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監察院社會福利及衛生環境、內政及族群、財政及經濟委員會第6屆第6次聯席會議紀錄</w:t>
      </w:r>
    </w:p>
    <w:p w14:paraId="787DBC0F" w14:textId="77777777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間：中華民國113年02月21日(星期三) 下午3時42分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出席委員：王幼玲、王美玉、王榮璋、王麗珍、田秋堇、林郁容、紀惠容、浦忠成、張菊芳、郭文東、陳景峻、葉宜津、趙永清、蔡崇義、蕭自佑、賴振昌、鴻義章、蘇麗瓊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列席委員：李鴻鈞、林文程、林國明、范巽綠、高涌誠</w:t>
      </w:r>
    </w:p>
    <w:p w14:paraId="76D34F75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請假委員：林盛豐、施錦芳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席：林郁容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主任秘書：施貞仰、楊華璇、邱瑞枝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錄：黃慧儀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239C357D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內政部警政署、衛生福利部函復，據悉，110年11月21日凌晨在桃園市龜山區7-11超商店員因勸導男子戴上口罩，遭持刀刺殺，送醫不治。經查自110年5月間嚴重特殊傳染性肺炎疫情爆發以來，多次發生因店員勸導戴口罩，致遭毆傷、挖眼等危害社會治安事件，均攸關社會安全網之補強及人民免於恐懼之自由，相</w:t>
      </w:r>
      <w:r>
        <w:rPr>
          <w:rFonts w:ascii="標楷體" w:hAnsi="標楷體" w:hint="eastAsia"/>
        </w:rPr>
        <w:lastRenderedPageBreak/>
        <w:t>關主管機關有無違失等情案之辦理情形。（111社調18）提請 討論案。</w:t>
      </w:r>
    </w:p>
    <w:p w14:paraId="4B2EE90E" w14:textId="77777777" w:rsidR="00587854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</w:p>
    <w:p w14:paraId="691884E7" w14:textId="77777777" w:rsidR="00587854" w:rsidRDefault="00FB0827" w:rsidP="00587854">
      <w:pPr>
        <w:pStyle w:val="aa"/>
        <w:ind w:left="1814" w:firstLineChars="0" w:hanging="737"/>
        <w:rPr>
          <w:rFonts w:ascii="標楷體" w:hAnsi="標楷體"/>
        </w:rPr>
      </w:pPr>
      <w:r>
        <w:rPr>
          <w:rFonts w:ascii="標楷體" w:hAnsi="標楷體" w:hint="eastAsia"/>
        </w:rPr>
        <w:t>一、內政部警政署復函部分</w:t>
      </w:r>
      <w:proofErr w:type="gramStart"/>
      <w:r>
        <w:rPr>
          <w:rFonts w:ascii="標楷體" w:hAnsi="標楷體" w:hint="eastAsia"/>
        </w:rPr>
        <w:t>︰尚符本</w:t>
      </w:r>
      <w:proofErr w:type="gramEnd"/>
      <w:r>
        <w:rPr>
          <w:rFonts w:ascii="標楷體" w:hAnsi="標楷體" w:hint="eastAsia"/>
        </w:rPr>
        <w:t>案調查意見意旨，本件併案存查。</w:t>
      </w:r>
    </w:p>
    <w:p w14:paraId="3ABCCB29" w14:textId="0BE847D6" w:rsidR="00FB0827" w:rsidRDefault="00FB0827" w:rsidP="00587854">
      <w:pPr>
        <w:pStyle w:val="aa"/>
        <w:ind w:left="1814" w:firstLineChars="0" w:hanging="737"/>
        <w:rPr>
          <w:rFonts w:ascii="標楷體" w:hAnsi="標楷體"/>
        </w:rPr>
      </w:pPr>
      <w:r>
        <w:rPr>
          <w:rFonts w:ascii="標楷體" w:hAnsi="標楷體" w:hint="eastAsia"/>
        </w:rPr>
        <w:t>二、衛生福利部復函部分</w:t>
      </w:r>
      <w:proofErr w:type="gramStart"/>
      <w:r>
        <w:rPr>
          <w:rFonts w:ascii="標楷體" w:hAnsi="標楷體" w:hint="eastAsia"/>
        </w:rPr>
        <w:t>︰抄核簽</w:t>
      </w:r>
      <w:proofErr w:type="gramEnd"/>
      <w:r>
        <w:rPr>
          <w:rFonts w:ascii="標楷體" w:hAnsi="標楷體" w:hint="eastAsia"/>
        </w:rPr>
        <w:t>意見三(三)，函請該部賡續辦理，並於114年1月14日前函復。</w:t>
      </w:r>
    </w:p>
    <w:p w14:paraId="69D95E0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52F848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36BE0930" w14:textId="5AA144F4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散會：下午 </w:t>
      </w:r>
      <w:bookmarkStart w:id="0" w:name="_GoBack"/>
      <w:bookmarkEnd w:id="0"/>
      <w:r>
        <w:rPr>
          <w:rFonts w:ascii="標楷體" w:hAnsi="標楷體" w:hint="eastAsia"/>
        </w:rPr>
        <w:t>3時44分</w:t>
      </w:r>
    </w:p>
    <w:p w14:paraId="3373584C" w14:textId="66FB881A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</w:t>
      </w:r>
      <w:r w:rsidR="00587854">
        <w:rPr>
          <w:rFonts w:ascii="標楷體" w:hAnsi="標楷體"/>
        </w:rPr>
        <w:t xml:space="preserve"> </w:t>
      </w:r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9C56F" w14:textId="77777777" w:rsidR="007A71CC" w:rsidRDefault="007A71CC">
      <w:r>
        <w:separator/>
      </w:r>
    </w:p>
  </w:endnote>
  <w:endnote w:type="continuationSeparator" w:id="0">
    <w:p w14:paraId="1319A208" w14:textId="77777777" w:rsidR="007A71CC" w:rsidRDefault="007A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r>
      <w:rPr>
        <w:rStyle w:val="a7"/>
        <w:rFonts w:hint="eastAsia"/>
      </w:rPr>
      <w:t>社</w:t>
    </w:r>
    <w:proofErr w:type="gramStart"/>
    <w:r>
      <w:rPr>
        <w:rStyle w:val="a7"/>
        <w:rFonts w:hint="eastAsia"/>
      </w:rPr>
      <w:t>內財紀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社內財紀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8424F" w14:textId="77777777" w:rsidR="007A71CC" w:rsidRDefault="007A71CC">
      <w:r>
        <w:separator/>
      </w:r>
    </w:p>
  </w:footnote>
  <w:footnote w:type="continuationSeparator" w:id="0">
    <w:p w14:paraId="791CC7AE" w14:textId="77777777" w:rsidR="007A71CC" w:rsidRDefault="007A7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583C74"/>
    <w:rsid w:val="00587854"/>
    <w:rsid w:val="0072109C"/>
    <w:rsid w:val="00775DA4"/>
    <w:rsid w:val="007A71CC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E4E43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黃慧儀</cp:lastModifiedBy>
  <cp:revision>3</cp:revision>
  <dcterms:created xsi:type="dcterms:W3CDTF">2024-02-22T06:43:00Z</dcterms:created>
  <dcterms:modified xsi:type="dcterms:W3CDTF">2024-03-08T08:30:00Z</dcterms:modified>
</cp:coreProperties>
</file>