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D65" w:rsidRPr="0069114C" w:rsidRDefault="00FE1D65" w:rsidP="00FE1D65">
      <w:pPr>
        <w:jc w:val="center"/>
        <w:rPr>
          <w:rFonts w:ascii="標楷體" w:eastAsia="標楷體" w:hAnsi="標楷體"/>
          <w:b/>
          <w:sz w:val="36"/>
          <w:szCs w:val="36"/>
        </w:rPr>
      </w:pPr>
      <w:r w:rsidRPr="0069114C">
        <w:rPr>
          <w:rFonts w:ascii="標楷體" w:eastAsia="標楷體" w:hAnsi="標楷體" w:hint="eastAsia"/>
          <w:b/>
          <w:sz w:val="36"/>
          <w:szCs w:val="36"/>
        </w:rPr>
        <w:t>監察院中央機關巡察報告</w:t>
      </w:r>
    </w:p>
    <w:p w:rsidR="00FE1D65" w:rsidRPr="0069114C" w:rsidRDefault="00FE1D65" w:rsidP="00FE1D65">
      <w:pPr>
        <w:spacing w:line="560" w:lineRule="exact"/>
        <w:ind w:left="2000" w:hangingChars="625" w:hanging="2000"/>
        <w:jc w:val="both"/>
        <w:rPr>
          <w:rFonts w:ascii="標楷體" w:eastAsia="標楷體" w:hAnsi="標楷體"/>
          <w:sz w:val="32"/>
          <w:szCs w:val="32"/>
        </w:rPr>
      </w:pPr>
      <w:r w:rsidRPr="0069114C">
        <w:rPr>
          <w:rFonts w:ascii="標楷體" w:eastAsia="標楷體" w:hAnsi="標楷體" w:hint="eastAsia"/>
          <w:sz w:val="32"/>
          <w:szCs w:val="32"/>
        </w:rPr>
        <w:t>一、巡察機關：</w:t>
      </w:r>
      <w:r w:rsidR="0069114C" w:rsidRPr="0069114C">
        <w:rPr>
          <w:rFonts w:ascii="標楷體" w:eastAsia="標楷體" w:hAnsi="標楷體" w:hint="eastAsia"/>
          <w:sz w:val="32"/>
          <w:szCs w:val="32"/>
        </w:rPr>
        <w:t>財團法人國際合作發展基金會</w:t>
      </w:r>
    </w:p>
    <w:p w:rsidR="00FE1D65" w:rsidRPr="0069114C" w:rsidRDefault="00FE1D65" w:rsidP="00FE1D65">
      <w:pPr>
        <w:spacing w:line="560" w:lineRule="exact"/>
        <w:jc w:val="both"/>
        <w:rPr>
          <w:rFonts w:ascii="標楷體" w:eastAsia="標楷體" w:hAnsi="標楷體"/>
          <w:sz w:val="32"/>
          <w:szCs w:val="32"/>
        </w:rPr>
      </w:pPr>
      <w:r w:rsidRPr="0069114C">
        <w:rPr>
          <w:rFonts w:ascii="標楷體" w:eastAsia="標楷體" w:hAnsi="標楷體" w:hint="eastAsia"/>
          <w:sz w:val="32"/>
          <w:szCs w:val="32"/>
        </w:rPr>
        <w:t>二、巡察時間：11</w:t>
      </w:r>
      <w:r w:rsidR="0069114C" w:rsidRPr="0069114C">
        <w:rPr>
          <w:rFonts w:ascii="標楷體" w:eastAsia="標楷體" w:hAnsi="標楷體"/>
          <w:sz w:val="32"/>
          <w:szCs w:val="32"/>
        </w:rPr>
        <w:t>3</w:t>
      </w:r>
      <w:r w:rsidRPr="0069114C">
        <w:rPr>
          <w:rFonts w:ascii="標楷體" w:eastAsia="標楷體" w:hAnsi="標楷體" w:hint="eastAsia"/>
          <w:sz w:val="32"/>
          <w:szCs w:val="32"/>
        </w:rPr>
        <w:t>年</w:t>
      </w:r>
      <w:r w:rsidR="0069114C" w:rsidRPr="0069114C">
        <w:rPr>
          <w:rFonts w:ascii="標楷體" w:eastAsia="標楷體" w:hAnsi="標楷體" w:hint="eastAsia"/>
          <w:sz w:val="32"/>
          <w:szCs w:val="32"/>
        </w:rPr>
        <w:t>3</w:t>
      </w:r>
      <w:r w:rsidRPr="0069114C">
        <w:rPr>
          <w:rFonts w:ascii="標楷體" w:eastAsia="標楷體" w:hAnsi="標楷體" w:hint="eastAsia"/>
          <w:sz w:val="32"/>
          <w:szCs w:val="32"/>
        </w:rPr>
        <w:t>月</w:t>
      </w:r>
      <w:r w:rsidR="0069114C" w:rsidRPr="0069114C">
        <w:rPr>
          <w:rFonts w:ascii="標楷體" w:eastAsia="標楷體" w:hAnsi="標楷體" w:hint="eastAsia"/>
          <w:sz w:val="32"/>
          <w:szCs w:val="32"/>
        </w:rPr>
        <w:t>1</w:t>
      </w:r>
      <w:r w:rsidR="0069114C" w:rsidRPr="0069114C">
        <w:rPr>
          <w:rFonts w:ascii="標楷體" w:eastAsia="標楷體" w:hAnsi="標楷體"/>
          <w:sz w:val="32"/>
          <w:szCs w:val="32"/>
        </w:rPr>
        <w:t>1</w:t>
      </w:r>
      <w:r w:rsidRPr="0069114C">
        <w:rPr>
          <w:rFonts w:ascii="標楷體" w:eastAsia="標楷體" w:hAnsi="標楷體" w:hint="eastAsia"/>
          <w:sz w:val="32"/>
          <w:szCs w:val="32"/>
        </w:rPr>
        <w:t>日</w:t>
      </w:r>
    </w:p>
    <w:p w:rsidR="00FE1D65" w:rsidRPr="0069114C" w:rsidRDefault="00FE1D65" w:rsidP="00FE1D65">
      <w:pPr>
        <w:spacing w:line="560" w:lineRule="exact"/>
        <w:ind w:left="2240" w:hangingChars="700" w:hanging="2240"/>
        <w:jc w:val="both"/>
        <w:rPr>
          <w:rFonts w:ascii="標楷體" w:eastAsia="標楷體" w:hAnsi="標楷體"/>
          <w:sz w:val="32"/>
          <w:szCs w:val="32"/>
        </w:rPr>
      </w:pPr>
      <w:r w:rsidRPr="0069114C">
        <w:rPr>
          <w:rFonts w:ascii="標楷體" w:eastAsia="標楷體" w:hAnsi="標楷體" w:hint="eastAsia"/>
          <w:sz w:val="32"/>
          <w:szCs w:val="32"/>
        </w:rPr>
        <w:t>三、巡察委員：蕭自佑委員 (召集人)、</w:t>
      </w:r>
      <w:r w:rsidR="0069114C" w:rsidRPr="0069114C">
        <w:rPr>
          <w:rFonts w:ascii="標楷體" w:eastAsia="標楷體" w:hAnsi="標楷體" w:hint="eastAsia"/>
          <w:color w:val="000000" w:themeColor="text1"/>
          <w:sz w:val="32"/>
          <w:szCs w:val="32"/>
        </w:rPr>
        <w:t>陳菊</w:t>
      </w:r>
      <w:r w:rsidRPr="0069114C">
        <w:rPr>
          <w:rFonts w:ascii="標楷體" w:eastAsia="標楷體" w:hAnsi="標楷體" w:hint="eastAsia"/>
          <w:sz w:val="32"/>
          <w:szCs w:val="32"/>
        </w:rPr>
        <w:t>院長、</w:t>
      </w:r>
      <w:r w:rsidRPr="0069114C">
        <w:rPr>
          <w:rFonts w:ascii="標楷體" w:eastAsia="標楷體" w:hAnsi="標楷體"/>
          <w:sz w:val="32"/>
          <w:szCs w:val="32"/>
        </w:rPr>
        <w:br/>
      </w:r>
      <w:r w:rsidR="0069114C" w:rsidRPr="0069114C">
        <w:rPr>
          <w:rFonts w:ascii="標楷體" w:eastAsia="標楷體" w:hAnsi="標楷體" w:hint="eastAsia"/>
          <w:color w:val="000000" w:themeColor="text1"/>
          <w:sz w:val="32"/>
          <w:szCs w:val="32"/>
        </w:rPr>
        <w:t>王幼玲</w:t>
      </w:r>
      <w:r w:rsidRPr="0069114C">
        <w:rPr>
          <w:rFonts w:ascii="標楷體" w:eastAsia="標楷體" w:hAnsi="標楷體" w:hint="eastAsia"/>
          <w:sz w:val="32"/>
          <w:szCs w:val="32"/>
        </w:rPr>
        <w:t>委員、林文程委員、</w:t>
      </w:r>
      <w:r w:rsidR="0069114C" w:rsidRPr="0069114C">
        <w:rPr>
          <w:rFonts w:ascii="標楷體" w:eastAsia="標楷體" w:hAnsi="標楷體" w:hint="eastAsia"/>
          <w:color w:val="000000" w:themeColor="text1"/>
          <w:sz w:val="32"/>
          <w:szCs w:val="32"/>
        </w:rPr>
        <w:t>紀惠容</w:t>
      </w:r>
      <w:r w:rsidRPr="0069114C">
        <w:rPr>
          <w:rFonts w:ascii="標楷體" w:eastAsia="標楷體" w:hAnsi="標楷體" w:hint="eastAsia"/>
          <w:sz w:val="32"/>
          <w:szCs w:val="32"/>
        </w:rPr>
        <w:t>委員、</w:t>
      </w:r>
      <w:r w:rsidRPr="0069114C">
        <w:rPr>
          <w:rFonts w:ascii="標楷體" w:eastAsia="標楷體" w:hAnsi="標楷體"/>
          <w:sz w:val="32"/>
          <w:szCs w:val="32"/>
        </w:rPr>
        <w:br/>
      </w:r>
      <w:proofErr w:type="gramStart"/>
      <w:r w:rsidR="0069114C" w:rsidRPr="0069114C">
        <w:rPr>
          <w:rFonts w:ascii="標楷體" w:eastAsia="標楷體" w:hAnsi="標楷體" w:hint="eastAsia"/>
          <w:color w:val="000000" w:themeColor="text1"/>
          <w:sz w:val="32"/>
          <w:szCs w:val="32"/>
        </w:rPr>
        <w:t>范巽</w:t>
      </w:r>
      <w:proofErr w:type="gramEnd"/>
      <w:r w:rsidR="0069114C" w:rsidRPr="0069114C">
        <w:rPr>
          <w:rFonts w:ascii="標楷體" w:eastAsia="標楷體" w:hAnsi="標楷體" w:hint="eastAsia"/>
          <w:color w:val="000000" w:themeColor="text1"/>
          <w:sz w:val="32"/>
          <w:szCs w:val="32"/>
        </w:rPr>
        <w:t>綠</w:t>
      </w:r>
      <w:r w:rsidRPr="0069114C">
        <w:rPr>
          <w:rFonts w:ascii="標楷體" w:eastAsia="標楷體" w:hAnsi="標楷體" w:hint="eastAsia"/>
          <w:sz w:val="32"/>
          <w:szCs w:val="32"/>
        </w:rPr>
        <w:t>委員、</w:t>
      </w:r>
      <w:r w:rsidR="0069114C" w:rsidRPr="0069114C">
        <w:rPr>
          <w:rFonts w:ascii="標楷體" w:eastAsia="標楷體" w:hAnsi="標楷體" w:hint="eastAsia"/>
          <w:color w:val="000000" w:themeColor="text1"/>
          <w:sz w:val="32"/>
          <w:szCs w:val="32"/>
        </w:rPr>
        <w:t>施錦芳</w:t>
      </w:r>
      <w:r w:rsidRPr="0069114C">
        <w:rPr>
          <w:rFonts w:ascii="標楷體" w:eastAsia="標楷體" w:hAnsi="標楷體" w:hint="eastAsia"/>
          <w:sz w:val="32"/>
          <w:szCs w:val="32"/>
        </w:rPr>
        <w:t>委員、</w:t>
      </w:r>
      <w:proofErr w:type="gramStart"/>
      <w:r w:rsidR="0069114C" w:rsidRPr="0069114C">
        <w:rPr>
          <w:rFonts w:ascii="標楷體" w:eastAsia="標楷體" w:hAnsi="標楷體" w:hint="eastAsia"/>
          <w:color w:val="000000" w:themeColor="text1"/>
          <w:sz w:val="32"/>
          <w:szCs w:val="32"/>
        </w:rPr>
        <w:t>浦忠成</w:t>
      </w:r>
      <w:r w:rsidRPr="0069114C">
        <w:rPr>
          <w:rFonts w:ascii="標楷體" w:eastAsia="標楷體" w:hAnsi="標楷體" w:hint="eastAsia"/>
          <w:sz w:val="32"/>
          <w:szCs w:val="32"/>
        </w:rPr>
        <w:t>委員</w:t>
      </w:r>
      <w:proofErr w:type="gramEnd"/>
      <w:r w:rsidRPr="0069114C">
        <w:rPr>
          <w:rFonts w:ascii="標楷體" w:eastAsia="標楷體" w:hAnsi="標楷體" w:hint="eastAsia"/>
          <w:sz w:val="32"/>
          <w:szCs w:val="32"/>
        </w:rPr>
        <w:t>、</w:t>
      </w:r>
      <w:r w:rsidRPr="0069114C">
        <w:rPr>
          <w:rFonts w:ascii="標楷體" w:eastAsia="標楷體" w:hAnsi="標楷體"/>
          <w:sz w:val="32"/>
          <w:szCs w:val="32"/>
        </w:rPr>
        <w:br/>
      </w:r>
      <w:r w:rsidR="0069114C" w:rsidRPr="0069114C">
        <w:rPr>
          <w:rFonts w:ascii="標楷體" w:eastAsia="標楷體" w:hAnsi="標楷體" w:hint="eastAsia"/>
          <w:color w:val="000000" w:themeColor="text1"/>
          <w:sz w:val="32"/>
          <w:szCs w:val="32"/>
        </w:rPr>
        <w:t>葉大華</w:t>
      </w:r>
      <w:r w:rsidRPr="0069114C">
        <w:rPr>
          <w:rFonts w:ascii="標楷體" w:eastAsia="標楷體" w:hAnsi="標楷體" w:hint="eastAsia"/>
          <w:sz w:val="32"/>
          <w:szCs w:val="32"/>
        </w:rPr>
        <w:t>委員、</w:t>
      </w:r>
      <w:r w:rsidR="0069114C" w:rsidRPr="0069114C">
        <w:rPr>
          <w:rFonts w:ascii="標楷體" w:eastAsia="標楷體" w:hAnsi="標楷體" w:hint="eastAsia"/>
          <w:color w:val="000000" w:themeColor="text1"/>
          <w:sz w:val="32"/>
          <w:szCs w:val="32"/>
        </w:rPr>
        <w:t>葉宜津</w:t>
      </w:r>
      <w:r w:rsidRPr="0069114C">
        <w:rPr>
          <w:rFonts w:ascii="標楷體" w:eastAsia="標楷體" w:hAnsi="標楷體" w:hint="eastAsia"/>
          <w:sz w:val="32"/>
          <w:szCs w:val="32"/>
        </w:rPr>
        <w:t>委員、</w:t>
      </w:r>
      <w:r w:rsidR="0069114C" w:rsidRPr="0069114C">
        <w:rPr>
          <w:rFonts w:ascii="標楷體" w:eastAsia="標楷體" w:hAnsi="標楷體" w:hint="eastAsia"/>
          <w:color w:val="000000" w:themeColor="text1"/>
          <w:sz w:val="32"/>
          <w:szCs w:val="32"/>
        </w:rPr>
        <w:t>趙永清</w:t>
      </w:r>
      <w:r w:rsidRPr="0069114C">
        <w:rPr>
          <w:rFonts w:ascii="標楷體" w:eastAsia="標楷體" w:hAnsi="標楷體" w:hint="eastAsia"/>
          <w:sz w:val="32"/>
          <w:szCs w:val="32"/>
        </w:rPr>
        <w:t>委員、</w:t>
      </w:r>
      <w:r w:rsidRPr="0069114C">
        <w:rPr>
          <w:rFonts w:ascii="標楷體" w:eastAsia="標楷體" w:hAnsi="標楷體"/>
          <w:sz w:val="32"/>
          <w:szCs w:val="32"/>
        </w:rPr>
        <w:br/>
      </w:r>
      <w:r w:rsidR="0069114C" w:rsidRPr="0069114C">
        <w:rPr>
          <w:rFonts w:ascii="標楷體" w:eastAsia="標楷體" w:hAnsi="標楷體" w:hint="eastAsia"/>
          <w:color w:val="000000" w:themeColor="text1"/>
          <w:sz w:val="32"/>
          <w:szCs w:val="32"/>
        </w:rPr>
        <w:t>賴振昌</w:t>
      </w:r>
      <w:r w:rsidRPr="0069114C">
        <w:rPr>
          <w:rFonts w:ascii="標楷體" w:eastAsia="標楷體" w:hAnsi="標楷體" w:hint="eastAsia"/>
          <w:sz w:val="32"/>
          <w:szCs w:val="32"/>
        </w:rPr>
        <w:t>委員</w:t>
      </w:r>
      <w:r w:rsidR="0069114C" w:rsidRPr="0069114C">
        <w:rPr>
          <w:rFonts w:ascii="標楷體" w:eastAsia="標楷體" w:hAnsi="標楷體" w:hint="eastAsia"/>
          <w:sz w:val="32"/>
          <w:szCs w:val="32"/>
        </w:rPr>
        <w:t>、</w:t>
      </w:r>
      <w:r w:rsidR="0069114C" w:rsidRPr="0069114C">
        <w:rPr>
          <w:rFonts w:ascii="標楷體" w:eastAsia="標楷體" w:hAnsi="標楷體" w:hint="eastAsia"/>
          <w:color w:val="000000" w:themeColor="text1"/>
          <w:sz w:val="32"/>
          <w:szCs w:val="32"/>
        </w:rPr>
        <w:t>賴鼎銘</w:t>
      </w:r>
      <w:r w:rsidR="0069114C" w:rsidRPr="0069114C">
        <w:rPr>
          <w:rFonts w:ascii="標楷體" w:eastAsia="標楷體" w:hAnsi="標楷體" w:hint="eastAsia"/>
          <w:sz w:val="32"/>
          <w:szCs w:val="32"/>
        </w:rPr>
        <w:t>委員、</w:t>
      </w:r>
      <w:proofErr w:type="gramStart"/>
      <w:r w:rsidR="0069114C" w:rsidRPr="0069114C">
        <w:rPr>
          <w:rFonts w:ascii="標楷體" w:eastAsia="標楷體" w:hAnsi="標楷體" w:hint="eastAsia"/>
          <w:color w:val="000000" w:themeColor="text1"/>
          <w:sz w:val="32"/>
          <w:szCs w:val="32"/>
        </w:rPr>
        <w:t>鴻義章</w:t>
      </w:r>
      <w:r w:rsidR="0069114C" w:rsidRPr="0069114C">
        <w:rPr>
          <w:rFonts w:ascii="標楷體" w:eastAsia="標楷體" w:hAnsi="標楷體" w:hint="eastAsia"/>
          <w:sz w:val="32"/>
          <w:szCs w:val="32"/>
        </w:rPr>
        <w:t>委員</w:t>
      </w:r>
      <w:proofErr w:type="gramEnd"/>
      <w:r w:rsidR="0069114C" w:rsidRPr="0069114C">
        <w:rPr>
          <w:rFonts w:ascii="標楷體" w:eastAsia="標楷體" w:hAnsi="標楷體" w:hint="eastAsia"/>
          <w:sz w:val="32"/>
          <w:szCs w:val="32"/>
        </w:rPr>
        <w:t>、</w:t>
      </w:r>
      <w:r w:rsidR="0069114C" w:rsidRPr="0069114C">
        <w:rPr>
          <w:rFonts w:ascii="標楷體" w:eastAsia="標楷體" w:hAnsi="標楷體"/>
          <w:sz w:val="32"/>
          <w:szCs w:val="32"/>
        </w:rPr>
        <w:br/>
      </w:r>
      <w:r w:rsidR="0069114C" w:rsidRPr="0069114C">
        <w:rPr>
          <w:rFonts w:ascii="標楷體" w:eastAsia="標楷體" w:hAnsi="標楷體" w:hint="eastAsia"/>
          <w:color w:val="000000" w:themeColor="text1"/>
          <w:sz w:val="32"/>
          <w:szCs w:val="32"/>
        </w:rPr>
        <w:t>蘇麗瓊</w:t>
      </w:r>
      <w:r w:rsidR="0069114C" w:rsidRPr="0069114C">
        <w:rPr>
          <w:rFonts w:ascii="標楷體" w:eastAsia="標楷體" w:hAnsi="標楷體" w:hint="eastAsia"/>
          <w:sz w:val="32"/>
          <w:szCs w:val="32"/>
        </w:rPr>
        <w:t>委員，</w:t>
      </w:r>
      <w:r w:rsidRPr="0069114C">
        <w:rPr>
          <w:rFonts w:ascii="標楷體" w:eastAsia="標楷體" w:hAnsi="標楷體" w:hint="eastAsia"/>
          <w:sz w:val="32"/>
          <w:szCs w:val="32"/>
        </w:rPr>
        <w:t>共計1</w:t>
      </w:r>
      <w:r w:rsidR="0069114C" w:rsidRPr="0069114C">
        <w:rPr>
          <w:rFonts w:ascii="標楷體" w:eastAsia="標楷體" w:hAnsi="標楷體" w:hint="eastAsia"/>
          <w:sz w:val="32"/>
          <w:szCs w:val="32"/>
        </w:rPr>
        <w:t>5</w:t>
      </w:r>
      <w:r w:rsidRPr="0069114C">
        <w:rPr>
          <w:rFonts w:ascii="標楷體" w:eastAsia="標楷體" w:hAnsi="標楷體" w:hint="eastAsia"/>
          <w:sz w:val="32"/>
          <w:szCs w:val="32"/>
        </w:rPr>
        <w:t>位。</w:t>
      </w:r>
    </w:p>
    <w:p w:rsidR="00FE1D65" w:rsidRPr="0069114C" w:rsidRDefault="00FE1D65" w:rsidP="00FE1D65">
      <w:pPr>
        <w:spacing w:line="560" w:lineRule="exact"/>
        <w:jc w:val="both"/>
        <w:rPr>
          <w:rFonts w:ascii="標楷體" w:eastAsia="標楷體" w:hAnsi="標楷體"/>
          <w:sz w:val="32"/>
          <w:szCs w:val="32"/>
        </w:rPr>
      </w:pPr>
      <w:r w:rsidRPr="0069114C">
        <w:rPr>
          <w:rFonts w:ascii="標楷體" w:eastAsia="標楷體" w:hAnsi="標楷體" w:hint="eastAsia"/>
          <w:sz w:val="32"/>
          <w:szCs w:val="32"/>
        </w:rPr>
        <w:t>四、巡察重點：</w:t>
      </w:r>
      <w:r w:rsidR="0069114C" w:rsidRPr="0069114C">
        <w:rPr>
          <w:rFonts w:ascii="標楷體" w:eastAsia="標楷體" w:hAnsi="標楷體" w:hint="eastAsia"/>
          <w:sz w:val="32"/>
          <w:szCs w:val="32"/>
        </w:rPr>
        <w:t>當前國合會執行國際援助情形</w:t>
      </w:r>
    </w:p>
    <w:p w:rsidR="00FE1D65" w:rsidRPr="0069114C" w:rsidRDefault="00FE1D65" w:rsidP="00FE1D65">
      <w:pPr>
        <w:spacing w:line="560" w:lineRule="exact"/>
        <w:jc w:val="both"/>
        <w:rPr>
          <w:rFonts w:ascii="標楷體" w:eastAsia="標楷體" w:hAnsi="標楷體"/>
          <w:sz w:val="32"/>
          <w:szCs w:val="32"/>
        </w:rPr>
      </w:pPr>
      <w:r w:rsidRPr="0069114C">
        <w:rPr>
          <w:rFonts w:ascii="標楷體" w:eastAsia="標楷體" w:hAnsi="標楷體" w:hint="eastAsia"/>
          <w:sz w:val="32"/>
          <w:szCs w:val="32"/>
        </w:rPr>
        <w:t>五、巡察紀要：</w:t>
      </w:r>
    </w:p>
    <w:p w:rsidR="0069114C" w:rsidRPr="0069114C" w:rsidRDefault="0069114C" w:rsidP="0069114C">
      <w:pPr>
        <w:spacing w:line="560" w:lineRule="exact"/>
        <w:ind w:firstLineChars="200" w:firstLine="640"/>
        <w:jc w:val="both"/>
        <w:rPr>
          <w:rFonts w:ascii="標楷體" w:eastAsia="標楷體" w:hAnsi="標楷體" w:hint="eastAsia"/>
          <w:sz w:val="32"/>
          <w:szCs w:val="32"/>
        </w:rPr>
      </w:pPr>
      <w:r w:rsidRPr="0069114C">
        <w:rPr>
          <w:rFonts w:ascii="標楷體" w:eastAsia="標楷體" w:hAnsi="標楷體" w:hint="eastAsia"/>
          <w:sz w:val="32"/>
          <w:szCs w:val="32"/>
        </w:rPr>
        <w:t>本（113）年3月11日上午監察院外交及國防委員會召集人蕭自佑委員偕同本院陳菊院長及監察委員王幼玲、林文程、紀惠容、</w:t>
      </w:r>
      <w:proofErr w:type="gramStart"/>
      <w:r w:rsidRPr="0069114C">
        <w:rPr>
          <w:rFonts w:ascii="標楷體" w:eastAsia="標楷體" w:hAnsi="標楷體" w:hint="eastAsia"/>
          <w:sz w:val="32"/>
          <w:szCs w:val="32"/>
        </w:rPr>
        <w:t>范巽</w:t>
      </w:r>
      <w:proofErr w:type="gramEnd"/>
      <w:r w:rsidRPr="0069114C">
        <w:rPr>
          <w:rFonts w:ascii="標楷體" w:eastAsia="標楷體" w:hAnsi="標楷體" w:hint="eastAsia"/>
          <w:sz w:val="32"/>
          <w:szCs w:val="32"/>
        </w:rPr>
        <w:t>綠、施錦芳、</w:t>
      </w:r>
      <w:proofErr w:type="gramStart"/>
      <w:r w:rsidRPr="0069114C">
        <w:rPr>
          <w:rFonts w:ascii="標楷體" w:eastAsia="標楷體" w:hAnsi="標楷體" w:hint="eastAsia"/>
          <w:sz w:val="32"/>
          <w:szCs w:val="32"/>
        </w:rPr>
        <w:t>浦忠成</w:t>
      </w:r>
      <w:proofErr w:type="gramEnd"/>
      <w:r w:rsidRPr="0069114C">
        <w:rPr>
          <w:rFonts w:ascii="標楷體" w:eastAsia="標楷體" w:hAnsi="標楷體" w:hint="eastAsia"/>
          <w:sz w:val="32"/>
          <w:szCs w:val="32"/>
        </w:rPr>
        <w:t>、葉大華、葉宜津、趙永清、賴振昌、賴鼎銘、</w:t>
      </w:r>
      <w:proofErr w:type="gramStart"/>
      <w:r w:rsidRPr="0069114C">
        <w:rPr>
          <w:rFonts w:ascii="標楷體" w:eastAsia="標楷體" w:hAnsi="標楷體" w:hint="eastAsia"/>
          <w:sz w:val="32"/>
          <w:szCs w:val="32"/>
        </w:rPr>
        <w:t>鴻義章</w:t>
      </w:r>
      <w:proofErr w:type="gramEnd"/>
      <w:r w:rsidRPr="0069114C">
        <w:rPr>
          <w:rFonts w:ascii="標楷體" w:eastAsia="標楷體" w:hAnsi="標楷體" w:hint="eastAsia"/>
          <w:sz w:val="32"/>
          <w:szCs w:val="32"/>
        </w:rPr>
        <w:t>、蘇麗瓊共計15人，巡察財團法人國際合作發展基金會（下稱國合會），就當前外交部主導國際援助發展及國合會執行國際援助工作具體情形，聽取該會業務簡報；巡察委員並就相關議題提出詢問。</w:t>
      </w:r>
    </w:p>
    <w:p w:rsidR="0069114C" w:rsidRPr="0069114C" w:rsidRDefault="0069114C" w:rsidP="0069114C">
      <w:pPr>
        <w:spacing w:line="560" w:lineRule="exact"/>
        <w:ind w:firstLineChars="200" w:firstLine="640"/>
        <w:jc w:val="both"/>
        <w:rPr>
          <w:rFonts w:ascii="標楷體" w:eastAsia="標楷體" w:hAnsi="標楷體" w:hint="eastAsia"/>
          <w:sz w:val="32"/>
          <w:szCs w:val="32"/>
        </w:rPr>
      </w:pPr>
      <w:r w:rsidRPr="0069114C">
        <w:rPr>
          <w:rFonts w:ascii="標楷體" w:eastAsia="標楷體" w:hAnsi="標楷體" w:hint="eastAsia"/>
          <w:sz w:val="32"/>
          <w:szCs w:val="32"/>
        </w:rPr>
        <w:t>召集人蕭自佑委員於座談中表示，我國進行國際開發援助，過去以農耕隊、醫療團之類型為</w:t>
      </w:r>
      <w:proofErr w:type="gramStart"/>
      <w:r w:rsidRPr="0069114C">
        <w:rPr>
          <w:rFonts w:ascii="標楷體" w:eastAsia="標楷體" w:hAnsi="標楷體" w:hint="eastAsia"/>
          <w:sz w:val="32"/>
          <w:szCs w:val="32"/>
        </w:rPr>
        <w:t>世</w:t>
      </w:r>
      <w:proofErr w:type="gramEnd"/>
      <w:r w:rsidRPr="0069114C">
        <w:rPr>
          <w:rFonts w:ascii="標楷體" w:eastAsia="標楷體" w:hAnsi="標楷體" w:hint="eastAsia"/>
          <w:sz w:val="32"/>
          <w:szCs w:val="32"/>
        </w:rPr>
        <w:t>所知，我國雖非聯合國的會員國，亦非經濟合作暨發展組織（OECD）成員，但外交是內政的延續，今日台灣的經濟實力已經比過去增長許多，持續進行國際開發援助善盡國際公民的責任，有其必要。</w:t>
      </w:r>
    </w:p>
    <w:p w:rsidR="0069114C" w:rsidRPr="0069114C" w:rsidRDefault="0069114C" w:rsidP="0069114C">
      <w:pPr>
        <w:spacing w:line="560" w:lineRule="exact"/>
        <w:ind w:firstLineChars="200" w:firstLine="640"/>
        <w:jc w:val="both"/>
        <w:rPr>
          <w:rFonts w:ascii="標楷體" w:eastAsia="標楷體" w:hAnsi="標楷體" w:hint="eastAsia"/>
          <w:sz w:val="32"/>
          <w:szCs w:val="32"/>
        </w:rPr>
      </w:pPr>
      <w:r w:rsidRPr="0069114C">
        <w:rPr>
          <w:rFonts w:ascii="標楷體" w:eastAsia="標楷體" w:hAnsi="標楷體" w:hint="eastAsia"/>
          <w:sz w:val="32"/>
          <w:szCs w:val="32"/>
        </w:rPr>
        <w:t>巡察過程中委員等也就相關議題提出詢問，包括：加強</w:t>
      </w:r>
      <w:r w:rsidRPr="0069114C">
        <w:rPr>
          <w:rFonts w:ascii="標楷體" w:eastAsia="標楷體" w:hAnsi="標楷體" w:hint="eastAsia"/>
          <w:sz w:val="32"/>
          <w:szCs w:val="32"/>
        </w:rPr>
        <w:lastRenderedPageBreak/>
        <w:t>我國與南太平洋大學（University of the South Pacific, USP）合作之可行性；善用原住民人才並結合台灣獎學金等以拓展我外交工作；國合會近年投融資業務概況；我國政府開發援助（ODA）比率過低及執行效率之提升；國合會與國內外NGO之合作概況及</w:t>
      </w:r>
      <w:proofErr w:type="gramStart"/>
      <w:r w:rsidRPr="0069114C">
        <w:rPr>
          <w:rFonts w:ascii="標楷體" w:eastAsia="標楷體" w:hAnsi="標楷體" w:hint="eastAsia"/>
          <w:sz w:val="32"/>
          <w:szCs w:val="32"/>
        </w:rPr>
        <w:t>可待精進</w:t>
      </w:r>
      <w:proofErr w:type="gramEnd"/>
      <w:r w:rsidRPr="0069114C">
        <w:rPr>
          <w:rFonts w:ascii="標楷體" w:eastAsia="標楷體" w:hAnsi="標楷體" w:hint="eastAsia"/>
          <w:sz w:val="32"/>
          <w:szCs w:val="32"/>
        </w:rPr>
        <w:t>之處；國合會協助我國政府及企業推動聯合國永續發展目</w:t>
      </w:r>
      <w:bookmarkStart w:id="0" w:name="_GoBack"/>
      <w:bookmarkEnd w:id="0"/>
      <w:r w:rsidRPr="0069114C">
        <w:rPr>
          <w:rFonts w:ascii="標楷體" w:eastAsia="標楷體" w:hAnsi="標楷體" w:hint="eastAsia"/>
          <w:sz w:val="32"/>
          <w:szCs w:val="32"/>
        </w:rPr>
        <w:t>標（SDGs）所能扮演媒合角色（如碳</w:t>
      </w:r>
      <w:proofErr w:type="gramStart"/>
      <w:r w:rsidRPr="0069114C">
        <w:rPr>
          <w:rFonts w:ascii="標楷體" w:eastAsia="標楷體" w:hAnsi="標楷體" w:hint="eastAsia"/>
          <w:sz w:val="32"/>
          <w:szCs w:val="32"/>
        </w:rPr>
        <w:t>匯</w:t>
      </w:r>
      <w:proofErr w:type="gramEnd"/>
      <w:r w:rsidRPr="0069114C">
        <w:rPr>
          <w:rFonts w:ascii="標楷體" w:eastAsia="標楷體" w:hAnsi="標楷體" w:hint="eastAsia"/>
          <w:sz w:val="32"/>
          <w:szCs w:val="32"/>
        </w:rPr>
        <w:t>及碳權交易）；透過強化宣傳（如與公視、</w:t>
      </w:r>
      <w:proofErr w:type="spellStart"/>
      <w:r w:rsidRPr="0069114C">
        <w:rPr>
          <w:rFonts w:ascii="標楷體" w:eastAsia="標楷體" w:hAnsi="標楷體" w:hint="eastAsia"/>
          <w:sz w:val="32"/>
          <w:szCs w:val="32"/>
        </w:rPr>
        <w:t>TaiwanPlus</w:t>
      </w:r>
      <w:proofErr w:type="spellEnd"/>
      <w:r w:rsidRPr="0069114C">
        <w:rPr>
          <w:rFonts w:ascii="標楷體" w:eastAsia="標楷體" w:hAnsi="標楷體" w:hint="eastAsia"/>
          <w:sz w:val="32"/>
          <w:szCs w:val="32"/>
        </w:rPr>
        <w:t>等合作），使國人更加瞭解我國國際援助發展工作；國合會專業華語教師派遣與僑務委員會推動海外華文教育之區別；國合會提升國際華語教師資源及效益之必要性；國合會處理國際貸款業務之債權清償暨相關國際訴訟情形；國合會與政府各部會合作推動國際發展援助之情形；國合會與我國理念相近國家合作推動國際發展援助之可行性；國合會加強外交替代役業務與國內大專院校合作（如簽署合作意向書），以助年輕學子走向國際的效益；國合會接受企業捐贈，並協助企業或NGO提升社會責任形象之可行性。</w:t>
      </w:r>
    </w:p>
    <w:p w:rsidR="0069114C" w:rsidRPr="0069114C" w:rsidRDefault="0069114C" w:rsidP="0069114C">
      <w:pPr>
        <w:spacing w:line="560" w:lineRule="exact"/>
        <w:ind w:firstLineChars="200" w:firstLine="640"/>
        <w:jc w:val="both"/>
        <w:rPr>
          <w:rFonts w:ascii="標楷體" w:eastAsia="標楷體" w:hAnsi="標楷體" w:hint="eastAsia"/>
          <w:sz w:val="32"/>
          <w:szCs w:val="32"/>
        </w:rPr>
      </w:pPr>
      <w:r w:rsidRPr="0069114C">
        <w:rPr>
          <w:rFonts w:ascii="標楷體" w:eastAsia="標楷體" w:hAnsi="標楷體" w:hint="eastAsia"/>
          <w:sz w:val="32"/>
          <w:szCs w:val="32"/>
        </w:rPr>
        <w:t>由於巡察議題廣泛，現場中由外交部常務次長陳立國、國合會秘書長李朝成及相關業務人員進行回應，國合會並將補充書面說明資料。</w:t>
      </w:r>
    </w:p>
    <w:p w:rsidR="009F6B81" w:rsidRPr="0069114C" w:rsidRDefault="0069114C" w:rsidP="0069114C">
      <w:pPr>
        <w:spacing w:line="560" w:lineRule="exact"/>
        <w:ind w:firstLineChars="200" w:firstLine="640"/>
        <w:jc w:val="both"/>
        <w:rPr>
          <w:rFonts w:ascii="標楷體" w:eastAsia="標楷體" w:hAnsi="標楷體"/>
          <w:sz w:val="32"/>
          <w:szCs w:val="32"/>
        </w:rPr>
      </w:pPr>
      <w:r w:rsidRPr="0069114C">
        <w:rPr>
          <w:rFonts w:ascii="標楷體" w:eastAsia="標楷體" w:hAnsi="標楷體" w:hint="eastAsia"/>
          <w:sz w:val="32"/>
          <w:szCs w:val="32"/>
        </w:rPr>
        <w:t>召集人蕭自佑委員在總結時，肯定外交部及國合會對於本次巡察所做的努力及安排，期</w:t>
      </w:r>
      <w:proofErr w:type="gramStart"/>
      <w:r w:rsidRPr="0069114C">
        <w:rPr>
          <w:rFonts w:ascii="標楷體" w:eastAsia="標楷體" w:hAnsi="標楷體" w:hint="eastAsia"/>
          <w:sz w:val="32"/>
          <w:szCs w:val="32"/>
        </w:rPr>
        <w:t>勉</w:t>
      </w:r>
      <w:proofErr w:type="gramEnd"/>
      <w:r w:rsidRPr="0069114C">
        <w:rPr>
          <w:rFonts w:ascii="標楷體" w:eastAsia="標楷體" w:hAnsi="標楷體" w:hint="eastAsia"/>
          <w:sz w:val="32"/>
          <w:szCs w:val="32"/>
        </w:rPr>
        <w:t>藉由巡察交流，幫助各中央機關（構）更充分發揮其功能，促使國家進步，這也是每位監察委員最大的期待。</w:t>
      </w:r>
    </w:p>
    <w:sectPr w:rsidR="009F6B81" w:rsidRPr="006911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6AE" w:rsidRDefault="00A116AE" w:rsidP="0069114C">
      <w:r>
        <w:separator/>
      </w:r>
    </w:p>
  </w:endnote>
  <w:endnote w:type="continuationSeparator" w:id="0">
    <w:p w:rsidR="00A116AE" w:rsidRDefault="00A116AE" w:rsidP="0069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6AE" w:rsidRDefault="00A116AE" w:rsidP="0069114C">
      <w:r>
        <w:separator/>
      </w:r>
    </w:p>
  </w:footnote>
  <w:footnote w:type="continuationSeparator" w:id="0">
    <w:p w:rsidR="00A116AE" w:rsidRDefault="00A116AE" w:rsidP="00691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65"/>
    <w:rsid w:val="0069114C"/>
    <w:rsid w:val="00744D49"/>
    <w:rsid w:val="009F6B81"/>
    <w:rsid w:val="00A116AE"/>
    <w:rsid w:val="00C57551"/>
    <w:rsid w:val="00CA7972"/>
    <w:rsid w:val="00FE1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CC44D"/>
  <w15:chartTrackingRefBased/>
  <w15:docId w15:val="{BEEA2F83-CE1F-4510-8013-2FE2433A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1D6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14C"/>
    <w:pPr>
      <w:tabs>
        <w:tab w:val="center" w:pos="4153"/>
        <w:tab w:val="right" w:pos="8306"/>
      </w:tabs>
      <w:snapToGrid w:val="0"/>
    </w:pPr>
    <w:rPr>
      <w:sz w:val="20"/>
      <w:szCs w:val="20"/>
    </w:rPr>
  </w:style>
  <w:style w:type="character" w:customStyle="1" w:styleId="a4">
    <w:name w:val="頁首 字元"/>
    <w:basedOn w:val="a0"/>
    <w:link w:val="a3"/>
    <w:uiPriority w:val="99"/>
    <w:rsid w:val="0069114C"/>
    <w:rPr>
      <w:rFonts w:ascii="Calibri" w:eastAsia="新細明體" w:hAnsi="Calibri" w:cs="Times New Roman"/>
      <w:sz w:val="20"/>
      <w:szCs w:val="20"/>
    </w:rPr>
  </w:style>
  <w:style w:type="paragraph" w:styleId="a5">
    <w:name w:val="footer"/>
    <w:basedOn w:val="a"/>
    <w:link w:val="a6"/>
    <w:uiPriority w:val="99"/>
    <w:unhideWhenUsed/>
    <w:rsid w:val="0069114C"/>
    <w:pPr>
      <w:tabs>
        <w:tab w:val="center" w:pos="4153"/>
        <w:tab w:val="right" w:pos="8306"/>
      </w:tabs>
      <w:snapToGrid w:val="0"/>
    </w:pPr>
    <w:rPr>
      <w:sz w:val="20"/>
      <w:szCs w:val="20"/>
    </w:rPr>
  </w:style>
  <w:style w:type="character" w:customStyle="1" w:styleId="a6">
    <w:name w:val="頁尾 字元"/>
    <w:basedOn w:val="a0"/>
    <w:link w:val="a5"/>
    <w:uiPriority w:val="99"/>
    <w:rsid w:val="0069114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1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李霖</dc:creator>
  <cp:keywords/>
  <dc:description/>
  <cp:lastModifiedBy>李霖</cp:lastModifiedBy>
  <cp:revision>4</cp:revision>
  <dcterms:created xsi:type="dcterms:W3CDTF">2023-12-01T10:17:00Z</dcterms:created>
  <dcterms:modified xsi:type="dcterms:W3CDTF">2024-04-08T03:13:00Z</dcterms:modified>
</cp:coreProperties>
</file>