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B77C0">
        <w:rPr>
          <w:rFonts w:ascii="Times New Roman" w:eastAsia="標楷體" w:hAnsi="Times New Roman" w:cs="Times New Roman" w:hint="eastAsia"/>
          <w:sz w:val="32"/>
          <w:szCs w:val="32"/>
        </w:rPr>
        <w:t>司法院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陳菊院長、召集人林國明</w:t>
      </w:r>
      <w:r w:rsidR="00046C46">
        <w:rPr>
          <w:rFonts w:ascii="Times New Roman" w:eastAsia="標楷體" w:hAnsi="Times New Roman" w:cs="Times New Roman" w:hint="eastAsia"/>
          <w:sz w:val="32"/>
          <w:szCs w:val="32"/>
        </w:rPr>
        <w:t>委員、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郭文東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、賴鼎銘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、蕭自佑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、王幼玲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、王麗珍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鴻義章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proofErr w:type="gramEnd"/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、紀惠容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、王美玉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、林郁容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、施錦芳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、張菊芳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、高</w:t>
      </w:r>
      <w:proofErr w:type="gramStart"/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誠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046C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46C46">
        <w:rPr>
          <w:rFonts w:ascii="Times New Roman" w:eastAsia="標楷體" w:hAnsi="Times New Roman" w:cs="Times New Roman" w:hint="eastAsia"/>
          <w:sz w:val="32"/>
          <w:szCs w:val="32"/>
        </w:rPr>
        <w:t>共計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046C46" w:rsidRPr="00046C46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6658BD">
        <w:rPr>
          <w:rFonts w:ascii="Times New Roman" w:eastAsia="標楷體" w:hAnsi="Times New Roman" w:cs="Times New Roman" w:hint="eastAsia"/>
          <w:sz w:val="32"/>
          <w:szCs w:val="32"/>
        </w:rPr>
        <w:t>司法院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年度預算及職掌業務施政計畫執行情形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046C46" w:rsidRPr="00046C46" w:rsidRDefault="00046C46" w:rsidP="00046C4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監察院司法及獄政委員會於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日上午巡察司法院，聽取業務簡報，並進行座談。</w:t>
      </w:r>
    </w:p>
    <w:p w:rsidR="00046C46" w:rsidRPr="00046C46" w:rsidRDefault="00046C46" w:rsidP="00046C4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召集人林國明委員首先肯定近年來司法院推動許多改革及創舉，並經瑞士洛桑管理學院（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IMD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）評比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64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個國家，在「司法公正性」排名第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名，顯見司法院近年來的各項努力，已獲得國際肯定。</w:t>
      </w:r>
    </w:p>
    <w:p w:rsidR="00046C46" w:rsidRPr="00046C46" w:rsidRDefault="00046C46" w:rsidP="00046C4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陳菊院長指出，監察院在憲政架構下，為國家最高監察機關，擔負促進國家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政府善治之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目標；去年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日又成立國家人權委員會，更肩負人權保障與維護之責。而司法院是國家最高司法機關，掌理審判及解釋憲法及統一解釋法律及命令之權。基於對憲政體制及司法獨立審判之尊重，盼望兩院加強互動，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增進雙方溝通與理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解。</w:t>
      </w:r>
    </w:p>
    <w:p w:rsidR="00046C46" w:rsidRPr="00046C46" w:rsidRDefault="00046C46" w:rsidP="00046C4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林國明委員、王美玉委員及王麗珍委員針對即將實施的國民法官制提出諸多關切，包括專業法官與國民法官之審理程序、制度規劃、角色負擔、參與審判制度者之選任、法院改造、相關宣導經費合宜性等議題。紀惠容委員針對性別司改，提出國民法官制實施後，法庭需有性別意識者加入，並建立相關證據法則。張菊芳委員對憲法訴訟新制表示肯定，並強調相關配套重要性；另對司法詢問員使用比率偏低，及角色定位不明請其釋疑。</w:t>
      </w:r>
    </w:p>
    <w:p w:rsidR="008345DB" w:rsidRPr="00F6486A" w:rsidRDefault="00046C46" w:rsidP="00046C46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王幼玲委員針對監護處分機制，提出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若行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為人屬不能治療者，或其所犯之罪為竊盜等非屬對社會安全有直接危害之罪者，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若施以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監護處分，不僅未具預防矯治其社會行為之必要性，且所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措施恐與所欲達成之目的未合。王美玉委員則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關切釋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字第</w:t>
      </w:r>
      <w:r w:rsidRPr="00046C46">
        <w:rPr>
          <w:rFonts w:ascii="Times New Roman" w:eastAsia="標楷體" w:hAnsi="Times New Roman" w:cs="Times New Roman"/>
          <w:sz w:val="32"/>
          <w:szCs w:val="32"/>
        </w:rPr>
        <w:t>805</w:t>
      </w:r>
      <w:r w:rsidRPr="00046C46">
        <w:rPr>
          <w:rFonts w:ascii="Times New Roman" w:eastAsia="標楷體" w:hAnsi="Times New Roman" w:cs="Times New Roman" w:hint="eastAsia"/>
          <w:sz w:val="32"/>
          <w:szCs w:val="32"/>
        </w:rPr>
        <w:t>號解釋有關少年事件處理法之因應及轉銜復學機制；另建議成立公平、公開、透明、獨立的寃獄救濟管道。施錦芳委員考量許多土地糾紛案件涉及登記或地籍重測，需要相當專業性，期盼司法院強化土地案件之審理，或</w:t>
      </w:r>
      <w:proofErr w:type="gramStart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046C46">
        <w:rPr>
          <w:rFonts w:ascii="Times New Roman" w:eastAsia="標楷體" w:hAnsi="Times New Roman" w:cs="Times New Roman" w:hint="eastAsia"/>
          <w:sz w:val="32"/>
          <w:szCs w:val="32"/>
        </w:rPr>
        <w:t>議成立不動產相關專責法院。許宗力院長及相關主管人員針對巡察委員所提問題，亦逐一提出說明。</w:t>
      </w:r>
      <w:bookmarkStart w:id="0" w:name="_GoBack"/>
      <w:bookmarkEnd w:id="0"/>
    </w:p>
    <w:sectPr w:rsidR="008345DB" w:rsidRPr="00F6486A" w:rsidSect="00A84DA0">
      <w:footerReference w:type="default" r:id="rId7"/>
      <w:pgSz w:w="11906" w:h="16838"/>
      <w:pgMar w:top="1701" w:right="1700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F3" w:rsidRDefault="005330F3" w:rsidP="00DB7913">
      <w:r>
        <w:separator/>
      </w:r>
    </w:p>
  </w:endnote>
  <w:endnote w:type="continuationSeparator" w:id="0">
    <w:p w:rsidR="005330F3" w:rsidRDefault="005330F3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F3" w:rsidRDefault="005330F3" w:rsidP="00DB7913">
      <w:r>
        <w:separator/>
      </w:r>
    </w:p>
  </w:footnote>
  <w:footnote w:type="continuationSeparator" w:id="0">
    <w:p w:rsidR="005330F3" w:rsidRDefault="005330F3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46C46"/>
    <w:rsid w:val="000543EB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63A6"/>
    <w:rsid w:val="001C75EB"/>
    <w:rsid w:val="001E0048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464F7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330F3"/>
    <w:rsid w:val="00555EE3"/>
    <w:rsid w:val="00556E6C"/>
    <w:rsid w:val="0057091E"/>
    <w:rsid w:val="00576403"/>
    <w:rsid w:val="005A5170"/>
    <w:rsid w:val="005A5544"/>
    <w:rsid w:val="005B77C0"/>
    <w:rsid w:val="005D103D"/>
    <w:rsid w:val="005D3BB0"/>
    <w:rsid w:val="005E1699"/>
    <w:rsid w:val="005E7EE8"/>
    <w:rsid w:val="0063164B"/>
    <w:rsid w:val="006504CA"/>
    <w:rsid w:val="006658BD"/>
    <w:rsid w:val="00683351"/>
    <w:rsid w:val="006871C9"/>
    <w:rsid w:val="006A275E"/>
    <w:rsid w:val="00711C82"/>
    <w:rsid w:val="00733D64"/>
    <w:rsid w:val="00782256"/>
    <w:rsid w:val="00785289"/>
    <w:rsid w:val="007A3030"/>
    <w:rsid w:val="007E1071"/>
    <w:rsid w:val="007F0A95"/>
    <w:rsid w:val="00812C05"/>
    <w:rsid w:val="008345DB"/>
    <w:rsid w:val="00846D14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84DA0"/>
    <w:rsid w:val="00A9732C"/>
    <w:rsid w:val="00B303FD"/>
    <w:rsid w:val="00B46B1D"/>
    <w:rsid w:val="00B62637"/>
    <w:rsid w:val="00B90348"/>
    <w:rsid w:val="00B97339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6345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鄒筱涵</cp:lastModifiedBy>
  <cp:revision>3</cp:revision>
  <cp:lastPrinted>2022-11-25T09:25:00Z</cp:lastPrinted>
  <dcterms:created xsi:type="dcterms:W3CDTF">2023-01-17T06:20:00Z</dcterms:created>
  <dcterms:modified xsi:type="dcterms:W3CDTF">2023-01-17T06:23:00Z</dcterms:modified>
</cp:coreProperties>
</file>