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  <w:bookmarkStart w:id="0" w:name="_GoBack"/>
      <w:bookmarkEnd w:id="0"/>
    </w:p>
    <w:p w:rsidR="00A64880" w:rsidRPr="00A64880" w:rsidRDefault="00A64880" w:rsidP="00BF3FEE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979CC">
        <w:rPr>
          <w:rFonts w:ascii="標楷體" w:eastAsia="標楷體" w:hAnsi="標楷體" w:hint="eastAsia"/>
          <w:sz w:val="32"/>
          <w:szCs w:val="32"/>
        </w:rPr>
        <w:t>行政院</w:t>
      </w:r>
      <w:r w:rsidR="00BF3FEE">
        <w:rPr>
          <w:rFonts w:ascii="標楷體" w:eastAsia="標楷體" w:hAnsi="標楷體" w:hint="eastAsia"/>
          <w:sz w:val="32"/>
          <w:szCs w:val="32"/>
        </w:rPr>
        <w:t>農業委員會</w:t>
      </w:r>
      <w:r w:rsidR="002F4AA6">
        <w:rPr>
          <w:rFonts w:ascii="標楷體" w:eastAsia="標楷體" w:hAnsi="標楷體" w:hint="eastAsia"/>
          <w:sz w:val="32"/>
          <w:szCs w:val="32"/>
        </w:rPr>
        <w:t>及所屬機關</w:t>
      </w:r>
    </w:p>
    <w:p w:rsidR="00A64880" w:rsidRDefault="00A64880" w:rsidP="0017365A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0062F2">
        <w:rPr>
          <w:rFonts w:ascii="標楷體" w:eastAsia="標楷體" w:hAnsi="標楷體" w:hint="eastAsia"/>
          <w:sz w:val="32"/>
          <w:szCs w:val="32"/>
          <w:lang w:eastAsia="zh-HK"/>
        </w:rPr>
        <w:t>11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AF474F">
        <w:rPr>
          <w:rFonts w:ascii="標楷體" w:eastAsia="標楷體" w:hAnsi="標楷體" w:hint="eastAsia"/>
          <w:sz w:val="32"/>
          <w:szCs w:val="32"/>
        </w:rPr>
        <w:t>10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AF474F">
        <w:rPr>
          <w:rFonts w:ascii="標楷體" w:eastAsia="標楷體" w:hAnsi="標楷體" w:hint="eastAsia"/>
          <w:sz w:val="32"/>
          <w:szCs w:val="32"/>
        </w:rPr>
        <w:t>20</w:t>
      </w:r>
      <w:r w:rsidR="00AF474F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AF474F">
        <w:rPr>
          <w:rFonts w:ascii="標楷體" w:eastAsia="標楷體" w:hAnsi="標楷體" w:hint="eastAsia"/>
          <w:sz w:val="32"/>
          <w:szCs w:val="32"/>
        </w:rPr>
        <w:t>21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BF3FEE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施錦芳</w:t>
      </w:r>
      <w:r w:rsidR="00BF3FEE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AA0F6B" w:rsidRPr="00AA0F6B">
        <w:rPr>
          <w:rFonts w:ascii="標楷體" w:eastAsia="標楷體" w:hAnsi="標楷體" w:hint="eastAsia"/>
          <w:szCs w:val="24"/>
          <w:lang w:eastAsia="zh-HK"/>
        </w:rPr>
        <w:t>(召集人)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、陳  菊院長</w:t>
      </w:r>
      <w:r w:rsidR="00006F0A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田秋堇</w:t>
      </w:r>
      <w:r w:rsidR="00006F0A" w:rsidRPr="003D261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林</w:t>
      </w:r>
      <w:r w:rsidR="00AF474F">
        <w:rPr>
          <w:rFonts w:ascii="標楷體" w:eastAsia="標楷體" w:hAnsi="標楷體" w:hint="eastAsia"/>
          <w:sz w:val="32"/>
          <w:szCs w:val="32"/>
          <w:lang w:eastAsia="zh-HK"/>
        </w:rPr>
        <w:t>文程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AF474F">
        <w:rPr>
          <w:rFonts w:ascii="標楷體" w:eastAsia="標楷體" w:hAnsi="標楷體" w:hint="eastAsia"/>
          <w:sz w:val="32"/>
          <w:szCs w:val="32"/>
          <w:lang w:eastAsia="zh-HK"/>
        </w:rPr>
        <w:t>葉宜津委員、王幼玲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AF474F">
        <w:rPr>
          <w:rFonts w:ascii="標楷體" w:eastAsia="標楷體" w:hAnsi="標楷體" w:hint="eastAsia"/>
          <w:sz w:val="32"/>
          <w:szCs w:val="32"/>
          <w:lang w:eastAsia="zh-HK"/>
        </w:rPr>
        <w:t>王麗珍</w:t>
      </w:r>
      <w:r w:rsidR="00AF474F" w:rsidRPr="003D261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AF474F">
        <w:rPr>
          <w:rFonts w:ascii="標楷體" w:eastAsia="標楷體" w:hAnsi="標楷體" w:hint="eastAsia"/>
          <w:sz w:val="32"/>
          <w:szCs w:val="32"/>
          <w:lang w:eastAsia="zh-HK"/>
        </w:rPr>
        <w:t>范巽綠委員、浦忠成</w:t>
      </w:r>
      <w:r w:rsidR="00006F0A" w:rsidRPr="003D261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AF474F">
        <w:rPr>
          <w:rFonts w:ascii="標楷體" w:eastAsia="標楷體" w:hAnsi="標楷體" w:hint="eastAsia"/>
          <w:sz w:val="32"/>
          <w:szCs w:val="32"/>
          <w:lang w:eastAsia="zh-HK"/>
        </w:rPr>
        <w:t>陳景峻委員、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蕭自佑委員、賴鼎銘委員、鴻義章委員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等共</w:t>
      </w:r>
      <w:r w:rsidR="00BF3FEE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AF474F">
        <w:rPr>
          <w:rFonts w:ascii="標楷體" w:eastAsia="標楷體" w:hAnsi="標楷體" w:hint="eastAsia"/>
          <w:sz w:val="32"/>
          <w:szCs w:val="32"/>
        </w:rPr>
        <w:t>3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0062F2" w:rsidRDefault="00A64880" w:rsidP="00877DF1">
      <w:pPr>
        <w:spacing w:line="520" w:lineRule="exact"/>
        <w:ind w:leftChars="178" w:left="2693" w:hangingChars="708" w:hanging="22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439D0" w:rsidRPr="00D439D0" w:rsidRDefault="00D439D0" w:rsidP="00D439D0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439D0">
        <w:rPr>
          <w:rFonts w:ascii="標楷體" w:eastAsia="標楷體" w:hAnsi="標楷體" w:hint="eastAsia"/>
          <w:sz w:val="32"/>
          <w:szCs w:val="32"/>
          <w:lang w:eastAsia="zh-HK"/>
        </w:rPr>
        <w:t>111年度施政計畫及預算執行情形。</w:t>
      </w:r>
    </w:p>
    <w:p w:rsidR="00D439D0" w:rsidRPr="00D439D0" w:rsidRDefault="00D439D0" w:rsidP="00D439D0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439D0">
        <w:rPr>
          <w:rFonts w:ascii="標楷體" w:eastAsia="標楷體" w:hAnsi="標楷體" w:hint="eastAsia"/>
          <w:sz w:val="32"/>
          <w:szCs w:val="32"/>
          <w:lang w:eastAsia="zh-HK"/>
        </w:rPr>
        <w:t>未結糾正案件之檢討改善作為。</w:t>
      </w:r>
    </w:p>
    <w:p w:rsidR="00D439D0" w:rsidRPr="00D439D0" w:rsidRDefault="00D439D0" w:rsidP="00D439D0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439D0">
        <w:rPr>
          <w:rFonts w:ascii="標楷體" w:eastAsia="標楷體" w:hAnsi="標楷體" w:hint="eastAsia"/>
          <w:sz w:val="32"/>
          <w:szCs w:val="32"/>
          <w:lang w:eastAsia="zh-HK"/>
        </w:rPr>
        <w:t>有關農業生物科技園區業務推展成效。</w:t>
      </w:r>
    </w:p>
    <w:p w:rsidR="00D439D0" w:rsidRPr="00D439D0" w:rsidRDefault="00D439D0" w:rsidP="00D439D0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439D0">
        <w:rPr>
          <w:rFonts w:ascii="標楷體" w:eastAsia="標楷體" w:hAnsi="標楷體" w:hint="eastAsia"/>
          <w:sz w:val="32"/>
          <w:szCs w:val="32"/>
          <w:lang w:eastAsia="zh-HK"/>
        </w:rPr>
        <w:t>有關捐助「財團法人農業科技研究院」之農業科技研發成效。</w:t>
      </w:r>
    </w:p>
    <w:p w:rsidR="00D439D0" w:rsidRPr="00D439D0" w:rsidRDefault="00D439D0" w:rsidP="00D439D0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439D0">
        <w:rPr>
          <w:rFonts w:ascii="標楷體" w:eastAsia="標楷體" w:hAnsi="標楷體" w:hint="eastAsia"/>
          <w:sz w:val="32"/>
          <w:szCs w:val="32"/>
          <w:lang w:eastAsia="zh-HK"/>
        </w:rPr>
        <w:t>有關高雄區農業改良場業務推展成效。</w:t>
      </w:r>
    </w:p>
    <w:p w:rsidR="00D439D0" w:rsidRPr="00D439D0" w:rsidRDefault="00D439D0" w:rsidP="00D439D0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439D0">
        <w:rPr>
          <w:rFonts w:ascii="標楷體" w:eastAsia="標楷體" w:hAnsi="標楷體" w:hint="eastAsia"/>
          <w:sz w:val="32"/>
          <w:szCs w:val="32"/>
          <w:lang w:eastAsia="zh-HK"/>
        </w:rPr>
        <w:t>有關農產品面對中國打壓，如何加速升級、拓展外銷？</w:t>
      </w:r>
    </w:p>
    <w:p w:rsidR="00D439D0" w:rsidRPr="00D439D0" w:rsidRDefault="00D439D0" w:rsidP="00D439D0">
      <w:pPr>
        <w:pStyle w:val="a9"/>
        <w:numPr>
          <w:ilvl w:val="0"/>
          <w:numId w:val="1"/>
        </w:numPr>
        <w:spacing w:line="520" w:lineRule="exact"/>
        <w:ind w:leftChars="0" w:left="1418" w:hanging="707"/>
        <w:rPr>
          <w:rFonts w:ascii="標楷體" w:eastAsia="標楷體" w:hAnsi="標楷體"/>
          <w:sz w:val="32"/>
          <w:szCs w:val="32"/>
          <w:lang w:eastAsia="zh-HK"/>
        </w:rPr>
      </w:pPr>
      <w:r w:rsidRPr="00D439D0">
        <w:rPr>
          <w:rFonts w:ascii="標楷體" w:eastAsia="標楷體" w:hAnsi="標楷體" w:hint="eastAsia"/>
          <w:sz w:val="32"/>
          <w:szCs w:val="32"/>
          <w:lang w:eastAsia="zh-HK"/>
        </w:rPr>
        <w:t>有關養豬產業推展成效。</w:t>
      </w:r>
    </w:p>
    <w:p w:rsidR="003B1ECC" w:rsidRPr="00877DF1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877DF1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877DF1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877DF1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439D0" w:rsidRPr="00D439D0" w:rsidRDefault="00D439D0" w:rsidP="00D439D0">
      <w:pPr>
        <w:spacing w:beforeLines="50" w:before="180" w:after="240" w:line="520" w:lineRule="exact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</w:t>
      </w:r>
      <w:r w:rsidRPr="00D439D0">
        <w:rPr>
          <w:rFonts w:ascii="標楷體" w:eastAsia="標楷體" w:hAnsi="標楷體" w:cs="Times New Roman" w:hint="eastAsia"/>
          <w:sz w:val="32"/>
          <w:szCs w:val="32"/>
        </w:rPr>
        <w:t>院財政及經濟委員會於111年10月20、21日</w:t>
      </w:r>
      <w:r w:rsidRPr="00D439D0">
        <w:rPr>
          <w:rFonts w:ascii="標楷體" w:eastAsia="標楷體" w:hAnsi="標楷體" w:cs="Times New Roman"/>
          <w:sz w:val="32"/>
          <w:szCs w:val="32"/>
        </w:rPr>
        <w:t>由院長偕同該會召集人</w:t>
      </w:r>
      <w:r w:rsidRPr="00D439D0">
        <w:rPr>
          <w:rFonts w:ascii="標楷體" w:eastAsia="標楷體" w:hAnsi="標楷體" w:cs="Times New Roman" w:hint="eastAsia"/>
          <w:sz w:val="32"/>
          <w:szCs w:val="32"/>
        </w:rPr>
        <w:t>施錦芳委員</w:t>
      </w:r>
      <w:r w:rsidRPr="00D439D0">
        <w:rPr>
          <w:rFonts w:ascii="標楷體" w:eastAsia="標楷體" w:hAnsi="標楷體" w:cs="Times New Roman"/>
          <w:sz w:val="32"/>
          <w:szCs w:val="32"/>
        </w:rPr>
        <w:t>及</w:t>
      </w:r>
      <w:r w:rsidRPr="00D439D0">
        <w:rPr>
          <w:rFonts w:ascii="標楷體" w:eastAsia="標楷體" w:hAnsi="標楷體" w:cs="Times New Roman" w:hint="eastAsia"/>
          <w:sz w:val="32"/>
          <w:szCs w:val="32"/>
        </w:rPr>
        <w:t>多位委員，巡察行政院農委會科技處、畜牧處及所屬屏東農業生物技術園區籌備處、高雄區農業改良場、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農糧署有關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t>業務推展成效，聽</w:t>
      </w:r>
      <w:r w:rsidRPr="00D439D0">
        <w:rPr>
          <w:rFonts w:ascii="標楷體" w:eastAsia="標楷體" w:hAnsi="標楷體" w:cs="Times New Roman"/>
          <w:sz w:val="32"/>
          <w:szCs w:val="32"/>
        </w:rPr>
        <w:t>取</w:t>
      </w:r>
      <w:r w:rsidRPr="00D439D0">
        <w:rPr>
          <w:rFonts w:ascii="標楷體" w:eastAsia="標楷體" w:hAnsi="標楷體" w:cs="Times New Roman" w:hint="eastAsia"/>
          <w:sz w:val="32"/>
          <w:szCs w:val="32"/>
        </w:rPr>
        <w:t>業務</w:t>
      </w:r>
      <w:r w:rsidRPr="00D439D0">
        <w:rPr>
          <w:rFonts w:ascii="標楷體" w:eastAsia="標楷體" w:hAnsi="標楷體" w:cs="Times New Roman"/>
          <w:sz w:val="32"/>
          <w:szCs w:val="32"/>
        </w:rPr>
        <w:t>簡報</w:t>
      </w:r>
      <w:r w:rsidRPr="00D439D0">
        <w:rPr>
          <w:rFonts w:ascii="標楷體" w:eastAsia="標楷體" w:hAnsi="標楷體" w:cs="Times New Roman" w:hint="eastAsia"/>
          <w:sz w:val="32"/>
          <w:szCs w:val="32"/>
        </w:rPr>
        <w:t>、實地訪察</w:t>
      </w:r>
      <w:r w:rsidRPr="00D439D0">
        <w:rPr>
          <w:rFonts w:ascii="標楷體" w:eastAsia="標楷體" w:hAnsi="標楷體" w:cs="Times New Roman"/>
          <w:sz w:val="32"/>
          <w:szCs w:val="32"/>
        </w:rPr>
        <w:t>並進行交流。</w:t>
      </w:r>
    </w:p>
    <w:p w:rsidR="00D439D0" w:rsidRPr="00D439D0" w:rsidRDefault="00D439D0" w:rsidP="00D439D0">
      <w:pPr>
        <w:spacing w:beforeLines="50" w:before="180" w:after="240" w:line="520" w:lineRule="exact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D439D0">
        <w:rPr>
          <w:rFonts w:ascii="標楷體" w:eastAsia="標楷體" w:hAnsi="標楷體" w:cs="Times New Roman" w:hint="eastAsia"/>
          <w:sz w:val="32"/>
          <w:szCs w:val="32"/>
        </w:rPr>
        <w:t>為瞭解農委會農業科技研發成果及農產品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冷鏈物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lastRenderedPageBreak/>
        <w:t>流體系建構情形，10月20日上午巡察委員先聽取農委會就農業生物科技園區業務推展成效、捐助「財團法人農業科技研究院」之農業科技研發成效等議題進行簡報；下午實地參訪財團法人台灣香蕉研究所、高雄區農業改良場及新成立之國際保鮮物流中心。</w:t>
      </w:r>
    </w:p>
    <w:p w:rsidR="00D439D0" w:rsidRPr="00D439D0" w:rsidRDefault="00D439D0" w:rsidP="00D439D0">
      <w:pPr>
        <w:spacing w:beforeLines="50" w:before="180" w:after="240" w:line="520" w:lineRule="exact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D439D0">
        <w:rPr>
          <w:rFonts w:ascii="標楷體" w:eastAsia="標楷體" w:hAnsi="標楷體" w:cs="Times New Roman" w:hint="eastAsia"/>
          <w:sz w:val="32"/>
          <w:szCs w:val="32"/>
        </w:rPr>
        <w:t>翌日上午前往中央畜產有限公司之畜牧場、台灣農畜產工業股份有限公司農科分公司，實地瞭解養豬場如何結合負壓水簾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式畜舍養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t>豬、設置污水處理設施、運用沼氣發電、應用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沼液於微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t>藻養殖，以及豬肉肉品加工技術與過程；下午於屏科籌備處聽取農委會就農產品面對中國打壓，如何加速升級、拓展外銷；養豬產業推展成效等議題進行簡報，並就這次巡察議題進行意見交流。</w:t>
      </w:r>
    </w:p>
    <w:p w:rsidR="00D439D0" w:rsidRPr="00D439D0" w:rsidRDefault="00D439D0" w:rsidP="00D439D0">
      <w:pPr>
        <w:spacing w:beforeLines="50" w:before="180" w:after="240" w:line="520" w:lineRule="exact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D439D0">
        <w:rPr>
          <w:rFonts w:ascii="標楷體" w:eastAsia="標楷體" w:hAnsi="標楷體" w:cs="Times New Roman" w:hint="eastAsia"/>
          <w:sz w:val="32"/>
          <w:szCs w:val="32"/>
        </w:rPr>
        <w:t>監委們於巡察中，特別關心農作物產量過剩調節機制、區域性保鮮物流可保存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期間、農產品冷鏈物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t>流用電費用、養豬產業沼氣發電設備、維護保養經費與發電量、農產品加工來源品質管控、植物肉成分、屏東農科外籍勞工數量與員工幼兒照顧等議題；並於座談會中，針對農耕土地面積、農地表土維護、農糧安全存量、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漁電共生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t>與農電共生管理政策、農業基本法推動情形、農產品銷售情形、農產品外銷受中國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養套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t>殺後之因應作為、生物多樣性與小農及特殊農產品產銷輔導、原住民部落作物保種維繫、進口農藥檢驗情形、農業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部門減碳措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t>施、臺灣優勢樹種栽種情形、蘭花輸美被退之原因與因應作為、養豬業投保比率等多項問題提出建言，農委會副主委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陳駿季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t>及相關主管分別就監委們所提逐一重點回復，</w:t>
      </w:r>
      <w:r w:rsidRPr="00D439D0">
        <w:rPr>
          <w:rFonts w:ascii="標楷體" w:eastAsia="標楷體" w:hAnsi="標楷體" w:cs="Times New Roman" w:hint="eastAsia"/>
          <w:sz w:val="32"/>
          <w:szCs w:val="32"/>
        </w:rPr>
        <w:lastRenderedPageBreak/>
        <w:t>並就不足</w:t>
      </w:r>
      <w:proofErr w:type="gramStart"/>
      <w:r w:rsidRPr="00D439D0">
        <w:rPr>
          <w:rFonts w:ascii="標楷體" w:eastAsia="標楷體" w:hAnsi="標楷體" w:cs="Times New Roman" w:hint="eastAsia"/>
          <w:sz w:val="32"/>
          <w:szCs w:val="32"/>
        </w:rPr>
        <w:t>部分允會</w:t>
      </w:r>
      <w:proofErr w:type="gramEnd"/>
      <w:r w:rsidRPr="00D439D0">
        <w:rPr>
          <w:rFonts w:ascii="標楷體" w:eastAsia="標楷體" w:hAnsi="標楷體" w:cs="Times New Roman" w:hint="eastAsia"/>
          <w:sz w:val="32"/>
          <w:szCs w:val="32"/>
        </w:rPr>
        <w:t>後再以書面資料補充說明。</w:t>
      </w:r>
    </w:p>
    <w:p w:rsidR="00A0546F" w:rsidRPr="00D439D0" w:rsidRDefault="00D439D0" w:rsidP="00D439D0">
      <w:pPr>
        <w:spacing w:beforeLines="50" w:before="180" w:after="240" w:line="520" w:lineRule="exact"/>
        <w:ind w:leftChars="413" w:left="991" w:firstLineChars="221" w:firstLine="707"/>
        <w:jc w:val="both"/>
        <w:rPr>
          <w:rFonts w:ascii="標楷體" w:eastAsia="標楷體" w:hAnsi="標楷體" w:cs="Times New Roman"/>
          <w:sz w:val="32"/>
          <w:szCs w:val="32"/>
        </w:rPr>
      </w:pPr>
      <w:r w:rsidRPr="00D439D0">
        <w:rPr>
          <w:rFonts w:ascii="標楷體" w:eastAsia="標楷體" w:hAnsi="標楷體" w:cs="Times New Roman" w:hint="eastAsia"/>
          <w:sz w:val="32"/>
          <w:szCs w:val="32"/>
        </w:rPr>
        <w:t>財政及經濟委員會召集人施錦芳委員期許藉由這次巡察農委會，讓本院院長、委員同仁進一步瞭解農委會目前的施政目標及願景，同時期望農委會能持續強化農業科技研發創新，精進養豬技術，開拓農業產品外銷市場，以提升我國</w:t>
      </w:r>
      <w:r w:rsidR="00CC2B25">
        <w:rPr>
          <w:rFonts w:ascii="標楷體" w:eastAsia="標楷體" w:hAnsi="標楷體" w:cs="Times New Roman" w:hint="eastAsia"/>
          <w:sz w:val="32"/>
          <w:szCs w:val="32"/>
        </w:rPr>
        <w:t>各種農產品及</w:t>
      </w:r>
      <w:r w:rsidRPr="00D439D0">
        <w:rPr>
          <w:rFonts w:ascii="標楷體" w:eastAsia="標楷體" w:hAnsi="標楷體" w:cs="Times New Roman" w:hint="eastAsia"/>
          <w:sz w:val="32"/>
          <w:szCs w:val="32"/>
        </w:rPr>
        <w:t>養豬產業競爭力。</w:t>
      </w:r>
    </w:p>
    <w:p w:rsidR="00B308AD" w:rsidRPr="003C3BA0" w:rsidRDefault="00B308AD" w:rsidP="00D343D1">
      <w:pPr>
        <w:spacing w:line="520" w:lineRule="exact"/>
        <w:ind w:leftChars="412" w:left="989"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B308AD" w:rsidRPr="003C3BA0" w:rsidSect="00877DF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23" w:rsidRDefault="00CC6223" w:rsidP="009B1C6C">
      <w:r>
        <w:separator/>
      </w:r>
    </w:p>
  </w:endnote>
  <w:endnote w:type="continuationSeparator" w:id="0">
    <w:p w:rsidR="00CC6223" w:rsidRDefault="00CC6223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23" w:rsidRDefault="00CC6223" w:rsidP="009B1C6C">
      <w:r>
        <w:separator/>
      </w:r>
    </w:p>
  </w:footnote>
  <w:footnote w:type="continuationSeparator" w:id="0">
    <w:p w:rsidR="00CC6223" w:rsidRDefault="00CC6223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94B"/>
    <w:multiLevelType w:val="hybridMultilevel"/>
    <w:tmpl w:val="0B96C300"/>
    <w:lvl w:ilvl="0" w:tplc="8568590A">
      <w:start w:val="1"/>
      <w:numFmt w:val="taiwaneseCountingThousand"/>
      <w:lvlText w:val="(%1)"/>
      <w:lvlJc w:val="left"/>
      <w:pPr>
        <w:ind w:left="907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" w15:restartNumberingAfterBreak="0">
    <w:nsid w:val="338A78A2"/>
    <w:multiLevelType w:val="hybridMultilevel"/>
    <w:tmpl w:val="56B86D1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73E73657"/>
    <w:multiLevelType w:val="hybridMultilevel"/>
    <w:tmpl w:val="36E08A2A"/>
    <w:lvl w:ilvl="0" w:tplc="A7005222">
      <w:start w:val="1"/>
      <w:numFmt w:val="taiwaneseCountingThousand"/>
      <w:lvlText w:val="(%1)"/>
      <w:lvlJc w:val="left"/>
      <w:pPr>
        <w:ind w:left="1227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74D557D0"/>
    <w:multiLevelType w:val="hybridMultilevel"/>
    <w:tmpl w:val="273EEF38"/>
    <w:lvl w:ilvl="0" w:tplc="F46EE708">
      <w:start w:val="1"/>
      <w:numFmt w:val="taiwaneseCountingThousand"/>
      <w:lvlText w:val="%1、"/>
      <w:lvlJc w:val="left"/>
      <w:pPr>
        <w:ind w:left="1524" w:hanging="672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7C547565"/>
    <w:multiLevelType w:val="hybridMultilevel"/>
    <w:tmpl w:val="56B86D1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062F2"/>
    <w:rsid w:val="00006F0A"/>
    <w:rsid w:val="00040921"/>
    <w:rsid w:val="000A301E"/>
    <w:rsid w:val="000C30A7"/>
    <w:rsid w:val="000D7CFC"/>
    <w:rsid w:val="00167F54"/>
    <w:rsid w:val="0017365A"/>
    <w:rsid w:val="001B48F9"/>
    <w:rsid w:val="00297622"/>
    <w:rsid w:val="002F4AA6"/>
    <w:rsid w:val="00350245"/>
    <w:rsid w:val="003708BB"/>
    <w:rsid w:val="003B1ECC"/>
    <w:rsid w:val="003C21E4"/>
    <w:rsid w:val="003C3BA0"/>
    <w:rsid w:val="003D2615"/>
    <w:rsid w:val="003F1704"/>
    <w:rsid w:val="00436E9D"/>
    <w:rsid w:val="0047294C"/>
    <w:rsid w:val="00487709"/>
    <w:rsid w:val="004A04B6"/>
    <w:rsid w:val="004B37AF"/>
    <w:rsid w:val="004F1D7E"/>
    <w:rsid w:val="00505F00"/>
    <w:rsid w:val="00516FBE"/>
    <w:rsid w:val="00540BB1"/>
    <w:rsid w:val="0056003C"/>
    <w:rsid w:val="005843C5"/>
    <w:rsid w:val="005C5AE1"/>
    <w:rsid w:val="005D7263"/>
    <w:rsid w:val="005F69A0"/>
    <w:rsid w:val="00615129"/>
    <w:rsid w:val="0066096F"/>
    <w:rsid w:val="007200C9"/>
    <w:rsid w:val="00744B74"/>
    <w:rsid w:val="007979CC"/>
    <w:rsid w:val="007B3AA5"/>
    <w:rsid w:val="008026B7"/>
    <w:rsid w:val="00877DF1"/>
    <w:rsid w:val="008861D4"/>
    <w:rsid w:val="00937A83"/>
    <w:rsid w:val="0098243A"/>
    <w:rsid w:val="009846B2"/>
    <w:rsid w:val="009A213E"/>
    <w:rsid w:val="009B1C6C"/>
    <w:rsid w:val="009E1F55"/>
    <w:rsid w:val="00A0546F"/>
    <w:rsid w:val="00A64880"/>
    <w:rsid w:val="00AA0F6B"/>
    <w:rsid w:val="00AB4009"/>
    <w:rsid w:val="00AF3817"/>
    <w:rsid w:val="00AF474F"/>
    <w:rsid w:val="00B308AD"/>
    <w:rsid w:val="00B3459B"/>
    <w:rsid w:val="00B36859"/>
    <w:rsid w:val="00BF3FEE"/>
    <w:rsid w:val="00C138B9"/>
    <w:rsid w:val="00C522A6"/>
    <w:rsid w:val="00CA3F6E"/>
    <w:rsid w:val="00CC2B25"/>
    <w:rsid w:val="00CC5C7E"/>
    <w:rsid w:val="00CC6223"/>
    <w:rsid w:val="00CE7E32"/>
    <w:rsid w:val="00D03DA9"/>
    <w:rsid w:val="00D11186"/>
    <w:rsid w:val="00D343D1"/>
    <w:rsid w:val="00D439D0"/>
    <w:rsid w:val="00D7002F"/>
    <w:rsid w:val="00D76442"/>
    <w:rsid w:val="00D76ABA"/>
    <w:rsid w:val="00E16D70"/>
    <w:rsid w:val="00E17A76"/>
    <w:rsid w:val="00F071B4"/>
    <w:rsid w:val="00F11CB7"/>
    <w:rsid w:val="00F25E1D"/>
    <w:rsid w:val="00F41867"/>
    <w:rsid w:val="00F449D5"/>
    <w:rsid w:val="00F477FA"/>
    <w:rsid w:val="00F845E5"/>
    <w:rsid w:val="00FC5408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E2F1F-CF84-47DB-8E60-2C679E0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62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周慶安</cp:lastModifiedBy>
  <cp:revision>3</cp:revision>
  <cp:lastPrinted>2022-10-25T06:37:00Z</cp:lastPrinted>
  <dcterms:created xsi:type="dcterms:W3CDTF">2022-10-26T06:06:00Z</dcterms:created>
  <dcterms:modified xsi:type="dcterms:W3CDTF">2022-10-26T06:06:00Z</dcterms:modified>
</cp:coreProperties>
</file>