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5A" w:rsidRPr="00A64880" w:rsidRDefault="00A64880" w:rsidP="00A64880">
      <w:pPr>
        <w:ind w:firstLineChars="600" w:firstLine="216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4880">
        <w:rPr>
          <w:rFonts w:ascii="標楷體" w:eastAsia="標楷體" w:hAnsi="標楷體" w:hint="eastAsia"/>
          <w:sz w:val="36"/>
          <w:szCs w:val="36"/>
          <w:lang w:eastAsia="zh-HK"/>
        </w:rPr>
        <w:t>監察院中央機關巡察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報告</w:t>
      </w:r>
    </w:p>
    <w:p w:rsidR="00A64880" w:rsidRPr="00A64880" w:rsidRDefault="00A64880" w:rsidP="0075169F">
      <w:pPr>
        <w:spacing w:line="520" w:lineRule="exact"/>
        <w:ind w:leftChars="177" w:left="2409" w:hangingChars="620" w:hanging="1984"/>
        <w:rPr>
          <w:rFonts w:ascii="標楷體" w:eastAsia="標楷體" w:hAnsi="標楷體"/>
          <w:sz w:val="32"/>
          <w:szCs w:val="32"/>
          <w:lang w:eastAsia="zh-HK"/>
        </w:rPr>
      </w:pPr>
      <w:r w:rsidRPr="00A64880">
        <w:rPr>
          <w:rFonts w:ascii="標楷體" w:eastAsia="標楷體" w:hAnsi="標楷體" w:hint="eastAsia"/>
          <w:sz w:val="32"/>
          <w:szCs w:val="32"/>
          <w:lang w:eastAsia="zh-HK"/>
        </w:rPr>
        <w:t>一、巡察機關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705D9">
        <w:rPr>
          <w:rFonts w:ascii="標楷體" w:eastAsia="標楷體" w:hAnsi="標楷體" w:hint="eastAsia"/>
          <w:sz w:val="32"/>
          <w:szCs w:val="32"/>
        </w:rPr>
        <w:t>文化部</w:t>
      </w:r>
      <w:r w:rsidR="007705D9"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文化資產局</w:t>
      </w:r>
      <w:r w:rsidR="007705D9">
        <w:rPr>
          <w:rFonts w:ascii="新細明體" w:eastAsia="新細明體" w:hAnsi="新細明體" w:hint="eastAsia"/>
          <w:sz w:val="32"/>
          <w:szCs w:val="32"/>
          <w:lang w:eastAsia="zh-HK"/>
        </w:rPr>
        <w:t>、</w:t>
      </w:r>
      <w:r w:rsidR="007705D9"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九二一地震教育園區</w:t>
      </w:r>
      <w:r w:rsidR="007705D9">
        <w:rPr>
          <w:rFonts w:ascii="新細明體" w:eastAsia="新細明體" w:hAnsi="新細明體" w:cs="Arial" w:hint="eastAsia"/>
          <w:color w:val="000000" w:themeColor="text1"/>
          <w:sz w:val="32"/>
          <w:szCs w:val="32"/>
        </w:rPr>
        <w:t>、</w:t>
      </w:r>
      <w:r w:rsidR="007705D9" w:rsidRPr="00F4507C">
        <w:rPr>
          <w:rFonts w:ascii="標楷體" w:eastAsia="標楷體" w:hAnsi="標楷體" w:cs="Arial" w:hint="eastAsia"/>
          <w:sz w:val="32"/>
          <w:szCs w:val="32"/>
        </w:rPr>
        <w:t>國立公共資訊圖書館</w:t>
      </w:r>
    </w:p>
    <w:p w:rsidR="00A64880" w:rsidRDefault="00A64880" w:rsidP="00934E83">
      <w:pPr>
        <w:spacing w:line="52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二、巡察時間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705D9">
        <w:rPr>
          <w:rFonts w:ascii="標楷體" w:eastAsia="標楷體" w:hAnsi="標楷體" w:hint="eastAsia"/>
          <w:sz w:val="32"/>
          <w:szCs w:val="32"/>
        </w:rPr>
        <w:t>110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7705D9">
        <w:rPr>
          <w:rFonts w:ascii="標楷體" w:eastAsia="標楷體" w:hAnsi="標楷體" w:hint="eastAsia"/>
          <w:sz w:val="32"/>
          <w:szCs w:val="32"/>
        </w:rPr>
        <w:t>3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7705D9">
        <w:rPr>
          <w:rFonts w:ascii="標楷體" w:eastAsia="標楷體" w:hAnsi="標楷體" w:hint="eastAsia"/>
          <w:sz w:val="32"/>
          <w:szCs w:val="32"/>
        </w:rPr>
        <w:t>25</w:t>
      </w:r>
      <w:r w:rsidR="00B571C0">
        <w:rPr>
          <w:rFonts w:ascii="標楷體" w:eastAsia="標楷體" w:hAnsi="標楷體" w:hint="eastAsia"/>
          <w:sz w:val="32"/>
          <w:szCs w:val="32"/>
        </w:rPr>
        <w:t>、</w:t>
      </w:r>
      <w:r w:rsidR="007705D9">
        <w:rPr>
          <w:rFonts w:ascii="標楷體" w:eastAsia="標楷體" w:hAnsi="標楷體" w:hint="eastAsia"/>
          <w:sz w:val="32"/>
          <w:szCs w:val="32"/>
        </w:rPr>
        <w:t>26</w:t>
      </w:r>
      <w:r w:rsidR="003343D3" w:rsidRPr="0098243A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A64880" w:rsidRDefault="00A64880" w:rsidP="00934E83">
      <w:pPr>
        <w:spacing w:line="520" w:lineRule="exact"/>
        <w:ind w:leftChars="177" w:left="2691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三、巡察委員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賴鼎銘</w:t>
      </w:r>
      <w:r w:rsidR="0075169F" w:rsidRPr="007705D9">
        <w:rPr>
          <w:rFonts w:ascii="標楷體" w:eastAsia="標楷體" w:hAnsi="標楷體" w:hint="eastAsia"/>
          <w:sz w:val="32"/>
          <w:szCs w:val="32"/>
          <w:lang w:eastAsia="zh-HK"/>
        </w:rPr>
        <w:t>委員</w:t>
      </w:r>
      <w:r w:rsidR="00645396" w:rsidRPr="007705D9">
        <w:rPr>
          <w:rFonts w:ascii="標楷體" w:eastAsia="標楷體" w:hAnsi="標楷體" w:hint="eastAsia"/>
          <w:sz w:val="32"/>
          <w:szCs w:val="32"/>
        </w:rPr>
        <w:t>（</w:t>
      </w:r>
      <w:r w:rsidR="00645396" w:rsidRPr="007705D9">
        <w:rPr>
          <w:rFonts w:ascii="標楷體" w:eastAsia="標楷體" w:hAnsi="標楷體" w:hint="eastAsia"/>
          <w:sz w:val="32"/>
          <w:szCs w:val="32"/>
          <w:lang w:eastAsia="zh-HK"/>
        </w:rPr>
        <w:t>召集人</w:t>
      </w:r>
      <w:r w:rsidR="00645396" w:rsidRPr="007705D9">
        <w:rPr>
          <w:rFonts w:ascii="標楷體" w:eastAsia="標楷體" w:hAnsi="標楷體" w:hint="eastAsia"/>
          <w:sz w:val="32"/>
          <w:szCs w:val="32"/>
        </w:rPr>
        <w:t>）</w:t>
      </w:r>
      <w:r w:rsidR="003D2615" w:rsidRPr="007705D9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王美玉委員</w:t>
      </w:r>
      <w:r w:rsidR="00497980" w:rsidRPr="007705D9">
        <w:rPr>
          <w:rFonts w:ascii="標楷體" w:eastAsia="標楷體" w:hAnsi="標楷體" w:hint="eastAsia"/>
          <w:sz w:val="32"/>
          <w:szCs w:val="32"/>
        </w:rPr>
        <w:t>、</w:t>
      </w:r>
      <w:r w:rsidR="00645396" w:rsidRPr="007705D9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田秋堇</w:t>
      </w:r>
      <w:r w:rsidR="0075169F" w:rsidRPr="007705D9">
        <w:rPr>
          <w:rFonts w:eastAsia="標楷體"/>
          <w:color w:val="000000"/>
          <w:sz w:val="32"/>
          <w:szCs w:val="32"/>
        </w:rPr>
        <w:t>委員、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范巽綠</w:t>
      </w:r>
      <w:r w:rsidR="0075169F" w:rsidRPr="007705D9">
        <w:rPr>
          <w:rFonts w:eastAsia="標楷體"/>
          <w:color w:val="000000"/>
          <w:sz w:val="32"/>
          <w:szCs w:val="32"/>
        </w:rPr>
        <w:t>委員、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浦忠成</w:t>
      </w:r>
      <w:r w:rsidR="0075169F" w:rsidRPr="007705D9">
        <w:rPr>
          <w:rFonts w:eastAsia="標楷體"/>
          <w:color w:val="000000"/>
          <w:sz w:val="32"/>
          <w:szCs w:val="32"/>
        </w:rPr>
        <w:t>委員、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張菊芳</w:t>
      </w:r>
      <w:r w:rsidR="0075169F" w:rsidRPr="007705D9">
        <w:rPr>
          <w:rFonts w:eastAsia="標楷體"/>
          <w:color w:val="000000"/>
          <w:sz w:val="32"/>
          <w:szCs w:val="32"/>
        </w:rPr>
        <w:t>委員、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葉大華</w:t>
      </w:r>
      <w:r w:rsidR="0075169F" w:rsidRPr="007705D9">
        <w:rPr>
          <w:rFonts w:eastAsia="標楷體"/>
          <w:color w:val="000000"/>
          <w:sz w:val="32"/>
          <w:szCs w:val="32"/>
        </w:rPr>
        <w:t>委員</w:t>
      </w:r>
      <w:r w:rsidR="0075169F" w:rsidRPr="007705D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蕭自佑</w:t>
      </w:r>
      <w:r w:rsidR="0075169F" w:rsidRPr="007705D9">
        <w:rPr>
          <w:rFonts w:eastAsia="標楷體"/>
          <w:color w:val="000000"/>
          <w:sz w:val="32"/>
          <w:szCs w:val="32"/>
        </w:rPr>
        <w:t>委員</w:t>
      </w:r>
      <w:r w:rsidR="0075169F" w:rsidRPr="007705D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鴻義章</w:t>
      </w:r>
      <w:r w:rsidR="0075169F" w:rsidRPr="007705D9">
        <w:rPr>
          <w:rFonts w:eastAsia="標楷體"/>
          <w:color w:val="000000"/>
          <w:sz w:val="32"/>
          <w:szCs w:val="32"/>
        </w:rPr>
        <w:t>委員</w:t>
      </w:r>
      <w:r w:rsidR="007705D9" w:rsidRPr="007705D9">
        <w:rPr>
          <w:rFonts w:ascii="新細明體" w:eastAsia="新細明體" w:hAnsi="新細明體" w:hint="eastAsia"/>
          <w:color w:val="000000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蘇麗瓊委員</w:t>
      </w:r>
      <w:r w:rsidR="007705D9" w:rsidRPr="007705D9">
        <w:rPr>
          <w:rFonts w:ascii="新細明體" w:eastAsia="新細明體" w:hAnsi="新細明體" w:hint="eastAsia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王麗珍委員</w:t>
      </w:r>
      <w:r w:rsidR="007705D9" w:rsidRPr="007705D9">
        <w:rPr>
          <w:rFonts w:ascii="新細明體" w:eastAsia="新細明體" w:hAnsi="新細明體" w:hint="eastAsia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施錦芳委員</w:t>
      </w:r>
      <w:r w:rsidR="007705D9" w:rsidRPr="007705D9">
        <w:rPr>
          <w:rFonts w:ascii="新細明體" w:eastAsia="新細明體" w:hAnsi="新細明體" w:hint="eastAsia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葉宜津委員</w:t>
      </w:r>
      <w:r w:rsidR="007705D9" w:rsidRPr="007705D9">
        <w:rPr>
          <w:rFonts w:ascii="新細明體" w:eastAsia="新細明體" w:hAnsi="新細明體" w:hint="eastAsia"/>
          <w:sz w:val="32"/>
          <w:szCs w:val="32"/>
        </w:rPr>
        <w:t>、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陳景峻委員</w:t>
      </w:r>
      <w:r w:rsidR="003D2615" w:rsidRPr="007705D9">
        <w:rPr>
          <w:rFonts w:ascii="標楷體" w:eastAsia="標楷體" w:hAnsi="標楷體" w:hint="eastAsia"/>
          <w:sz w:val="32"/>
          <w:szCs w:val="32"/>
          <w:lang w:eastAsia="zh-HK"/>
        </w:rPr>
        <w:t>等</w:t>
      </w:r>
      <w:r w:rsidR="00441921" w:rsidRPr="007705D9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3D2615" w:rsidRPr="007705D9">
        <w:rPr>
          <w:rFonts w:ascii="標楷體" w:eastAsia="標楷體" w:hAnsi="標楷體" w:hint="eastAsia"/>
          <w:sz w:val="32"/>
          <w:szCs w:val="32"/>
          <w:lang w:eastAsia="zh-HK"/>
        </w:rPr>
        <w:t>共</w:t>
      </w:r>
      <w:r w:rsidR="00441921" w:rsidRPr="007705D9">
        <w:rPr>
          <w:rFonts w:ascii="標楷體" w:eastAsia="標楷體" w:hAnsi="標楷體" w:hint="eastAsia"/>
          <w:sz w:val="32"/>
          <w:szCs w:val="32"/>
          <w:lang w:eastAsia="zh-HK"/>
        </w:rPr>
        <w:t>計</w:t>
      </w:r>
      <w:r w:rsidR="007705D9" w:rsidRPr="007705D9">
        <w:rPr>
          <w:rFonts w:ascii="標楷體" w:eastAsia="標楷體" w:hAnsi="標楷體" w:hint="eastAsia"/>
          <w:sz w:val="32"/>
          <w:szCs w:val="32"/>
        </w:rPr>
        <w:t>14</w:t>
      </w:r>
      <w:r w:rsidR="003D2615" w:rsidRPr="007705D9">
        <w:rPr>
          <w:rFonts w:ascii="標楷體" w:eastAsia="標楷體" w:hAnsi="標楷體" w:hint="eastAsia"/>
          <w:sz w:val="32"/>
          <w:szCs w:val="32"/>
          <w:lang w:eastAsia="zh-HK"/>
        </w:rPr>
        <w:t>位。</w:t>
      </w:r>
    </w:p>
    <w:p w:rsidR="005C0991" w:rsidRDefault="00A64880" w:rsidP="0015505D">
      <w:pPr>
        <w:spacing w:line="520" w:lineRule="exact"/>
        <w:ind w:leftChars="178" w:left="2693" w:hangingChars="708" w:hanging="2266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四、巡察重點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D93023" w:rsidRPr="00B571C0" w:rsidRDefault="00D93023" w:rsidP="00196D2D">
      <w:pPr>
        <w:snapToGrid w:val="0"/>
        <w:spacing w:line="520" w:lineRule="exact"/>
        <w:ind w:leftChars="268" w:left="1603" w:hangingChars="300" w:hanging="960"/>
        <w:jc w:val="both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32"/>
          <w:szCs w:val="20"/>
        </w:rPr>
        <w:t>（一）</w:t>
      </w:r>
      <w:r w:rsidR="007705D9">
        <w:rPr>
          <w:rFonts w:ascii="標楷體" w:eastAsia="標楷體" w:hAnsi="標楷體" w:hint="eastAsia"/>
          <w:sz w:val="32"/>
          <w:szCs w:val="32"/>
        </w:rPr>
        <w:t>文化部</w:t>
      </w:r>
      <w:r w:rsidR="007705D9"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文化資產局</w:t>
      </w:r>
    </w:p>
    <w:p w:rsidR="00196D2D" w:rsidRPr="00F97A27" w:rsidRDefault="007705D9" w:rsidP="007705D9">
      <w:pPr>
        <w:snapToGrid w:val="0"/>
        <w:spacing w:line="520" w:lineRule="exact"/>
        <w:ind w:leftChars="650" w:left="1598" w:hangingChars="12" w:hanging="38"/>
        <w:jc w:val="both"/>
        <w:rPr>
          <w:rFonts w:ascii="標楷體" w:eastAsia="標楷體" w:hAnsi="標楷體" w:cs="Times New Roman"/>
          <w:sz w:val="32"/>
          <w:szCs w:val="32"/>
        </w:rPr>
      </w:pPr>
      <w:r w:rsidRPr="00F97A27">
        <w:rPr>
          <w:rFonts w:ascii="標楷體" w:eastAsia="標楷體" w:hAnsi="標楷體" w:hint="eastAsia"/>
          <w:sz w:val="32"/>
          <w:szCs w:val="32"/>
        </w:rPr>
        <w:t>文化資產保存維護及活化情形、文資修復及防災機制。</w:t>
      </w:r>
    </w:p>
    <w:p w:rsidR="00D93023" w:rsidRPr="00B571C0" w:rsidRDefault="00D93023" w:rsidP="00196D2D">
      <w:pPr>
        <w:snapToGrid w:val="0"/>
        <w:spacing w:line="520" w:lineRule="exact"/>
        <w:ind w:leftChars="268" w:left="1603" w:hangingChars="300" w:hanging="960"/>
        <w:jc w:val="both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 w:rsidRPr="00B571C0">
        <w:rPr>
          <w:rFonts w:ascii="Times New Roman" w:eastAsia="標楷體" w:hAnsi="Times New Roman" w:cs="Times New Roman" w:hint="eastAsia"/>
          <w:bCs/>
          <w:color w:val="000000"/>
          <w:sz w:val="32"/>
          <w:szCs w:val="32"/>
        </w:rPr>
        <w:t>（二）</w:t>
      </w:r>
      <w:r w:rsidR="007705D9"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九二一地震教育園區</w:t>
      </w:r>
    </w:p>
    <w:p w:rsidR="00196D2D" w:rsidRPr="00B571C0" w:rsidRDefault="00F97A27" w:rsidP="00F97A27">
      <w:pPr>
        <w:snapToGrid w:val="0"/>
        <w:spacing w:line="520" w:lineRule="exact"/>
        <w:ind w:leftChars="691" w:left="1700" w:hangingChars="13" w:hanging="42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F97A27">
        <w:rPr>
          <w:rFonts w:ascii="標楷體" w:eastAsia="標楷體" w:hAnsi="標楷體" w:hint="eastAsia"/>
          <w:color w:val="000000" w:themeColor="text1"/>
          <w:sz w:val="32"/>
          <w:szCs w:val="32"/>
        </w:rPr>
        <w:t>館區營運、管理情形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F97A27">
        <w:rPr>
          <w:rFonts w:ascii="標楷體" w:eastAsia="標楷體" w:hAnsi="標楷體" w:hint="eastAsia"/>
          <w:color w:val="000000" w:themeColor="text1"/>
          <w:sz w:val="32"/>
          <w:szCs w:val="32"/>
        </w:rPr>
        <w:t>教育推廣成效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5169F" w:rsidRPr="00B571C0" w:rsidRDefault="0075169F" w:rsidP="0075169F">
      <w:pPr>
        <w:snapToGrid w:val="0"/>
        <w:spacing w:line="520" w:lineRule="exact"/>
        <w:ind w:leftChars="354" w:left="850"/>
        <w:jc w:val="both"/>
        <w:rPr>
          <w:rFonts w:ascii="標楷體" w:eastAsia="標楷體"/>
          <w:sz w:val="32"/>
          <w:szCs w:val="32"/>
        </w:rPr>
      </w:pPr>
      <w:r w:rsidRPr="00B571C0">
        <w:rPr>
          <w:rFonts w:ascii="標楷體" w:eastAsia="標楷體" w:hAnsi="標楷體" w:hint="eastAsia"/>
          <w:spacing w:val="-2"/>
          <w:sz w:val="32"/>
          <w:szCs w:val="32"/>
        </w:rPr>
        <w:t>(三)</w:t>
      </w:r>
      <w:r w:rsidRPr="00B571C0">
        <w:rPr>
          <w:rFonts w:ascii="標楷體" w:eastAsia="標楷體" w:hint="eastAsia"/>
          <w:sz w:val="32"/>
          <w:szCs w:val="32"/>
        </w:rPr>
        <w:t xml:space="preserve"> </w:t>
      </w:r>
      <w:r w:rsidR="00F97A27" w:rsidRPr="00F4507C">
        <w:rPr>
          <w:rFonts w:ascii="標楷體" w:eastAsia="標楷體" w:hAnsi="標楷體" w:cs="Arial" w:hint="eastAsia"/>
          <w:sz w:val="32"/>
          <w:szCs w:val="32"/>
        </w:rPr>
        <w:t>國立公共資訊圖書館</w:t>
      </w:r>
    </w:p>
    <w:p w:rsidR="0075169F" w:rsidRPr="00B571C0" w:rsidRDefault="00F97A27" w:rsidP="00F97A27">
      <w:pPr>
        <w:snapToGrid w:val="0"/>
        <w:spacing w:line="520" w:lineRule="exact"/>
        <w:ind w:leftChars="707" w:left="1697" w:firstLine="3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圖書及</w:t>
      </w:r>
      <w:r w:rsidRPr="00F97A27">
        <w:rPr>
          <w:rFonts w:ascii="標楷體" w:eastAsia="標楷體" w:hAnsi="標楷體" w:hint="eastAsia"/>
          <w:color w:val="000000" w:themeColor="text1"/>
          <w:sz w:val="32"/>
          <w:szCs w:val="32"/>
        </w:rPr>
        <w:t>數位資源管理及維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護情形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</w:rPr>
        <w:t>、</w:t>
      </w:r>
      <w:r w:rsidRPr="00F97A27">
        <w:rPr>
          <w:rFonts w:ascii="標楷體" w:eastAsia="標楷體" w:hAnsi="標楷體" w:hint="eastAsia"/>
          <w:color w:val="000000" w:themeColor="text1"/>
          <w:sz w:val="32"/>
          <w:szCs w:val="32"/>
        </w:rPr>
        <w:t>數位知識服務推廣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成效</w:t>
      </w:r>
      <w:r w:rsidRPr="00F97A2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B1ECC" w:rsidRDefault="00A64880" w:rsidP="00934E83">
      <w:pPr>
        <w:spacing w:line="520" w:lineRule="exact"/>
        <w:ind w:leftChars="177" w:left="991" w:hangingChars="177" w:hanging="566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五、巡察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紀要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F97A27" w:rsidRDefault="00F97A27" w:rsidP="00934E83">
      <w:pPr>
        <w:spacing w:line="520" w:lineRule="exact"/>
        <w:ind w:leftChars="472" w:left="1133" w:firstLineChars="221" w:firstLine="707"/>
        <w:jc w:val="both"/>
        <w:rPr>
          <w:rFonts w:ascii="標楷體" w:eastAsia="標楷體" w:hAnsi="標楷體" w:cs="Arial"/>
          <w:color w:val="FF0000"/>
          <w:sz w:val="32"/>
          <w:szCs w:val="32"/>
        </w:rPr>
      </w:pP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監察院教育及文化委員會於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本(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)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月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25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日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上午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由召集人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賴鼎銘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委員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偕同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監察委員等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14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人，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在</w:t>
      </w:r>
      <w:r w:rsidRPr="006311D9">
        <w:rPr>
          <w:rFonts w:ascii="標楷體" w:eastAsia="標楷體" w:hAnsi="標楷體" w:hint="eastAsia"/>
          <w:color w:val="000000" w:themeColor="text1"/>
          <w:sz w:val="32"/>
          <w:szCs w:val="32"/>
        </w:rPr>
        <w:t>文化部政務次長</w:t>
      </w:r>
      <w:r w:rsidRPr="006311D9">
        <w:rPr>
          <w:rFonts w:ascii="標楷體" w:eastAsia="標楷體" w:hAnsi="標楷體" w:hint="eastAsia"/>
          <w:sz w:val="32"/>
          <w:szCs w:val="32"/>
        </w:rPr>
        <w:t>蕭宗煌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陪同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巡察文化資產局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瞭解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文化資產保存、維護及活化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情形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並進行座談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，會中巡察委員</w:t>
      </w:r>
      <w:r>
        <w:rPr>
          <w:rFonts w:ascii="標楷體" w:eastAsia="標楷體" w:hAnsi="標楷體" w:hint="eastAsia"/>
          <w:sz w:val="32"/>
          <w:szCs w:val="32"/>
        </w:rPr>
        <w:t>針對古蹟認定及審議標準、文資普查範圍及權責機關、潛在文物發現機制、考古遺址分布範</w:t>
      </w:r>
      <w:r>
        <w:rPr>
          <w:rFonts w:ascii="標楷體" w:eastAsia="標楷體" w:hAnsi="標楷體" w:hint="eastAsia"/>
          <w:sz w:val="32"/>
          <w:szCs w:val="32"/>
        </w:rPr>
        <w:lastRenderedPageBreak/>
        <w:t>圍、傳統工藝之傳承與傳習生就業、智慧防災科技推動情形、文資保存與經濟發展衡平性、文資人才整體培育計畫、文資保存研究中心角色定位</w:t>
      </w:r>
      <w:r w:rsidR="00AC6EB7">
        <w:rPr>
          <w:rFonts w:ascii="新細明體" w:eastAsia="新細明體" w:hAnsi="新細明體" w:hint="eastAsia"/>
          <w:sz w:val="32"/>
          <w:szCs w:val="32"/>
        </w:rPr>
        <w:t>、</w:t>
      </w:r>
      <w:r w:rsidRPr="00680D82">
        <w:rPr>
          <w:rFonts w:ascii="標楷體" w:eastAsia="標楷體" w:hAnsi="標楷體" w:hint="eastAsia"/>
          <w:sz w:val="32"/>
          <w:szCs w:val="32"/>
        </w:rPr>
        <w:t>原住民族</w:t>
      </w:r>
      <w:r>
        <w:rPr>
          <w:rFonts w:ascii="標楷體" w:eastAsia="標楷體" w:hAnsi="標楷體" w:hint="eastAsia"/>
          <w:sz w:val="32"/>
          <w:szCs w:val="32"/>
        </w:rPr>
        <w:t>文資認定及審議標準等議題</w:t>
      </w: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提出詢問與建議。</w:t>
      </w:r>
    </w:p>
    <w:p w:rsidR="00F97A27" w:rsidRDefault="00F97A27" w:rsidP="00934E83">
      <w:pPr>
        <w:spacing w:line="520" w:lineRule="exact"/>
        <w:ind w:leftChars="472" w:left="1133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下午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在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教育部</w:t>
      </w:r>
      <w:r w:rsidRPr="006311D9">
        <w:rPr>
          <w:rFonts w:ascii="標楷體" w:eastAsia="標楷體" w:hAnsi="標楷體" w:hint="eastAsia"/>
          <w:color w:val="000000" w:themeColor="text1"/>
          <w:sz w:val="32"/>
          <w:szCs w:val="32"/>
        </w:rPr>
        <w:t>政務次長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蔡清華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及國立自然科學博物館館長孫維新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等人陪同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實地</w:t>
      </w:r>
      <w:r w:rsidRPr="006311D9">
        <w:rPr>
          <w:rFonts w:ascii="標楷體" w:eastAsia="標楷體" w:hAnsi="標楷體" w:cs="Arial"/>
          <w:color w:val="000000" w:themeColor="text1"/>
          <w:sz w:val="32"/>
          <w:szCs w:val="32"/>
        </w:rPr>
        <w:t>巡察</w:t>
      </w:r>
      <w:r w:rsidRPr="006311D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九二一地震教育園區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之</w:t>
      </w:r>
      <w:r w:rsidRPr="00C269F9">
        <w:rPr>
          <w:rFonts w:ascii="標楷體" w:eastAsia="標楷體" w:hAnsi="標楷體" w:hint="eastAsia"/>
          <w:snapToGrid w:val="0"/>
          <w:color w:val="000000"/>
          <w:spacing w:val="-4"/>
          <w:kern w:val="0"/>
          <w:sz w:val="32"/>
          <w:szCs w:val="32"/>
        </w:rPr>
        <w:t>車籠埔斷層保存館、毀壞教室展示區</w:t>
      </w:r>
      <w:r>
        <w:rPr>
          <w:rFonts w:ascii="新細明體" w:eastAsia="新細明體" w:hAnsi="新細明體" w:hint="eastAsia"/>
          <w:snapToGrid w:val="0"/>
          <w:color w:val="000000"/>
          <w:spacing w:val="-4"/>
          <w:kern w:val="0"/>
          <w:sz w:val="32"/>
          <w:szCs w:val="32"/>
        </w:rPr>
        <w:t>、</w:t>
      </w:r>
      <w:r w:rsidRPr="00C269F9">
        <w:rPr>
          <w:rFonts w:ascii="標楷體" w:eastAsia="標楷體" w:hAnsi="標楷體" w:hint="eastAsia"/>
          <w:snapToGrid w:val="0"/>
          <w:color w:val="000000"/>
          <w:spacing w:val="-4"/>
          <w:kern w:val="0"/>
          <w:sz w:val="32"/>
          <w:szCs w:val="32"/>
        </w:rPr>
        <w:t>地震工程教育館等地震遺址保存</w:t>
      </w:r>
      <w:r>
        <w:rPr>
          <w:rFonts w:ascii="標楷體" w:eastAsia="標楷體" w:hAnsi="標楷體" w:hint="eastAsia"/>
          <w:snapToGrid w:val="0"/>
          <w:color w:val="000000"/>
          <w:spacing w:val="-4"/>
          <w:kern w:val="0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教育推廣現況，並實地</w:t>
      </w:r>
      <w:r>
        <w:rPr>
          <w:rFonts w:ascii="標楷體" w:eastAsia="標楷體" w:hAnsi="標楷體" w:cs="Arial" w:hint="eastAsia"/>
          <w:sz w:val="32"/>
          <w:szCs w:val="32"/>
        </w:rPr>
        <w:t>親身體驗6級地震劇烈搖晃之威力，隨後</w:t>
      </w:r>
      <w:r>
        <w:rPr>
          <w:rFonts w:ascii="標楷體" w:eastAsia="標楷體" w:hAnsi="標楷體" w:hint="eastAsia"/>
          <w:sz w:val="32"/>
          <w:szCs w:val="32"/>
        </w:rPr>
        <w:t>前往竹山瞭解車籠埔斷層保存情形。</w:t>
      </w:r>
    </w:p>
    <w:p w:rsidR="00F97A27" w:rsidRDefault="00F97A27" w:rsidP="00934E83">
      <w:pPr>
        <w:spacing w:line="520" w:lineRule="exact"/>
        <w:ind w:leftChars="472" w:left="1133" w:firstLineChars="220" w:firstLine="704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26</w:t>
      </w:r>
      <w:r w:rsidRPr="00C71277">
        <w:rPr>
          <w:rFonts w:ascii="標楷體" w:eastAsia="標楷體" w:hAnsi="標楷體" w:cs="Arial"/>
          <w:sz w:val="32"/>
          <w:szCs w:val="32"/>
        </w:rPr>
        <w:t>日在教育部常務次長林騰蛟、</w:t>
      </w:r>
      <w:r w:rsidRPr="00F4507C">
        <w:rPr>
          <w:rFonts w:ascii="標楷體" w:eastAsia="標楷體" w:hAnsi="標楷體" w:cs="Arial" w:hint="eastAsia"/>
          <w:sz w:val="32"/>
          <w:szCs w:val="32"/>
        </w:rPr>
        <w:t>國立公共資訊圖書館</w:t>
      </w:r>
      <w:r w:rsidRPr="00C71277">
        <w:rPr>
          <w:rFonts w:ascii="標楷體" w:eastAsia="標楷體" w:hAnsi="標楷體" w:cs="Arial"/>
          <w:sz w:val="32"/>
          <w:szCs w:val="32"/>
        </w:rPr>
        <w:t>館長</w:t>
      </w:r>
      <w:r w:rsidRPr="00C71277">
        <w:rPr>
          <w:rFonts w:ascii="標楷體" w:eastAsia="標楷體" w:hAnsi="標楷體" w:cs="新細明體" w:hint="eastAsia"/>
          <w:kern w:val="0"/>
          <w:sz w:val="32"/>
          <w:szCs w:val="32"/>
        </w:rPr>
        <w:t>劉仲成</w:t>
      </w:r>
      <w:r w:rsidRPr="00C71277">
        <w:rPr>
          <w:rFonts w:ascii="標楷體" w:eastAsia="標楷體" w:hAnsi="標楷體" w:cs="Arial"/>
          <w:sz w:val="32"/>
          <w:szCs w:val="32"/>
        </w:rPr>
        <w:t>陪同下，實地瞭解該館之營運及管理現況</w:t>
      </w:r>
      <w:r w:rsidRPr="00C71277">
        <w:rPr>
          <w:rFonts w:ascii="標楷體" w:eastAsia="標楷體" w:hAnsi="標楷體" w:cs="Arial" w:hint="eastAsia"/>
          <w:sz w:val="32"/>
          <w:szCs w:val="32"/>
        </w:rPr>
        <w:t>，</w:t>
      </w:r>
      <w:r>
        <w:rPr>
          <w:rFonts w:ascii="標楷體" w:eastAsia="標楷體" w:hAnsi="標楷體" w:cs="Arial" w:hint="eastAsia"/>
          <w:sz w:val="32"/>
          <w:szCs w:val="32"/>
        </w:rPr>
        <w:t>並</w:t>
      </w:r>
      <w:r w:rsidRPr="00C71277">
        <w:rPr>
          <w:rFonts w:ascii="標楷體" w:eastAsia="標楷體" w:hAnsi="標楷體" w:cs="Arial"/>
          <w:sz w:val="32"/>
          <w:szCs w:val="32"/>
        </w:rPr>
        <w:t>進行座談</w:t>
      </w:r>
      <w:r w:rsidR="00934E83">
        <w:rPr>
          <w:rFonts w:ascii="標楷體" w:eastAsia="標楷體" w:hAnsi="標楷體" w:cs="Arial" w:hint="eastAsia"/>
          <w:sz w:val="32"/>
          <w:szCs w:val="32"/>
        </w:rPr>
        <w:t>，</w:t>
      </w:r>
      <w:r w:rsidRPr="00C71277">
        <w:rPr>
          <w:rFonts w:ascii="標楷體" w:eastAsia="標楷體" w:hAnsi="標楷體" w:cs="Arial"/>
          <w:sz w:val="32"/>
          <w:szCs w:val="32"/>
        </w:rPr>
        <w:t>會中巡察委員</w:t>
      </w:r>
      <w:r>
        <w:rPr>
          <w:rFonts w:ascii="標楷體" w:eastAsia="標楷體" w:hAnsi="標楷體" w:cs="Arial" w:hint="eastAsia"/>
          <w:sz w:val="32"/>
          <w:szCs w:val="32"/>
        </w:rPr>
        <w:t>陸續對</w:t>
      </w:r>
      <w:r w:rsidRPr="00C71277">
        <w:rPr>
          <w:rFonts w:ascii="標楷體" w:eastAsia="標楷體" w:hAnsi="標楷體" w:cs="Arial" w:hint="eastAsia"/>
          <w:sz w:val="32"/>
          <w:szCs w:val="32"/>
        </w:rPr>
        <w:t>國資圖擴大主動關懷社區服務對象、</w:t>
      </w:r>
      <w:r w:rsidRPr="00F67512">
        <w:rPr>
          <w:rFonts w:ascii="標楷體" w:eastAsia="標楷體" w:hAnsi="標楷體" w:cs="Arial" w:hint="eastAsia"/>
          <w:sz w:val="32"/>
          <w:szCs w:val="32"/>
        </w:rPr>
        <w:t>送書至社福機構或感化教育學校、充實數位資源並兼顧偏鄉與多元教育、館藏發展政策與核心及特色館藏、選書</w:t>
      </w:r>
      <w:r w:rsidRPr="00C71277">
        <w:rPr>
          <w:rFonts w:ascii="標楷體" w:eastAsia="標楷體" w:hAnsi="標楷體" w:cs="Arial" w:hint="eastAsia"/>
          <w:sz w:val="32"/>
          <w:szCs w:val="32"/>
        </w:rPr>
        <w:t>機制</w:t>
      </w:r>
      <w:r>
        <w:rPr>
          <w:rFonts w:ascii="標楷體" w:eastAsia="標楷體" w:hAnsi="標楷體" w:cs="Arial" w:hint="eastAsia"/>
          <w:sz w:val="32"/>
          <w:szCs w:val="32"/>
        </w:rPr>
        <w:t>與</w:t>
      </w:r>
      <w:r w:rsidRPr="00C71277">
        <w:rPr>
          <w:rFonts w:ascii="標楷體" w:eastAsia="標楷體" w:hAnsi="標楷體" w:cs="Arial" w:hint="eastAsia"/>
          <w:sz w:val="32"/>
          <w:szCs w:val="32"/>
        </w:rPr>
        <w:t>選書師運作方式、強化日文舊籍管理、分享豐富館藏至偏鄉及弱勢地區、平衡圖書資源城鄉差距等</w:t>
      </w:r>
      <w:r>
        <w:rPr>
          <w:rFonts w:ascii="標楷體" w:eastAsia="標楷體" w:hAnsi="標楷體" w:cs="Arial" w:hint="eastAsia"/>
          <w:sz w:val="32"/>
          <w:szCs w:val="32"/>
        </w:rPr>
        <w:t>議題</w:t>
      </w:r>
      <w:r w:rsidRPr="00C71277">
        <w:rPr>
          <w:rFonts w:ascii="標楷體" w:eastAsia="標楷體" w:hAnsi="標楷體" w:cs="Arial"/>
          <w:sz w:val="32"/>
          <w:szCs w:val="32"/>
        </w:rPr>
        <w:t>提出</w:t>
      </w:r>
      <w:r>
        <w:rPr>
          <w:rFonts w:ascii="標楷體" w:eastAsia="標楷體" w:hAnsi="標楷體" w:cs="Arial" w:hint="eastAsia"/>
          <w:sz w:val="32"/>
          <w:szCs w:val="32"/>
        </w:rPr>
        <w:t>詢問</w:t>
      </w:r>
      <w:r w:rsidRPr="00C71277">
        <w:rPr>
          <w:rFonts w:ascii="標楷體" w:eastAsia="標楷體" w:hAnsi="標楷體" w:cs="Arial"/>
          <w:sz w:val="32"/>
          <w:szCs w:val="32"/>
        </w:rPr>
        <w:t>與建議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F97A27" w:rsidRDefault="00F97A27" w:rsidP="00934E83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3D3332">
        <w:rPr>
          <w:rFonts w:ascii="標楷體" w:eastAsia="標楷體" w:hAnsi="標楷體" w:cs="Arial" w:hint="eastAsia"/>
          <w:sz w:val="32"/>
          <w:szCs w:val="32"/>
        </w:rPr>
        <w:t>此外，</w:t>
      </w:r>
      <w:r w:rsidRPr="003D3332">
        <w:rPr>
          <w:rFonts w:ascii="標楷體" w:eastAsia="標楷體" w:hAnsi="標楷體" w:cs="Arial"/>
          <w:sz w:val="32"/>
          <w:szCs w:val="32"/>
        </w:rPr>
        <w:t>巡察委員</w:t>
      </w:r>
      <w:r w:rsidRPr="003D3332">
        <w:rPr>
          <w:rFonts w:ascii="標楷體" w:eastAsia="標楷體" w:hAnsi="標楷體" w:cs="Arial" w:hint="eastAsia"/>
          <w:sz w:val="32"/>
          <w:szCs w:val="32"/>
        </w:rPr>
        <w:t>亦</w:t>
      </w:r>
      <w:r w:rsidRPr="003D3332">
        <w:rPr>
          <w:rFonts w:ascii="標楷體" w:eastAsia="標楷體" w:hAnsi="標楷體" w:cs="Arial"/>
          <w:sz w:val="32"/>
          <w:szCs w:val="32"/>
        </w:rPr>
        <w:t>對</w:t>
      </w:r>
      <w:r w:rsidRPr="003D333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九二一園區地震防災知識傳達與推廣、強化車籠埔斷層保存園區光雕內容豐富性與普及化、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九二一</w:t>
      </w:r>
      <w:r w:rsidRPr="003D333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地震口述歷史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與</w:t>
      </w:r>
      <w:r w:rsidRPr="003D3332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影音化、古斷層研究人才斷層、增購地震體驗車讓偏鄉孩童體驗可行性及透過災害省思</w:t>
      </w:r>
      <w:r w:rsidRPr="00A14D6D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喚起國人注重防震救災的意識</w:t>
      </w:r>
      <w:r w:rsidRPr="00A14D6D">
        <w:rPr>
          <w:rFonts w:ascii="標楷體" w:eastAsia="標楷體" w:hAnsi="標楷體" w:cs="Arial" w:hint="eastAsia"/>
          <w:sz w:val="32"/>
          <w:szCs w:val="32"/>
        </w:rPr>
        <w:t>等議題</w:t>
      </w:r>
      <w:r w:rsidRPr="00A14D6D">
        <w:rPr>
          <w:rFonts w:ascii="標楷體" w:eastAsia="標楷體" w:hAnsi="標楷體" w:cs="Arial"/>
          <w:sz w:val="32"/>
          <w:szCs w:val="32"/>
        </w:rPr>
        <w:t>提出</w:t>
      </w:r>
      <w:r w:rsidRPr="00A14D6D">
        <w:rPr>
          <w:rFonts w:ascii="標楷體" w:eastAsia="標楷體" w:hAnsi="標楷體" w:cs="Arial" w:hint="eastAsia"/>
          <w:sz w:val="32"/>
          <w:szCs w:val="32"/>
        </w:rPr>
        <w:t>關</w:t>
      </w:r>
      <w:r w:rsidRPr="003D3332">
        <w:rPr>
          <w:rFonts w:ascii="標楷體" w:eastAsia="標楷體" w:hAnsi="標楷體" w:cs="Arial" w:hint="eastAsia"/>
          <w:sz w:val="32"/>
          <w:szCs w:val="32"/>
        </w:rPr>
        <w:t>切</w:t>
      </w:r>
      <w:r w:rsidRPr="003D3332">
        <w:rPr>
          <w:rFonts w:ascii="標楷體" w:eastAsia="標楷體" w:hAnsi="標楷體" w:cs="Arial"/>
          <w:sz w:val="32"/>
          <w:szCs w:val="32"/>
        </w:rPr>
        <w:t>與建議</w:t>
      </w:r>
      <w:r w:rsidRPr="003D3332">
        <w:rPr>
          <w:rFonts w:ascii="標楷體" w:eastAsia="標楷體" w:hAnsi="標楷體" w:cs="Arial" w:hint="eastAsia"/>
          <w:sz w:val="32"/>
          <w:szCs w:val="32"/>
        </w:rPr>
        <w:t>。</w:t>
      </w:r>
    </w:p>
    <w:p w:rsidR="009F76C2" w:rsidRPr="00B308AD" w:rsidRDefault="009F76C2" w:rsidP="00934E83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9F76C2" w:rsidRPr="00B308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99" w:rsidRDefault="009C6899" w:rsidP="009B1C6C">
      <w:r>
        <w:separator/>
      </w:r>
    </w:p>
  </w:endnote>
  <w:endnote w:type="continuationSeparator" w:id="0">
    <w:p w:rsidR="009C6899" w:rsidRDefault="009C6899" w:rsidP="009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99" w:rsidRDefault="009C6899" w:rsidP="009B1C6C">
      <w:r>
        <w:separator/>
      </w:r>
    </w:p>
  </w:footnote>
  <w:footnote w:type="continuationSeparator" w:id="0">
    <w:p w:rsidR="009C6899" w:rsidRDefault="009C6899" w:rsidP="009B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0"/>
    <w:rsid w:val="00017FD7"/>
    <w:rsid w:val="00083EE9"/>
    <w:rsid w:val="000876E6"/>
    <w:rsid w:val="00087E51"/>
    <w:rsid w:val="000A301E"/>
    <w:rsid w:val="000C30A7"/>
    <w:rsid w:val="000D6C04"/>
    <w:rsid w:val="000E32CB"/>
    <w:rsid w:val="00102822"/>
    <w:rsid w:val="0015505D"/>
    <w:rsid w:val="0017365A"/>
    <w:rsid w:val="00185B84"/>
    <w:rsid w:val="001864F1"/>
    <w:rsid w:val="001872D4"/>
    <w:rsid w:val="00196D2D"/>
    <w:rsid w:val="001A2C8E"/>
    <w:rsid w:val="001B62C6"/>
    <w:rsid w:val="003343D3"/>
    <w:rsid w:val="00350245"/>
    <w:rsid w:val="00391DA6"/>
    <w:rsid w:val="003B1ECC"/>
    <w:rsid w:val="003C21E4"/>
    <w:rsid w:val="003C60CB"/>
    <w:rsid w:val="003D2615"/>
    <w:rsid w:val="003E2695"/>
    <w:rsid w:val="003F1704"/>
    <w:rsid w:val="004107EA"/>
    <w:rsid w:val="00436E9D"/>
    <w:rsid w:val="00441921"/>
    <w:rsid w:val="0047294C"/>
    <w:rsid w:val="00473F5A"/>
    <w:rsid w:val="0049226E"/>
    <w:rsid w:val="00497980"/>
    <w:rsid w:val="004A04B6"/>
    <w:rsid w:val="004B58AD"/>
    <w:rsid w:val="004C1498"/>
    <w:rsid w:val="004C4438"/>
    <w:rsid w:val="004F1C15"/>
    <w:rsid w:val="00505F00"/>
    <w:rsid w:val="00526CAB"/>
    <w:rsid w:val="005271C3"/>
    <w:rsid w:val="0055027C"/>
    <w:rsid w:val="00550FB3"/>
    <w:rsid w:val="005615EA"/>
    <w:rsid w:val="005C0991"/>
    <w:rsid w:val="005C51F7"/>
    <w:rsid w:val="005D7263"/>
    <w:rsid w:val="005F28EC"/>
    <w:rsid w:val="006342F7"/>
    <w:rsid w:val="0063740A"/>
    <w:rsid w:val="00645396"/>
    <w:rsid w:val="00660BD8"/>
    <w:rsid w:val="00683234"/>
    <w:rsid w:val="00686D5E"/>
    <w:rsid w:val="00744B74"/>
    <w:rsid w:val="0075169F"/>
    <w:rsid w:val="007705D9"/>
    <w:rsid w:val="00772B8C"/>
    <w:rsid w:val="007F24A6"/>
    <w:rsid w:val="00873ED5"/>
    <w:rsid w:val="008C2141"/>
    <w:rsid w:val="00934E83"/>
    <w:rsid w:val="00937A83"/>
    <w:rsid w:val="009635BB"/>
    <w:rsid w:val="0098243A"/>
    <w:rsid w:val="009846B2"/>
    <w:rsid w:val="009A213E"/>
    <w:rsid w:val="009B1C6C"/>
    <w:rsid w:val="009B28F5"/>
    <w:rsid w:val="009C6899"/>
    <w:rsid w:val="009C6FCF"/>
    <w:rsid w:val="009E1F55"/>
    <w:rsid w:val="009E5A8C"/>
    <w:rsid w:val="009F76C2"/>
    <w:rsid w:val="00A02C8F"/>
    <w:rsid w:val="00A259DE"/>
    <w:rsid w:val="00A64880"/>
    <w:rsid w:val="00AC6EB7"/>
    <w:rsid w:val="00AE538C"/>
    <w:rsid w:val="00B01DBB"/>
    <w:rsid w:val="00B20824"/>
    <w:rsid w:val="00B308AD"/>
    <w:rsid w:val="00B571C0"/>
    <w:rsid w:val="00B62B13"/>
    <w:rsid w:val="00B762A6"/>
    <w:rsid w:val="00B827D5"/>
    <w:rsid w:val="00BB3AFF"/>
    <w:rsid w:val="00C138B9"/>
    <w:rsid w:val="00C15115"/>
    <w:rsid w:val="00C34F5C"/>
    <w:rsid w:val="00C522A6"/>
    <w:rsid w:val="00CA3F6E"/>
    <w:rsid w:val="00CC5C7E"/>
    <w:rsid w:val="00CD5B70"/>
    <w:rsid w:val="00CF27A4"/>
    <w:rsid w:val="00CF3F90"/>
    <w:rsid w:val="00D11186"/>
    <w:rsid w:val="00D7002F"/>
    <w:rsid w:val="00D74062"/>
    <w:rsid w:val="00D76442"/>
    <w:rsid w:val="00D767E3"/>
    <w:rsid w:val="00D76ABA"/>
    <w:rsid w:val="00D9064E"/>
    <w:rsid w:val="00D93023"/>
    <w:rsid w:val="00DB39CD"/>
    <w:rsid w:val="00DC5588"/>
    <w:rsid w:val="00DF1C6B"/>
    <w:rsid w:val="00DF4FE1"/>
    <w:rsid w:val="00E06752"/>
    <w:rsid w:val="00E17A76"/>
    <w:rsid w:val="00E200CF"/>
    <w:rsid w:val="00E9741B"/>
    <w:rsid w:val="00EA3A04"/>
    <w:rsid w:val="00ED6F0E"/>
    <w:rsid w:val="00F11CB7"/>
    <w:rsid w:val="00F34BEA"/>
    <w:rsid w:val="00F41867"/>
    <w:rsid w:val="00F449D5"/>
    <w:rsid w:val="00F717CA"/>
    <w:rsid w:val="00F765DD"/>
    <w:rsid w:val="00F845E5"/>
    <w:rsid w:val="00F97A27"/>
    <w:rsid w:val="00FA6A45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FB0DDC-35B8-4E8A-8F3C-E6E5482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C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邱俊能</dc:creator>
  <cp:lastModifiedBy>江明潔</cp:lastModifiedBy>
  <cp:revision>2</cp:revision>
  <cp:lastPrinted>2020-06-03T01:23:00Z</cp:lastPrinted>
  <dcterms:created xsi:type="dcterms:W3CDTF">2021-04-06T02:03:00Z</dcterms:created>
  <dcterms:modified xsi:type="dcterms:W3CDTF">2021-04-06T02:03:00Z</dcterms:modified>
</cp:coreProperties>
</file>