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DC" w:rsidRPr="005C42DC" w:rsidRDefault="00AE72E1" w:rsidP="009D5411">
      <w:pPr>
        <w:spacing w:line="52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C42DC">
        <w:rPr>
          <w:rFonts w:ascii="標楷體" w:eastAsia="標楷體" w:hAnsi="標楷體" w:hint="eastAsia"/>
          <w:b/>
          <w:color w:val="000000"/>
          <w:sz w:val="40"/>
          <w:szCs w:val="40"/>
        </w:rPr>
        <w:t>監察院</w:t>
      </w:r>
      <w:r w:rsidR="005C1B4D" w:rsidRPr="005C1B4D">
        <w:rPr>
          <w:rFonts w:ascii="標楷體" w:eastAsia="標楷體" w:hAnsi="標楷體" w:hint="eastAsia"/>
          <w:b/>
          <w:sz w:val="40"/>
          <w:szCs w:val="40"/>
        </w:rPr>
        <w:t>司法及獄政委員會巡察</w:t>
      </w:r>
      <w:r w:rsidR="00F04537">
        <w:rPr>
          <w:rFonts w:ascii="標楷體" w:eastAsia="標楷體" w:hAnsi="標楷體" w:hint="eastAsia"/>
          <w:b/>
          <w:sz w:val="40"/>
          <w:szCs w:val="40"/>
        </w:rPr>
        <w:t>法務部</w:t>
      </w:r>
      <w:r w:rsidR="009D5411" w:rsidRPr="005C42DC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</w:p>
    <w:p w:rsidR="00BD0FE9" w:rsidRPr="00350237" w:rsidRDefault="001D1591" w:rsidP="004371CB">
      <w:pPr>
        <w:spacing w:afterLines="50" w:after="180" w:line="480" w:lineRule="exact"/>
        <w:ind w:rightChars="35" w:right="84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5023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D0FE9" w:rsidRPr="00350237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8E0DB8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BD0FE9" w:rsidRPr="0035023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9D541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F04537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D0FE9" w:rsidRPr="0035023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E2CD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8E0DB8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BD0FE9" w:rsidRPr="00350237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F26C30" w:rsidRDefault="002B66D0" w:rsidP="00C17768">
      <w:pPr>
        <w:adjustRightInd w:val="0"/>
        <w:spacing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F04537">
        <w:rPr>
          <w:rFonts w:ascii="標楷體" w:eastAsia="標楷體" w:hAnsi="標楷體" w:hint="eastAsia"/>
          <w:kern w:val="0"/>
          <w:sz w:val="32"/>
          <w:szCs w:val="32"/>
        </w:rPr>
        <w:t>監察院司法及獄政委員會於10</w:t>
      </w:r>
      <w:r w:rsidR="008E0DB8">
        <w:rPr>
          <w:rFonts w:ascii="標楷體" w:eastAsia="標楷體" w:hAnsi="標楷體" w:hint="eastAsia"/>
          <w:kern w:val="0"/>
          <w:sz w:val="32"/>
          <w:szCs w:val="32"/>
        </w:rPr>
        <w:t>9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年1</w:t>
      </w:r>
      <w:r w:rsidR="00F04537" w:rsidRPr="00F04537">
        <w:rPr>
          <w:rFonts w:ascii="標楷體" w:eastAsia="標楷體" w:hAnsi="標楷體" w:hint="eastAsia"/>
          <w:kern w:val="0"/>
          <w:sz w:val="32"/>
          <w:szCs w:val="32"/>
        </w:rPr>
        <w:t>0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月2</w:t>
      </w:r>
      <w:r w:rsidR="008E0DB8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日</w:t>
      </w:r>
      <w:r w:rsidR="008E0DB8">
        <w:rPr>
          <w:rFonts w:ascii="標楷體" w:eastAsia="標楷體" w:hAnsi="標楷體" w:hint="eastAsia"/>
          <w:kern w:val="0"/>
          <w:sz w:val="32"/>
          <w:szCs w:val="32"/>
        </w:rPr>
        <w:t>上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午</w:t>
      </w:r>
      <w:r w:rsidRPr="00F04537">
        <w:rPr>
          <w:rFonts w:ascii="標楷體" w:eastAsia="標楷體" w:hAnsi="標楷體" w:hint="eastAsia"/>
          <w:bCs/>
          <w:kern w:val="0"/>
          <w:sz w:val="32"/>
          <w:szCs w:val="32"/>
        </w:rPr>
        <w:t>巡察</w:t>
      </w:r>
      <w:r w:rsidR="00F04537" w:rsidRPr="00F04537">
        <w:rPr>
          <w:rFonts w:ascii="標楷體" w:eastAsia="標楷體" w:hAnsi="標楷體" w:hint="eastAsia"/>
          <w:kern w:val="0"/>
          <w:sz w:val="32"/>
          <w:szCs w:val="32"/>
        </w:rPr>
        <w:t>法務部</w:t>
      </w:r>
      <w:r w:rsidRPr="00F04537">
        <w:rPr>
          <w:rFonts w:ascii="標楷體" w:eastAsia="標楷體" w:hAnsi="標楷體" w:hint="eastAsia"/>
          <w:bCs/>
          <w:kern w:val="0"/>
          <w:sz w:val="32"/>
          <w:szCs w:val="32"/>
        </w:rPr>
        <w:t>，</w:t>
      </w:r>
      <w:r w:rsidR="00AF627A">
        <w:rPr>
          <w:rFonts w:ascii="標楷體" w:eastAsia="標楷體" w:hAnsi="標楷體" w:hint="eastAsia"/>
          <w:bCs/>
          <w:kern w:val="0"/>
          <w:sz w:val="32"/>
          <w:szCs w:val="32"/>
        </w:rPr>
        <w:t>並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聽取</w:t>
      </w:r>
      <w:r w:rsidR="00F04537" w:rsidRPr="00F04537">
        <w:rPr>
          <w:rFonts w:ascii="標楷體" w:eastAsia="標楷體" w:hAnsi="標楷體" w:hint="eastAsia"/>
          <w:sz w:val="32"/>
          <w:szCs w:val="32"/>
        </w:rPr>
        <w:t>法務部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F04537" w:rsidRPr="00F04537">
        <w:rPr>
          <w:rFonts w:ascii="標楷體" w:eastAsia="標楷體" w:hAnsi="標楷體" w:hint="eastAsia"/>
          <w:sz w:val="32"/>
          <w:szCs w:val="32"/>
        </w:rPr>
        <w:t>最高檢察署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F04537" w:rsidRPr="00F04537">
        <w:rPr>
          <w:rFonts w:ascii="標楷體" w:eastAsia="標楷體" w:hAnsi="標楷體" w:hint="eastAsia"/>
          <w:sz w:val="32"/>
          <w:szCs w:val="32"/>
        </w:rPr>
        <w:t>矯正署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F04537" w:rsidRPr="00F04537">
        <w:rPr>
          <w:rFonts w:ascii="標楷體" w:eastAsia="標楷體" w:hAnsi="標楷體" w:hint="eastAsia"/>
          <w:spacing w:val="-10"/>
          <w:sz w:val="32"/>
          <w:szCs w:val="32"/>
        </w:rPr>
        <w:t>行政執行署</w:t>
      </w:r>
      <w:r w:rsidRPr="00F04537">
        <w:rPr>
          <w:rFonts w:ascii="標楷體" w:eastAsia="標楷體" w:hAnsi="標楷體" w:hint="eastAsia"/>
          <w:kern w:val="0"/>
          <w:sz w:val="32"/>
          <w:szCs w:val="32"/>
        </w:rPr>
        <w:t>業務簡報</w:t>
      </w:r>
      <w:r w:rsidR="001716A1" w:rsidRPr="00F04537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F26C30" w:rsidRPr="00B22293" w:rsidRDefault="001716A1" w:rsidP="00C17768">
      <w:pPr>
        <w:adjustRightInd w:val="0"/>
        <w:spacing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B22293">
        <w:rPr>
          <w:rFonts w:ascii="標楷體" w:eastAsia="標楷體" w:hAnsi="標楷體" w:hint="eastAsia"/>
          <w:bCs/>
          <w:kern w:val="0"/>
          <w:sz w:val="32"/>
          <w:szCs w:val="32"/>
        </w:rPr>
        <w:t>召集人</w:t>
      </w:r>
      <w:r w:rsidR="00D51A7E" w:rsidRPr="00B22293">
        <w:rPr>
          <w:rFonts w:ascii="標楷體" w:eastAsia="標楷體" w:hAnsi="標楷體" w:hint="eastAsia"/>
          <w:color w:val="000000"/>
          <w:sz w:val="32"/>
          <w:szCs w:val="32"/>
        </w:rPr>
        <w:t>蔡崇義</w:t>
      </w:r>
      <w:r w:rsidR="002B66D0" w:rsidRPr="00B22293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Pr="00B22293">
        <w:rPr>
          <w:rFonts w:ascii="標楷體" w:eastAsia="標楷體" w:hAnsi="標楷體" w:hint="eastAsia"/>
          <w:kern w:val="0"/>
          <w:sz w:val="32"/>
          <w:szCs w:val="32"/>
        </w:rPr>
        <w:t>首先</w:t>
      </w:r>
      <w:r w:rsidR="00F26C30" w:rsidRPr="00B22293">
        <w:rPr>
          <w:rFonts w:ascii="標楷體" w:eastAsia="標楷體" w:hAnsi="標楷體" w:hint="eastAsia"/>
          <w:color w:val="000000"/>
          <w:sz w:val="32"/>
          <w:szCs w:val="32"/>
        </w:rPr>
        <w:t>表示</w:t>
      </w:r>
      <w:r w:rsidR="00A215F5" w:rsidRPr="00B2229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司法及獄政委員會與法務部的關係密切，</w:t>
      </w:r>
      <w:proofErr w:type="gramStart"/>
      <w:r w:rsidR="00CF55AC" w:rsidRPr="00B22293">
        <w:rPr>
          <w:rFonts w:ascii="標楷體" w:eastAsia="標楷體" w:hAnsi="標楷體" w:hint="eastAsia"/>
          <w:sz w:val="32"/>
          <w:szCs w:val="32"/>
        </w:rPr>
        <w:t>矯正署黃署長</w:t>
      </w:r>
      <w:proofErr w:type="gramEnd"/>
      <w:r w:rsidR="00CF55AC" w:rsidRPr="00B22293">
        <w:rPr>
          <w:rFonts w:ascii="標楷體" w:eastAsia="標楷體" w:hAnsi="標楷體" w:hint="eastAsia"/>
          <w:sz w:val="32"/>
          <w:szCs w:val="32"/>
        </w:rPr>
        <w:t>經常到監察院接受約</w:t>
      </w:r>
      <w:proofErr w:type="gramStart"/>
      <w:r w:rsidR="00CF55AC" w:rsidRPr="00B22293">
        <w:rPr>
          <w:rFonts w:ascii="標楷體" w:eastAsia="標楷體" w:hAnsi="標楷體" w:hint="eastAsia"/>
          <w:sz w:val="32"/>
          <w:szCs w:val="32"/>
        </w:rPr>
        <w:t>詢</w:t>
      </w:r>
      <w:proofErr w:type="gramEnd"/>
      <w:r w:rsidR="00CF55AC" w:rsidRPr="00B22293">
        <w:rPr>
          <w:rFonts w:ascii="標楷體" w:eastAsia="標楷體" w:hAnsi="標楷體" w:hint="eastAsia"/>
          <w:sz w:val="32"/>
          <w:szCs w:val="32"/>
        </w:rPr>
        <w:t>，</w:t>
      </w:r>
      <w:r w:rsidR="00A215F5" w:rsidRPr="00B22293">
        <w:rPr>
          <w:rFonts w:ascii="標楷體" w:eastAsia="標楷體" w:hAnsi="標楷體" w:hint="eastAsia"/>
          <w:sz w:val="32"/>
          <w:szCs w:val="32"/>
        </w:rPr>
        <w:t>也因此看到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監所真的有在改進</w:t>
      </w:r>
      <w:r w:rsidR="00A215F5" w:rsidRPr="00B22293">
        <w:rPr>
          <w:rFonts w:ascii="標楷體" w:eastAsia="標楷體" w:hAnsi="標楷體" w:hint="eastAsia"/>
          <w:sz w:val="32"/>
          <w:szCs w:val="32"/>
        </w:rPr>
        <w:t>；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江</w:t>
      </w:r>
      <w:r w:rsidR="00A215F5" w:rsidRPr="00B22293">
        <w:rPr>
          <w:rFonts w:ascii="標楷體" w:eastAsia="標楷體" w:hAnsi="標楷體" w:hint="eastAsia"/>
          <w:sz w:val="32"/>
          <w:szCs w:val="32"/>
        </w:rPr>
        <w:t>檢察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總長</w:t>
      </w:r>
      <w:r w:rsidR="00A215F5" w:rsidRPr="00B22293">
        <w:rPr>
          <w:rFonts w:ascii="標楷體" w:eastAsia="標楷體" w:hAnsi="標楷體" w:hint="eastAsia"/>
          <w:sz w:val="32"/>
          <w:szCs w:val="32"/>
        </w:rPr>
        <w:t>依據</w:t>
      </w:r>
      <w:r w:rsidR="00B22293" w:rsidRPr="00B22293">
        <w:rPr>
          <w:rFonts w:ascii="標楷體" w:eastAsia="標楷體" w:hAnsi="標楷體" w:hint="eastAsia"/>
          <w:sz w:val="32"/>
          <w:szCs w:val="32"/>
        </w:rPr>
        <w:t>監察院之調查意見，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提</w:t>
      </w:r>
      <w:r w:rsidR="00B22293" w:rsidRPr="00B22293">
        <w:rPr>
          <w:rFonts w:ascii="標楷體" w:eastAsia="標楷體" w:hAnsi="標楷體" w:hint="eastAsia"/>
          <w:sz w:val="32"/>
          <w:szCs w:val="32"/>
        </w:rPr>
        <w:t>起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多</w:t>
      </w:r>
      <w:r w:rsidR="00B22293" w:rsidRPr="00B22293">
        <w:rPr>
          <w:rFonts w:ascii="標楷體" w:eastAsia="標楷體" w:hAnsi="標楷體" w:hint="eastAsia"/>
          <w:sz w:val="32"/>
          <w:szCs w:val="32"/>
        </w:rPr>
        <w:t>起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的</w:t>
      </w:r>
      <w:r w:rsidR="00B22293" w:rsidRPr="00B22293">
        <w:rPr>
          <w:rFonts w:ascii="標楷體" w:eastAsia="標楷體" w:hAnsi="標楷體" w:hint="eastAsia"/>
          <w:sz w:val="32"/>
          <w:szCs w:val="32"/>
        </w:rPr>
        <w:t>非常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上訴</w:t>
      </w:r>
      <w:r w:rsidR="00B22293" w:rsidRPr="00B22293">
        <w:rPr>
          <w:rFonts w:ascii="標楷體" w:eastAsia="標楷體" w:hAnsi="標楷體" w:hint="eastAsia"/>
          <w:sz w:val="32"/>
          <w:szCs w:val="32"/>
        </w:rPr>
        <w:t>；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司法官訓練現在開始有淘汰機制，這是很大的突破</w:t>
      </w:r>
      <w:r w:rsidR="00B22293" w:rsidRPr="00B22293">
        <w:rPr>
          <w:rFonts w:ascii="標楷體" w:eastAsia="標楷體" w:hAnsi="標楷體" w:hint="eastAsia"/>
          <w:sz w:val="32"/>
          <w:szCs w:val="32"/>
        </w:rPr>
        <w:t>；行政</w:t>
      </w:r>
      <w:proofErr w:type="gramStart"/>
      <w:r w:rsidR="00B22293" w:rsidRPr="00B22293">
        <w:rPr>
          <w:rFonts w:ascii="標楷體" w:eastAsia="標楷體" w:hAnsi="標楷體" w:hint="eastAsia"/>
          <w:sz w:val="32"/>
          <w:szCs w:val="32"/>
        </w:rPr>
        <w:t>執行署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林署長</w:t>
      </w:r>
      <w:proofErr w:type="gramEnd"/>
      <w:r w:rsidR="00CF55AC" w:rsidRPr="00B22293">
        <w:rPr>
          <w:rFonts w:ascii="標楷體" w:eastAsia="標楷體" w:hAnsi="標楷體" w:hint="eastAsia"/>
          <w:sz w:val="32"/>
          <w:szCs w:val="32"/>
        </w:rPr>
        <w:t>也協助我們很多，例如</w:t>
      </w:r>
      <w:r w:rsidR="00B22293" w:rsidRPr="00B22293">
        <w:rPr>
          <w:rFonts w:ascii="標楷體" w:eastAsia="標楷體" w:hAnsi="標楷體" w:hint="eastAsia"/>
          <w:sz w:val="32"/>
          <w:szCs w:val="32"/>
        </w:rPr>
        <w:t>基隆陳先生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一萬八千元的欠稅案，很果斷地撤回</w:t>
      </w:r>
      <w:r w:rsidR="00B22293" w:rsidRPr="00B22293">
        <w:rPr>
          <w:rFonts w:ascii="標楷體" w:eastAsia="標楷體" w:hAnsi="標楷體" w:hint="eastAsia"/>
          <w:sz w:val="32"/>
          <w:szCs w:val="32"/>
        </w:rPr>
        <w:t>法拍程序</w:t>
      </w:r>
      <w:r w:rsidR="00CF55AC" w:rsidRPr="00B22293">
        <w:rPr>
          <w:rFonts w:ascii="標楷體" w:eastAsia="標楷體" w:hAnsi="標楷體" w:hint="eastAsia"/>
          <w:sz w:val="32"/>
          <w:szCs w:val="32"/>
        </w:rPr>
        <w:t>，製造雙贏</w:t>
      </w:r>
      <w:r w:rsidR="007E3082" w:rsidRPr="00B22293">
        <w:rPr>
          <w:rFonts w:ascii="標楷體" w:eastAsia="標楷體" w:hAnsi="標楷體" w:hint="eastAsia"/>
          <w:sz w:val="32"/>
          <w:szCs w:val="32"/>
        </w:rPr>
        <w:t>。</w:t>
      </w:r>
    </w:p>
    <w:p w:rsidR="002B0FB2" w:rsidRDefault="002C73DC" w:rsidP="00C17768">
      <w:pPr>
        <w:adjustRightInd w:val="0"/>
        <w:spacing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2C73DC">
        <w:rPr>
          <w:rFonts w:ascii="標楷體" w:eastAsia="標楷體" w:hAnsi="標楷體" w:hint="eastAsia"/>
          <w:kern w:val="0"/>
          <w:sz w:val="32"/>
          <w:szCs w:val="32"/>
        </w:rPr>
        <w:t>王美玉</w:t>
      </w:r>
      <w:r w:rsidR="002B66D0" w:rsidRPr="002C73DC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Pr="002C73DC">
        <w:rPr>
          <w:rFonts w:ascii="標楷體" w:eastAsia="標楷體" w:hAnsi="標楷體" w:hint="eastAsia"/>
          <w:kern w:val="0"/>
          <w:sz w:val="32"/>
          <w:szCs w:val="32"/>
        </w:rPr>
        <w:t>提出</w:t>
      </w:r>
      <w:r w:rsidRPr="002C73DC">
        <w:rPr>
          <w:rFonts w:ascii="標楷體" w:eastAsia="標楷體" w:hAnsi="標楷體" w:hint="eastAsia"/>
          <w:sz w:val="32"/>
          <w:szCs w:val="32"/>
        </w:rPr>
        <w:t>測謊鑑定之證據能力問題、</w:t>
      </w:r>
      <w:r w:rsidRPr="002C73DC">
        <w:rPr>
          <w:rFonts w:ascii="標楷體" w:eastAsia="標楷體" w:hAnsi="標楷體"/>
          <w:color w:val="000000"/>
          <w:sz w:val="32"/>
          <w:szCs w:val="32"/>
        </w:rPr>
        <w:t>有罪確定案件審查會之審查績效</w:t>
      </w:r>
      <w:r w:rsidRPr="002C73DC">
        <w:rPr>
          <w:rFonts w:ascii="標楷體" w:eastAsia="標楷體" w:hAnsi="標楷體" w:hint="eastAsia"/>
          <w:color w:val="000000"/>
          <w:sz w:val="32"/>
          <w:szCs w:val="32"/>
        </w:rPr>
        <w:t>，及</w:t>
      </w:r>
      <w:r w:rsidRPr="002C73DC">
        <w:rPr>
          <w:rFonts w:ascii="標楷體" w:eastAsia="標楷體" w:hAnsi="標楷體" w:hint="eastAsia"/>
          <w:sz w:val="32"/>
          <w:szCs w:val="32"/>
        </w:rPr>
        <w:t>石木欽案之檢、調風紀問題</w:t>
      </w:r>
      <w:r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3D7AAA">
        <w:rPr>
          <w:rFonts w:ascii="標楷體" w:eastAsia="標楷體" w:hAnsi="標楷體" w:hint="eastAsia"/>
          <w:kern w:val="0"/>
          <w:sz w:val="32"/>
          <w:szCs w:val="32"/>
        </w:rPr>
        <w:t>王</w:t>
      </w:r>
      <w:r>
        <w:rPr>
          <w:rFonts w:ascii="標楷體" w:eastAsia="標楷體" w:hAnsi="標楷體" w:hint="eastAsia"/>
          <w:kern w:val="0"/>
          <w:sz w:val="32"/>
          <w:szCs w:val="32"/>
        </w:rPr>
        <w:t>幼玲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>
        <w:rPr>
          <w:rFonts w:ascii="標楷體" w:eastAsia="標楷體" w:hAnsi="標楷體" w:hint="eastAsia"/>
          <w:kern w:val="0"/>
          <w:sz w:val="32"/>
          <w:szCs w:val="32"/>
        </w:rPr>
        <w:t>呼籲</w:t>
      </w:r>
      <w:r>
        <w:rPr>
          <w:rFonts w:ascii="標楷體" w:eastAsia="標楷體" w:hAnsi="標楷體" w:hint="eastAsia"/>
          <w:color w:val="000000"/>
          <w:sz w:val="32"/>
          <w:szCs w:val="32"/>
        </w:rPr>
        <w:t>勿對精神障礙之更生人歧視及差別待遇、應多開發精神障礙者之監護處分場所、新收受刑人之體檢機制</w:t>
      </w:r>
      <w:r w:rsidR="00B44783">
        <w:rPr>
          <w:rFonts w:ascii="標楷體" w:eastAsia="標楷體" w:hAnsi="標楷體" w:hint="eastAsia"/>
          <w:color w:val="000000"/>
          <w:sz w:val="32"/>
          <w:szCs w:val="32"/>
        </w:rPr>
        <w:t>未能落實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、保外就醫應整體考量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2E38C3">
        <w:rPr>
          <w:rFonts w:ascii="標楷體" w:eastAsia="標楷體" w:hAnsi="標楷體" w:hint="eastAsia"/>
          <w:kern w:val="0"/>
          <w:sz w:val="32"/>
          <w:szCs w:val="32"/>
        </w:rPr>
        <w:t>林文程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="002E38C3">
        <w:rPr>
          <w:rFonts w:ascii="標楷體" w:eastAsia="標楷體" w:hAnsi="標楷體" w:hint="eastAsia"/>
          <w:kern w:val="0"/>
          <w:sz w:val="32"/>
          <w:szCs w:val="32"/>
        </w:rPr>
        <w:t>指出</w:t>
      </w:r>
      <w:r w:rsidR="0029451A">
        <w:rPr>
          <w:rFonts w:ascii="標楷體" w:eastAsia="標楷體" w:hAnsi="標楷體" w:hint="eastAsia"/>
          <w:kern w:val="0"/>
          <w:sz w:val="32"/>
          <w:szCs w:val="32"/>
        </w:rPr>
        <w:t>監所</w:t>
      </w:r>
      <w:r w:rsidR="002E38C3">
        <w:rPr>
          <w:rFonts w:ascii="標楷體" w:eastAsia="標楷體" w:hAnsi="標楷體" w:hint="eastAsia"/>
          <w:kern w:val="0"/>
          <w:sz w:val="32"/>
          <w:szCs w:val="32"/>
        </w:rPr>
        <w:t>部分受刑人有特權問題</w:t>
      </w:r>
      <w:r w:rsidR="0029451A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747A84" w:rsidRPr="003F2BC9">
        <w:rPr>
          <w:rFonts w:ascii="標楷體" w:eastAsia="標楷體" w:hAnsi="標楷體"/>
          <w:color w:val="000000"/>
          <w:sz w:val="32"/>
          <w:szCs w:val="32"/>
        </w:rPr>
        <w:t>加強</w:t>
      </w:r>
      <w:r w:rsidR="00747A84" w:rsidRPr="003F2BC9">
        <w:rPr>
          <w:rFonts w:ascii="標楷體" w:eastAsia="標楷體" w:hAnsi="標楷體"/>
          <w:color w:val="000000"/>
          <w:sz w:val="32"/>
          <w:szCs w:val="32"/>
          <w:lang w:val="x-none"/>
        </w:rPr>
        <w:t>打擊跨境電信詐騙</w:t>
      </w:r>
      <w:r w:rsidR="00747A84">
        <w:rPr>
          <w:rFonts w:ascii="標楷體" w:eastAsia="標楷體" w:hAnsi="標楷體" w:hint="eastAsia"/>
          <w:color w:val="000000"/>
          <w:sz w:val="32"/>
          <w:szCs w:val="32"/>
          <w:lang w:val="x-none"/>
        </w:rPr>
        <w:t>、</w:t>
      </w:r>
      <w:r w:rsidR="002E38C3">
        <w:rPr>
          <w:rFonts w:ascii="標楷體" w:eastAsia="標楷體" w:hAnsi="標楷體" w:hint="eastAsia"/>
          <w:color w:val="000000"/>
          <w:sz w:val="32"/>
          <w:szCs w:val="32"/>
        </w:rPr>
        <w:t>兩岸</w:t>
      </w:r>
      <w:r w:rsidR="00747A84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="002E38C3">
        <w:rPr>
          <w:rFonts w:ascii="標楷體" w:eastAsia="標楷體" w:hAnsi="標楷體" w:hint="eastAsia"/>
          <w:color w:val="000000"/>
          <w:sz w:val="32"/>
          <w:szCs w:val="32"/>
        </w:rPr>
        <w:t>共同打擊犯罪</w:t>
      </w:r>
      <w:r w:rsidR="009E0B9D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345548">
        <w:rPr>
          <w:rFonts w:ascii="標楷體" w:eastAsia="標楷體" w:hAnsi="標楷體" w:hint="eastAsia"/>
          <w:kern w:val="0"/>
          <w:sz w:val="32"/>
          <w:szCs w:val="32"/>
        </w:rPr>
        <w:t>林國明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="00B44783">
        <w:rPr>
          <w:rFonts w:eastAsia="標楷體" w:hAnsi="標楷體" w:hint="eastAsia"/>
          <w:sz w:val="32"/>
          <w:szCs w:val="32"/>
        </w:rPr>
        <w:t>建議推動犯罪被害人保護法修法時，</w:t>
      </w:r>
      <w:proofErr w:type="gramStart"/>
      <w:r w:rsidR="00B44783">
        <w:rPr>
          <w:rFonts w:eastAsia="標楷體" w:hAnsi="標楷體" w:hint="eastAsia"/>
          <w:sz w:val="32"/>
          <w:szCs w:val="32"/>
        </w:rPr>
        <w:t>增列防堵</w:t>
      </w:r>
      <w:proofErr w:type="gramEnd"/>
      <w:r w:rsidR="00B44783">
        <w:rPr>
          <w:rFonts w:eastAsia="標楷體" w:hAnsi="標楷體" w:hint="eastAsia"/>
          <w:sz w:val="32"/>
          <w:szCs w:val="32"/>
        </w:rPr>
        <w:t>司法黃牛的條</w:t>
      </w:r>
      <w:r w:rsidR="00B44783">
        <w:rPr>
          <w:rFonts w:ascii="標楷體" w:eastAsia="標楷體" w:hAnsi="標楷體" w:hint="eastAsia"/>
          <w:kern w:val="0"/>
          <w:sz w:val="32"/>
          <w:szCs w:val="32"/>
        </w:rPr>
        <w:t>文</w:t>
      </w:r>
      <w:r w:rsidR="0029451A">
        <w:rPr>
          <w:rFonts w:ascii="標楷體" w:eastAsia="標楷體" w:hAnsi="標楷體" w:hint="eastAsia"/>
          <w:kern w:val="0"/>
          <w:sz w:val="32"/>
          <w:szCs w:val="32"/>
        </w:rPr>
        <w:t>；應</w:t>
      </w:r>
      <w:r w:rsidR="00B44783">
        <w:rPr>
          <w:rFonts w:ascii="標楷體" w:eastAsia="標楷體" w:hAnsi="標楷體" w:hint="eastAsia"/>
          <w:kern w:val="0"/>
          <w:sz w:val="32"/>
          <w:szCs w:val="32"/>
        </w:rPr>
        <w:t>注重律師職前訓練</w:t>
      </w:r>
      <w:r w:rsidR="0078012C">
        <w:rPr>
          <w:rFonts w:ascii="標楷體" w:eastAsia="標楷體" w:hAnsi="標楷體" w:hint="eastAsia"/>
          <w:kern w:val="0"/>
          <w:sz w:val="32"/>
          <w:szCs w:val="32"/>
        </w:rPr>
        <w:t>；</w:t>
      </w:r>
      <w:r w:rsidR="0078012C">
        <w:rPr>
          <w:rFonts w:eastAsia="標楷體" w:hAnsi="標楷體" w:hint="eastAsia"/>
          <w:sz w:val="32"/>
          <w:szCs w:val="32"/>
        </w:rPr>
        <w:t>另外</w:t>
      </w:r>
      <w:r w:rsidR="0078012C">
        <w:rPr>
          <w:rFonts w:ascii="標楷體" w:eastAsia="標楷體" w:hAnsi="標楷體" w:hint="eastAsia"/>
          <w:sz w:val="32"/>
          <w:szCs w:val="32"/>
        </w:rPr>
        <w:t>，</w:t>
      </w:r>
      <w:r w:rsidR="0078012C">
        <w:rPr>
          <w:rFonts w:eastAsia="標楷體" w:hAnsi="標楷體" w:hint="eastAsia"/>
          <w:sz w:val="32"/>
          <w:szCs w:val="32"/>
        </w:rPr>
        <w:t>傳票或給辯護人或告訴代理人的通知書都是用平信送達，容易遺漏</w:t>
      </w:r>
      <w:r w:rsidR="0078012C">
        <w:rPr>
          <w:rFonts w:ascii="標楷體" w:eastAsia="標楷體" w:hAnsi="標楷體" w:hint="eastAsia"/>
          <w:sz w:val="32"/>
          <w:szCs w:val="32"/>
        </w:rPr>
        <w:t>，</w:t>
      </w:r>
      <w:r w:rsidR="0078012C">
        <w:rPr>
          <w:rFonts w:eastAsia="標楷體" w:hAnsi="標楷體" w:hint="eastAsia"/>
          <w:sz w:val="32"/>
          <w:szCs w:val="32"/>
        </w:rPr>
        <w:t>法務部應增加預算改善送達問題</w:t>
      </w:r>
      <w:r w:rsidR="0029451A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78012C">
        <w:rPr>
          <w:rFonts w:ascii="標楷體" w:eastAsia="標楷體" w:hAnsi="標楷體" w:hint="eastAsia"/>
          <w:kern w:val="0"/>
          <w:sz w:val="32"/>
          <w:szCs w:val="32"/>
        </w:rPr>
        <w:t>王麗珍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="0078012C">
        <w:rPr>
          <w:rFonts w:ascii="標楷體" w:eastAsia="標楷體" w:hAnsi="標楷體" w:hint="eastAsia"/>
          <w:kern w:val="0"/>
          <w:sz w:val="32"/>
          <w:szCs w:val="32"/>
        </w:rPr>
        <w:t>認為</w:t>
      </w:r>
      <w:r w:rsidR="0078012C">
        <w:rPr>
          <w:rFonts w:ascii="標楷體" w:eastAsia="標楷體" w:hAnsi="標楷體" w:hint="eastAsia"/>
          <w:color w:val="000000"/>
          <w:sz w:val="32"/>
          <w:szCs w:val="32"/>
        </w:rPr>
        <w:t>基層法警之配置與訓練，有待加強；</w:t>
      </w:r>
      <w:r w:rsidR="0078012C">
        <w:rPr>
          <w:rFonts w:eastAsia="標楷體" w:hAnsi="標楷體" w:hint="eastAsia"/>
          <w:sz w:val="32"/>
          <w:szCs w:val="32"/>
        </w:rPr>
        <w:t>新興毒品危害</w:t>
      </w:r>
      <w:r w:rsidR="0078012C">
        <w:rPr>
          <w:rFonts w:ascii="標楷體" w:eastAsia="標楷體" w:hAnsi="標楷體" w:hint="eastAsia"/>
          <w:sz w:val="32"/>
          <w:szCs w:val="32"/>
        </w:rPr>
        <w:t>，應積極</w:t>
      </w:r>
      <w:r w:rsidR="0078012C">
        <w:rPr>
          <w:rFonts w:eastAsia="標楷體" w:hAnsi="標楷體" w:hint="eastAsia"/>
          <w:sz w:val="32"/>
          <w:szCs w:val="32"/>
        </w:rPr>
        <w:t>與銀行</w:t>
      </w:r>
      <w:proofErr w:type="gramStart"/>
      <w:r w:rsidR="0078012C">
        <w:rPr>
          <w:rFonts w:eastAsia="標楷體" w:hAnsi="標楷體" w:hint="eastAsia"/>
          <w:sz w:val="32"/>
          <w:szCs w:val="32"/>
        </w:rPr>
        <w:t>介</w:t>
      </w:r>
      <w:proofErr w:type="gramEnd"/>
      <w:r w:rsidR="0078012C">
        <w:rPr>
          <w:rFonts w:eastAsia="標楷體" w:hAnsi="標楷體" w:hint="eastAsia"/>
          <w:sz w:val="32"/>
          <w:szCs w:val="32"/>
        </w:rPr>
        <w:t>接</w:t>
      </w:r>
      <w:r w:rsidR="0078012C">
        <w:rPr>
          <w:rFonts w:ascii="標楷體" w:eastAsia="標楷體" w:hAnsi="標楷體" w:hint="eastAsia"/>
          <w:sz w:val="32"/>
          <w:szCs w:val="32"/>
        </w:rPr>
        <w:t>，</w:t>
      </w:r>
      <w:r w:rsidR="0078012C">
        <w:rPr>
          <w:rFonts w:eastAsia="標楷體" w:hAnsi="標楷體" w:hint="eastAsia"/>
          <w:sz w:val="32"/>
          <w:szCs w:val="32"/>
        </w:rPr>
        <w:t>以追查金流</w:t>
      </w:r>
      <w:r w:rsidR="0078012C">
        <w:rPr>
          <w:rFonts w:ascii="標楷體" w:eastAsia="標楷體" w:hAnsi="標楷體" w:hint="eastAsia"/>
          <w:sz w:val="32"/>
          <w:szCs w:val="32"/>
        </w:rPr>
        <w:t>；</w:t>
      </w:r>
      <w:r w:rsidR="0078012C">
        <w:rPr>
          <w:rFonts w:eastAsia="標楷體" w:hAnsi="標楷體" w:hint="eastAsia"/>
          <w:sz w:val="32"/>
          <w:szCs w:val="32"/>
        </w:rPr>
        <w:t>行政執行</w:t>
      </w:r>
      <w:r w:rsidR="00EA0F4D">
        <w:rPr>
          <w:rFonts w:eastAsia="標楷體" w:hAnsi="標楷體" w:hint="eastAsia"/>
          <w:sz w:val="32"/>
          <w:szCs w:val="32"/>
        </w:rPr>
        <w:t>案件</w:t>
      </w:r>
      <w:r w:rsidR="00EA0F4D">
        <w:rPr>
          <w:rFonts w:ascii="標楷體" w:eastAsia="標楷體" w:hAnsi="標楷體" w:hint="eastAsia"/>
          <w:sz w:val="32"/>
          <w:szCs w:val="32"/>
        </w:rPr>
        <w:t>，在</w:t>
      </w:r>
      <w:r w:rsidR="0078012C">
        <w:rPr>
          <w:rFonts w:eastAsia="標楷體" w:hAnsi="標楷體" w:hint="eastAsia"/>
          <w:sz w:val="32"/>
          <w:szCs w:val="32"/>
        </w:rPr>
        <w:t>大戶欠稅與小額欠稅中，如何取得執行平衡</w:t>
      </w:r>
      <w:r w:rsidR="002B66D0" w:rsidRPr="002B66D0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73749E" w:rsidRDefault="00025903" w:rsidP="00EE54D0">
      <w:pPr>
        <w:adjustRightInd w:val="0"/>
        <w:spacing w:line="500" w:lineRule="exact"/>
        <w:ind w:firstLineChars="200" w:firstLine="640"/>
        <w:jc w:val="both"/>
        <w:textAlignment w:val="baseline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葉大華</w:t>
      </w:r>
      <w:r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>
        <w:rPr>
          <w:rFonts w:ascii="標楷體" w:eastAsia="標楷體" w:hAnsi="標楷體" w:hint="eastAsia"/>
          <w:kern w:val="0"/>
          <w:sz w:val="32"/>
          <w:szCs w:val="32"/>
        </w:rPr>
        <w:t>指出，</w:t>
      </w:r>
      <w:r>
        <w:rPr>
          <w:rFonts w:eastAsia="標楷體" w:hAnsi="標楷體" w:hint="eastAsia"/>
          <w:sz w:val="32"/>
          <w:szCs w:val="32"/>
        </w:rPr>
        <w:t>國家人權委員會與國家文官學院合作，將來要針對監察院過去調查的案件</w:t>
      </w:r>
      <w:r>
        <w:rPr>
          <w:rFonts w:ascii="標楷體" w:eastAsia="標楷體" w:hAnsi="標楷體" w:hint="eastAsia"/>
          <w:sz w:val="32"/>
          <w:szCs w:val="32"/>
        </w:rPr>
        <w:t>，列為國家</w:t>
      </w:r>
      <w:r>
        <w:rPr>
          <w:rFonts w:eastAsia="標楷體" w:hAnsi="標楷體" w:hint="eastAsia"/>
          <w:sz w:val="32"/>
          <w:szCs w:val="32"/>
        </w:rPr>
        <w:t>文官學院人權教育的案例</w:t>
      </w:r>
      <w:r>
        <w:rPr>
          <w:rFonts w:ascii="標楷體" w:eastAsia="標楷體" w:hAnsi="標楷體" w:hint="eastAsia"/>
          <w:sz w:val="32"/>
          <w:szCs w:val="32"/>
        </w:rPr>
        <w:t>，建議</w:t>
      </w:r>
      <w:r>
        <w:rPr>
          <w:rFonts w:eastAsia="標楷體" w:hAnsi="標楷體" w:hint="eastAsia"/>
          <w:sz w:val="32"/>
          <w:szCs w:val="32"/>
        </w:rPr>
        <w:t>司法官學院亦可採取此一模式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7C6086">
        <w:rPr>
          <w:rFonts w:ascii="標楷體" w:eastAsia="標楷體" w:hAnsi="標楷體" w:hint="eastAsia"/>
          <w:sz w:val="32"/>
          <w:szCs w:val="32"/>
        </w:rPr>
        <w:t>推展</w:t>
      </w:r>
      <w:r>
        <w:rPr>
          <w:rFonts w:eastAsia="標楷體" w:hAnsi="標楷體" w:hint="eastAsia"/>
          <w:sz w:val="32"/>
          <w:szCs w:val="32"/>
        </w:rPr>
        <w:t>司法人權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7E0C48">
        <w:rPr>
          <w:rFonts w:ascii="標楷體" w:eastAsia="標楷體" w:hAnsi="標楷體" w:hint="eastAsia"/>
          <w:kern w:val="0"/>
          <w:sz w:val="32"/>
          <w:szCs w:val="32"/>
        </w:rPr>
        <w:t>高</w:t>
      </w:r>
      <w:proofErr w:type="gramStart"/>
      <w:r w:rsidR="007E0C48">
        <w:rPr>
          <w:rFonts w:ascii="標楷體" w:eastAsia="標楷體" w:hAnsi="標楷體" w:hint="eastAsia"/>
          <w:kern w:val="0"/>
          <w:sz w:val="32"/>
          <w:szCs w:val="32"/>
        </w:rPr>
        <w:t>涌</w:t>
      </w:r>
      <w:proofErr w:type="gramEnd"/>
      <w:r w:rsidR="007E0C48">
        <w:rPr>
          <w:rFonts w:ascii="標楷體" w:eastAsia="標楷體" w:hAnsi="標楷體" w:hint="eastAsia"/>
          <w:kern w:val="0"/>
          <w:sz w:val="32"/>
          <w:szCs w:val="32"/>
        </w:rPr>
        <w:t>誠</w:t>
      </w:r>
      <w:r w:rsidR="007E0C48" w:rsidRPr="002B66D0">
        <w:rPr>
          <w:rFonts w:ascii="標楷體" w:eastAsia="標楷體" w:hAnsi="標楷體" w:hint="eastAsia"/>
          <w:kern w:val="0"/>
          <w:sz w:val="32"/>
          <w:szCs w:val="32"/>
        </w:rPr>
        <w:t>委員</w:t>
      </w:r>
      <w:r w:rsidR="00B170D4">
        <w:rPr>
          <w:rFonts w:ascii="標楷體" w:eastAsia="標楷體" w:hAnsi="標楷體" w:hint="eastAsia"/>
          <w:kern w:val="0"/>
          <w:sz w:val="32"/>
          <w:szCs w:val="32"/>
        </w:rPr>
        <w:t>則</w:t>
      </w:r>
      <w:r w:rsidR="007E0C48">
        <w:rPr>
          <w:rFonts w:eastAsia="標楷體" w:hAnsi="標楷體" w:hint="eastAsia"/>
          <w:sz w:val="32"/>
          <w:szCs w:val="32"/>
        </w:rPr>
        <w:t>替人民懇求，認為</w:t>
      </w:r>
      <w:r w:rsidR="007E0C48" w:rsidRPr="004E6D33">
        <w:rPr>
          <w:rFonts w:ascii="Times New Roman" w:eastAsia="標楷體" w:hAnsi="Times New Roman"/>
          <w:color w:val="000000"/>
          <w:sz w:val="32"/>
          <w:szCs w:val="32"/>
        </w:rPr>
        <w:t>臺灣高等檢察署</w:t>
      </w:r>
      <w:r w:rsidR="007E0C48">
        <w:rPr>
          <w:rFonts w:ascii="Times New Roman" w:eastAsia="標楷體" w:hAnsi="Times New Roman" w:hint="eastAsia"/>
          <w:color w:val="000000"/>
          <w:sz w:val="32"/>
          <w:szCs w:val="32"/>
        </w:rPr>
        <w:t>設置之</w:t>
      </w:r>
      <w:r w:rsidR="007E0C48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7E0C48" w:rsidRPr="004E6D33">
        <w:rPr>
          <w:rFonts w:ascii="Times New Roman" w:eastAsia="標楷體" w:hAnsi="Times New Roman"/>
          <w:color w:val="000000"/>
          <w:sz w:val="32"/>
          <w:szCs w:val="32"/>
        </w:rPr>
        <w:t>辦理</w:t>
      </w:r>
      <w:r w:rsidR="007E0C48" w:rsidRPr="004E6D33">
        <w:rPr>
          <w:rFonts w:ascii="Times New Roman" w:eastAsia="標楷體" w:hAnsi="Times New Roman"/>
          <w:color w:val="000000"/>
          <w:sz w:val="32"/>
          <w:szCs w:val="32"/>
        </w:rPr>
        <w:lastRenderedPageBreak/>
        <w:t>有罪確定案件審查會</w:t>
      </w:r>
      <w:r w:rsidR="007E0C48">
        <w:rPr>
          <w:rFonts w:ascii="標楷體" w:eastAsia="標楷體" w:hAnsi="標楷體" w:hint="eastAsia"/>
          <w:color w:val="000000"/>
          <w:sz w:val="32"/>
          <w:szCs w:val="32"/>
        </w:rPr>
        <w:t>」及最高檢察署</w:t>
      </w:r>
      <w:r w:rsidR="007E0C48">
        <w:rPr>
          <w:rFonts w:eastAsia="標楷體" w:hAnsi="標楷體" w:hint="eastAsia"/>
          <w:sz w:val="32"/>
          <w:szCs w:val="32"/>
        </w:rPr>
        <w:t>檢察總長</w:t>
      </w:r>
      <w:r w:rsidR="007E0C48">
        <w:rPr>
          <w:rFonts w:ascii="標楷體" w:eastAsia="標楷體" w:hAnsi="標楷體" w:hint="eastAsia"/>
          <w:sz w:val="32"/>
          <w:szCs w:val="32"/>
        </w:rPr>
        <w:t>，</w:t>
      </w:r>
      <w:r w:rsidR="007E0C48">
        <w:rPr>
          <w:rFonts w:eastAsia="標楷體" w:hAnsi="標楷體" w:hint="eastAsia"/>
          <w:sz w:val="32"/>
          <w:szCs w:val="32"/>
        </w:rPr>
        <w:t>有關再審或非常上訴事由部分，能夠多聽</w:t>
      </w:r>
      <w:r w:rsidR="00911E9B">
        <w:rPr>
          <w:rFonts w:eastAsia="標楷體" w:hAnsi="標楷體" w:hint="eastAsia"/>
          <w:sz w:val="32"/>
          <w:szCs w:val="32"/>
        </w:rPr>
        <w:t>聽</w:t>
      </w:r>
      <w:r w:rsidR="007E0C48">
        <w:rPr>
          <w:rFonts w:eastAsia="標楷體" w:hAnsi="標楷體" w:hint="eastAsia"/>
          <w:sz w:val="32"/>
          <w:szCs w:val="32"/>
        </w:rPr>
        <w:t>監察院的意見</w:t>
      </w:r>
      <w:r w:rsidR="007E0C48">
        <w:rPr>
          <w:rFonts w:ascii="標楷體" w:eastAsia="標楷體" w:hAnsi="標楷體" w:hint="eastAsia"/>
          <w:sz w:val="32"/>
          <w:szCs w:val="32"/>
        </w:rPr>
        <w:t>。</w:t>
      </w:r>
      <w:r w:rsidR="002C5C29" w:rsidRPr="00E67B09">
        <w:rPr>
          <w:rFonts w:ascii="標楷體" w:eastAsia="標楷體" w:hAnsi="標楷體" w:hint="eastAsia"/>
          <w:color w:val="000000"/>
          <w:sz w:val="32"/>
          <w:szCs w:val="32"/>
        </w:rPr>
        <w:t>張菊芳</w:t>
      </w:r>
      <w:r w:rsidR="002C5C29">
        <w:rPr>
          <w:rFonts w:ascii="標楷體" w:eastAsia="標楷體" w:hAnsi="標楷體" w:hint="eastAsia"/>
          <w:color w:val="000000"/>
          <w:sz w:val="32"/>
          <w:szCs w:val="32"/>
        </w:rPr>
        <w:t>委員則</w:t>
      </w:r>
      <w:r w:rsidR="002C5C29">
        <w:rPr>
          <w:rFonts w:eastAsia="標楷體" w:hAnsi="標楷體" w:hint="eastAsia"/>
          <w:sz w:val="32"/>
          <w:szCs w:val="32"/>
        </w:rPr>
        <w:t>針對性侵犯加害人</w:t>
      </w:r>
      <w:r w:rsidR="00747A84">
        <w:rPr>
          <w:rFonts w:eastAsia="標楷體" w:hAnsi="標楷體" w:hint="eastAsia"/>
          <w:sz w:val="32"/>
          <w:szCs w:val="32"/>
        </w:rPr>
        <w:t>刑</w:t>
      </w:r>
      <w:r w:rsidR="002C5C29">
        <w:rPr>
          <w:rFonts w:eastAsia="標楷體" w:hAnsi="標楷體" w:hint="eastAsia"/>
          <w:sz w:val="32"/>
          <w:szCs w:val="32"/>
        </w:rPr>
        <w:t>後治療部分</w:t>
      </w:r>
      <w:r w:rsidR="002C5C29">
        <w:rPr>
          <w:rFonts w:ascii="標楷體" w:eastAsia="標楷體" w:hAnsi="標楷體" w:hint="eastAsia"/>
          <w:sz w:val="32"/>
          <w:szCs w:val="32"/>
        </w:rPr>
        <w:t>，</w:t>
      </w:r>
      <w:r w:rsidR="002C5C29">
        <w:rPr>
          <w:rFonts w:eastAsia="標楷體" w:hAnsi="標楷體" w:hint="eastAsia"/>
          <w:sz w:val="32"/>
          <w:szCs w:val="32"/>
        </w:rPr>
        <w:t>提出建議</w:t>
      </w:r>
      <w:r w:rsidR="002C5C29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sectPr w:rsidR="0073749E" w:rsidSect="005F4881">
      <w:headerReference w:type="default" r:id="rId8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47" w:rsidRDefault="004C4F47" w:rsidP="0027257C">
      <w:r>
        <w:separator/>
      </w:r>
    </w:p>
  </w:endnote>
  <w:endnote w:type="continuationSeparator" w:id="0">
    <w:p w:rsidR="004C4F47" w:rsidRDefault="004C4F47" w:rsidP="0027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47" w:rsidRDefault="004C4F47" w:rsidP="0027257C">
      <w:r>
        <w:separator/>
      </w:r>
    </w:p>
  </w:footnote>
  <w:footnote w:type="continuationSeparator" w:id="0">
    <w:p w:rsidR="004C4F47" w:rsidRDefault="004C4F47" w:rsidP="0027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3" w:rsidRDefault="00B762F3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222"/>
    <w:multiLevelType w:val="hybridMultilevel"/>
    <w:tmpl w:val="1854B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4B5E81"/>
    <w:multiLevelType w:val="hybridMultilevel"/>
    <w:tmpl w:val="EBD4C534"/>
    <w:lvl w:ilvl="0" w:tplc="FFBED2B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DF3D17"/>
    <w:multiLevelType w:val="hybridMultilevel"/>
    <w:tmpl w:val="95C414CE"/>
    <w:lvl w:ilvl="0" w:tplc="80744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2D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503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420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4E8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6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09C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6C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0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4"/>
    <w:rsid w:val="00003CD9"/>
    <w:rsid w:val="00004071"/>
    <w:rsid w:val="000059DC"/>
    <w:rsid w:val="000136D7"/>
    <w:rsid w:val="00014717"/>
    <w:rsid w:val="000174DA"/>
    <w:rsid w:val="00017E37"/>
    <w:rsid w:val="00025903"/>
    <w:rsid w:val="00026E19"/>
    <w:rsid w:val="00031E1C"/>
    <w:rsid w:val="0003477F"/>
    <w:rsid w:val="000402C1"/>
    <w:rsid w:val="00041FE1"/>
    <w:rsid w:val="00042270"/>
    <w:rsid w:val="0004484E"/>
    <w:rsid w:val="00044E1B"/>
    <w:rsid w:val="00045D98"/>
    <w:rsid w:val="00047BBF"/>
    <w:rsid w:val="0005732F"/>
    <w:rsid w:val="00061715"/>
    <w:rsid w:val="00063F8C"/>
    <w:rsid w:val="00064358"/>
    <w:rsid w:val="00067D8F"/>
    <w:rsid w:val="000726C9"/>
    <w:rsid w:val="00073840"/>
    <w:rsid w:val="00073AE9"/>
    <w:rsid w:val="00074DC2"/>
    <w:rsid w:val="0008209F"/>
    <w:rsid w:val="00084A22"/>
    <w:rsid w:val="000944FE"/>
    <w:rsid w:val="00096CE8"/>
    <w:rsid w:val="000A1F3D"/>
    <w:rsid w:val="000A6DD9"/>
    <w:rsid w:val="000A773C"/>
    <w:rsid w:val="000B127A"/>
    <w:rsid w:val="000B3CA3"/>
    <w:rsid w:val="000B3DAF"/>
    <w:rsid w:val="000B6EE3"/>
    <w:rsid w:val="000C164C"/>
    <w:rsid w:val="000C17A1"/>
    <w:rsid w:val="000C29D2"/>
    <w:rsid w:val="000C7DDF"/>
    <w:rsid w:val="000D017A"/>
    <w:rsid w:val="000D0F00"/>
    <w:rsid w:val="000D23F1"/>
    <w:rsid w:val="000D6559"/>
    <w:rsid w:val="000D6DAA"/>
    <w:rsid w:val="000E1601"/>
    <w:rsid w:val="000E2CDB"/>
    <w:rsid w:val="000E36B1"/>
    <w:rsid w:val="000E51A1"/>
    <w:rsid w:val="000E6648"/>
    <w:rsid w:val="00102426"/>
    <w:rsid w:val="00102899"/>
    <w:rsid w:val="00104A3D"/>
    <w:rsid w:val="0010504D"/>
    <w:rsid w:val="00107C1D"/>
    <w:rsid w:val="001152C8"/>
    <w:rsid w:val="001158B7"/>
    <w:rsid w:val="00116FBC"/>
    <w:rsid w:val="00117842"/>
    <w:rsid w:val="00122EA5"/>
    <w:rsid w:val="001233B0"/>
    <w:rsid w:val="0012487D"/>
    <w:rsid w:val="00130E0E"/>
    <w:rsid w:val="00131436"/>
    <w:rsid w:val="00136203"/>
    <w:rsid w:val="001469AA"/>
    <w:rsid w:val="00147251"/>
    <w:rsid w:val="001475E0"/>
    <w:rsid w:val="00152862"/>
    <w:rsid w:val="001535AB"/>
    <w:rsid w:val="001538B9"/>
    <w:rsid w:val="00154D88"/>
    <w:rsid w:val="001570D8"/>
    <w:rsid w:val="00162651"/>
    <w:rsid w:val="0016465B"/>
    <w:rsid w:val="00165087"/>
    <w:rsid w:val="001659D7"/>
    <w:rsid w:val="00167626"/>
    <w:rsid w:val="00167F7E"/>
    <w:rsid w:val="001716A1"/>
    <w:rsid w:val="00171FD3"/>
    <w:rsid w:val="00173055"/>
    <w:rsid w:val="00183A7F"/>
    <w:rsid w:val="0018559F"/>
    <w:rsid w:val="00187049"/>
    <w:rsid w:val="001A5D10"/>
    <w:rsid w:val="001B139B"/>
    <w:rsid w:val="001B391A"/>
    <w:rsid w:val="001C0710"/>
    <w:rsid w:val="001C273C"/>
    <w:rsid w:val="001C2897"/>
    <w:rsid w:val="001C44F1"/>
    <w:rsid w:val="001C7360"/>
    <w:rsid w:val="001D1591"/>
    <w:rsid w:val="001D195E"/>
    <w:rsid w:val="001D21C2"/>
    <w:rsid w:val="0020012C"/>
    <w:rsid w:val="00201475"/>
    <w:rsid w:val="00201FFA"/>
    <w:rsid w:val="00210E50"/>
    <w:rsid w:val="002134A0"/>
    <w:rsid w:val="0022704D"/>
    <w:rsid w:val="002326B4"/>
    <w:rsid w:val="002346F9"/>
    <w:rsid w:val="00235BBA"/>
    <w:rsid w:val="002450A4"/>
    <w:rsid w:val="002472EC"/>
    <w:rsid w:val="002516C8"/>
    <w:rsid w:val="00252FAA"/>
    <w:rsid w:val="00256642"/>
    <w:rsid w:val="00256928"/>
    <w:rsid w:val="0025786F"/>
    <w:rsid w:val="0025791D"/>
    <w:rsid w:val="00263C49"/>
    <w:rsid w:val="00265300"/>
    <w:rsid w:val="00271208"/>
    <w:rsid w:val="0027257C"/>
    <w:rsid w:val="002740D0"/>
    <w:rsid w:val="002760B5"/>
    <w:rsid w:val="00277092"/>
    <w:rsid w:val="00280BE2"/>
    <w:rsid w:val="00282D34"/>
    <w:rsid w:val="002870DD"/>
    <w:rsid w:val="00287628"/>
    <w:rsid w:val="00287C7D"/>
    <w:rsid w:val="0029052E"/>
    <w:rsid w:val="00291165"/>
    <w:rsid w:val="002918E4"/>
    <w:rsid w:val="0029451A"/>
    <w:rsid w:val="002A3A9F"/>
    <w:rsid w:val="002A774A"/>
    <w:rsid w:val="002B0FB2"/>
    <w:rsid w:val="002B48FA"/>
    <w:rsid w:val="002B4CAB"/>
    <w:rsid w:val="002B66D0"/>
    <w:rsid w:val="002C5150"/>
    <w:rsid w:val="002C5C29"/>
    <w:rsid w:val="002C5F33"/>
    <w:rsid w:val="002C73DC"/>
    <w:rsid w:val="002D372C"/>
    <w:rsid w:val="002D418A"/>
    <w:rsid w:val="002D57FD"/>
    <w:rsid w:val="002D6B14"/>
    <w:rsid w:val="002E38C3"/>
    <w:rsid w:val="002F2C5C"/>
    <w:rsid w:val="0030553F"/>
    <w:rsid w:val="00307352"/>
    <w:rsid w:val="00315A91"/>
    <w:rsid w:val="00317B19"/>
    <w:rsid w:val="00317FBD"/>
    <w:rsid w:val="0032300A"/>
    <w:rsid w:val="0032684C"/>
    <w:rsid w:val="00327852"/>
    <w:rsid w:val="003346C8"/>
    <w:rsid w:val="00337924"/>
    <w:rsid w:val="00345548"/>
    <w:rsid w:val="00345D2A"/>
    <w:rsid w:val="00350237"/>
    <w:rsid w:val="00356965"/>
    <w:rsid w:val="00356B12"/>
    <w:rsid w:val="003618F1"/>
    <w:rsid w:val="00365A4E"/>
    <w:rsid w:val="00365B1E"/>
    <w:rsid w:val="0036634E"/>
    <w:rsid w:val="00380F42"/>
    <w:rsid w:val="00386E61"/>
    <w:rsid w:val="0039511C"/>
    <w:rsid w:val="003A2F47"/>
    <w:rsid w:val="003A3DF5"/>
    <w:rsid w:val="003A7A9B"/>
    <w:rsid w:val="003B4DD1"/>
    <w:rsid w:val="003B7ACF"/>
    <w:rsid w:val="003C3639"/>
    <w:rsid w:val="003C6901"/>
    <w:rsid w:val="003C7D7E"/>
    <w:rsid w:val="003D096C"/>
    <w:rsid w:val="003D1597"/>
    <w:rsid w:val="003D3007"/>
    <w:rsid w:val="003D75B4"/>
    <w:rsid w:val="003D7AAA"/>
    <w:rsid w:val="003E5DE7"/>
    <w:rsid w:val="003E5FC3"/>
    <w:rsid w:val="003E70BF"/>
    <w:rsid w:val="003F64B8"/>
    <w:rsid w:val="00403BC2"/>
    <w:rsid w:val="00406179"/>
    <w:rsid w:val="0041183A"/>
    <w:rsid w:val="00412005"/>
    <w:rsid w:val="004120A5"/>
    <w:rsid w:val="004137E7"/>
    <w:rsid w:val="00420C8A"/>
    <w:rsid w:val="004219C1"/>
    <w:rsid w:val="00423380"/>
    <w:rsid w:val="004235BC"/>
    <w:rsid w:val="0042572B"/>
    <w:rsid w:val="00427D26"/>
    <w:rsid w:val="00431029"/>
    <w:rsid w:val="0043205A"/>
    <w:rsid w:val="00433048"/>
    <w:rsid w:val="0043646D"/>
    <w:rsid w:val="004371CB"/>
    <w:rsid w:val="00437616"/>
    <w:rsid w:val="00445998"/>
    <w:rsid w:val="004542E7"/>
    <w:rsid w:val="00462157"/>
    <w:rsid w:val="004679E5"/>
    <w:rsid w:val="00472C85"/>
    <w:rsid w:val="00472E08"/>
    <w:rsid w:val="0047322C"/>
    <w:rsid w:val="004814C3"/>
    <w:rsid w:val="00487080"/>
    <w:rsid w:val="00491270"/>
    <w:rsid w:val="004A0301"/>
    <w:rsid w:val="004A5A82"/>
    <w:rsid w:val="004B2672"/>
    <w:rsid w:val="004B3DE9"/>
    <w:rsid w:val="004B4118"/>
    <w:rsid w:val="004C3186"/>
    <w:rsid w:val="004C4F47"/>
    <w:rsid w:val="004C5449"/>
    <w:rsid w:val="004C5E69"/>
    <w:rsid w:val="004D5B7A"/>
    <w:rsid w:val="004D5DDC"/>
    <w:rsid w:val="004E2903"/>
    <w:rsid w:val="004F05ED"/>
    <w:rsid w:val="004F221C"/>
    <w:rsid w:val="004F3BF2"/>
    <w:rsid w:val="004F4D07"/>
    <w:rsid w:val="004F6977"/>
    <w:rsid w:val="004F7D10"/>
    <w:rsid w:val="004F7EE5"/>
    <w:rsid w:val="0050077F"/>
    <w:rsid w:val="005018FE"/>
    <w:rsid w:val="00505A28"/>
    <w:rsid w:val="005078C3"/>
    <w:rsid w:val="005221EF"/>
    <w:rsid w:val="00534C8B"/>
    <w:rsid w:val="0053629A"/>
    <w:rsid w:val="00536477"/>
    <w:rsid w:val="00537DF2"/>
    <w:rsid w:val="00544FAA"/>
    <w:rsid w:val="00553677"/>
    <w:rsid w:val="00553C6D"/>
    <w:rsid w:val="00560805"/>
    <w:rsid w:val="00560CD7"/>
    <w:rsid w:val="00562583"/>
    <w:rsid w:val="00572141"/>
    <w:rsid w:val="00575418"/>
    <w:rsid w:val="00576237"/>
    <w:rsid w:val="00577C78"/>
    <w:rsid w:val="00582415"/>
    <w:rsid w:val="00590788"/>
    <w:rsid w:val="00590A81"/>
    <w:rsid w:val="0059469F"/>
    <w:rsid w:val="005965A9"/>
    <w:rsid w:val="005A1767"/>
    <w:rsid w:val="005A2BA5"/>
    <w:rsid w:val="005A664D"/>
    <w:rsid w:val="005B1064"/>
    <w:rsid w:val="005B39D4"/>
    <w:rsid w:val="005B501F"/>
    <w:rsid w:val="005B5659"/>
    <w:rsid w:val="005C0796"/>
    <w:rsid w:val="005C11AD"/>
    <w:rsid w:val="005C1B4D"/>
    <w:rsid w:val="005C241E"/>
    <w:rsid w:val="005C42DC"/>
    <w:rsid w:val="005C732B"/>
    <w:rsid w:val="005C7967"/>
    <w:rsid w:val="005D36B3"/>
    <w:rsid w:val="005D4110"/>
    <w:rsid w:val="005D4C47"/>
    <w:rsid w:val="005D7B7D"/>
    <w:rsid w:val="005F3D40"/>
    <w:rsid w:val="005F4881"/>
    <w:rsid w:val="005F4A8E"/>
    <w:rsid w:val="005F5CB2"/>
    <w:rsid w:val="006037C4"/>
    <w:rsid w:val="00606558"/>
    <w:rsid w:val="00612D4E"/>
    <w:rsid w:val="00613304"/>
    <w:rsid w:val="00613943"/>
    <w:rsid w:val="00613E0C"/>
    <w:rsid w:val="0061577C"/>
    <w:rsid w:val="00622A1F"/>
    <w:rsid w:val="00625647"/>
    <w:rsid w:val="00625A44"/>
    <w:rsid w:val="0062775C"/>
    <w:rsid w:val="006278C7"/>
    <w:rsid w:val="00632F62"/>
    <w:rsid w:val="00634150"/>
    <w:rsid w:val="006373D9"/>
    <w:rsid w:val="006376D2"/>
    <w:rsid w:val="00637A89"/>
    <w:rsid w:val="00640BC4"/>
    <w:rsid w:val="00642BF2"/>
    <w:rsid w:val="00642C94"/>
    <w:rsid w:val="00643474"/>
    <w:rsid w:val="00643D08"/>
    <w:rsid w:val="00646181"/>
    <w:rsid w:val="00646501"/>
    <w:rsid w:val="00650F77"/>
    <w:rsid w:val="0065526F"/>
    <w:rsid w:val="00663AE6"/>
    <w:rsid w:val="0066773A"/>
    <w:rsid w:val="006706B6"/>
    <w:rsid w:val="006816E3"/>
    <w:rsid w:val="00684751"/>
    <w:rsid w:val="00685A83"/>
    <w:rsid w:val="006900A1"/>
    <w:rsid w:val="006A2B94"/>
    <w:rsid w:val="006A2C50"/>
    <w:rsid w:val="006A2C75"/>
    <w:rsid w:val="006B31D3"/>
    <w:rsid w:val="006C01F1"/>
    <w:rsid w:val="006C7779"/>
    <w:rsid w:val="006D5637"/>
    <w:rsid w:val="006D7EB3"/>
    <w:rsid w:val="006E316C"/>
    <w:rsid w:val="006E5FB2"/>
    <w:rsid w:val="006E68E9"/>
    <w:rsid w:val="006F1D01"/>
    <w:rsid w:val="006F234B"/>
    <w:rsid w:val="006F7531"/>
    <w:rsid w:val="0070023D"/>
    <w:rsid w:val="00701CD3"/>
    <w:rsid w:val="00704002"/>
    <w:rsid w:val="00704FDD"/>
    <w:rsid w:val="0070687E"/>
    <w:rsid w:val="00711508"/>
    <w:rsid w:val="00713627"/>
    <w:rsid w:val="007140E4"/>
    <w:rsid w:val="0071759A"/>
    <w:rsid w:val="0072001B"/>
    <w:rsid w:val="00721AE3"/>
    <w:rsid w:val="00724394"/>
    <w:rsid w:val="00724A20"/>
    <w:rsid w:val="007259E6"/>
    <w:rsid w:val="0072619F"/>
    <w:rsid w:val="00733354"/>
    <w:rsid w:val="0073749E"/>
    <w:rsid w:val="0074196E"/>
    <w:rsid w:val="00744A6D"/>
    <w:rsid w:val="00747A84"/>
    <w:rsid w:val="00747F68"/>
    <w:rsid w:val="0075078C"/>
    <w:rsid w:val="00757814"/>
    <w:rsid w:val="00761F8E"/>
    <w:rsid w:val="00765ABB"/>
    <w:rsid w:val="007737EF"/>
    <w:rsid w:val="007762DB"/>
    <w:rsid w:val="0078012C"/>
    <w:rsid w:val="00783B05"/>
    <w:rsid w:val="007846A5"/>
    <w:rsid w:val="00786A09"/>
    <w:rsid w:val="00792A5E"/>
    <w:rsid w:val="00795774"/>
    <w:rsid w:val="00796836"/>
    <w:rsid w:val="007971E1"/>
    <w:rsid w:val="007A122F"/>
    <w:rsid w:val="007A3B23"/>
    <w:rsid w:val="007A4488"/>
    <w:rsid w:val="007A7462"/>
    <w:rsid w:val="007B2D63"/>
    <w:rsid w:val="007B3B43"/>
    <w:rsid w:val="007B588A"/>
    <w:rsid w:val="007B5D86"/>
    <w:rsid w:val="007B6E41"/>
    <w:rsid w:val="007C0499"/>
    <w:rsid w:val="007C6086"/>
    <w:rsid w:val="007C7D95"/>
    <w:rsid w:val="007D1B79"/>
    <w:rsid w:val="007D604C"/>
    <w:rsid w:val="007D7D19"/>
    <w:rsid w:val="007E0C48"/>
    <w:rsid w:val="007E3082"/>
    <w:rsid w:val="007E77F7"/>
    <w:rsid w:val="007F09FC"/>
    <w:rsid w:val="007F1B84"/>
    <w:rsid w:val="007F374C"/>
    <w:rsid w:val="00800F9C"/>
    <w:rsid w:val="00801437"/>
    <w:rsid w:val="008016A0"/>
    <w:rsid w:val="00805C40"/>
    <w:rsid w:val="00805C64"/>
    <w:rsid w:val="00806FED"/>
    <w:rsid w:val="00807374"/>
    <w:rsid w:val="00810615"/>
    <w:rsid w:val="00811132"/>
    <w:rsid w:val="00817702"/>
    <w:rsid w:val="00817EBD"/>
    <w:rsid w:val="008261D2"/>
    <w:rsid w:val="0083499B"/>
    <w:rsid w:val="00835E87"/>
    <w:rsid w:val="0084010C"/>
    <w:rsid w:val="00841B7B"/>
    <w:rsid w:val="00843D87"/>
    <w:rsid w:val="0084587E"/>
    <w:rsid w:val="00851000"/>
    <w:rsid w:val="008520CE"/>
    <w:rsid w:val="008553B5"/>
    <w:rsid w:val="00857151"/>
    <w:rsid w:val="00860B4D"/>
    <w:rsid w:val="0086253F"/>
    <w:rsid w:val="00865322"/>
    <w:rsid w:val="00867931"/>
    <w:rsid w:val="00872B25"/>
    <w:rsid w:val="0087361E"/>
    <w:rsid w:val="00875F4D"/>
    <w:rsid w:val="00880353"/>
    <w:rsid w:val="0088166D"/>
    <w:rsid w:val="008942C4"/>
    <w:rsid w:val="00895B30"/>
    <w:rsid w:val="008A1CC8"/>
    <w:rsid w:val="008A7371"/>
    <w:rsid w:val="008B35DC"/>
    <w:rsid w:val="008C0121"/>
    <w:rsid w:val="008C361F"/>
    <w:rsid w:val="008C44E0"/>
    <w:rsid w:val="008C6B31"/>
    <w:rsid w:val="008D4456"/>
    <w:rsid w:val="008E0DB8"/>
    <w:rsid w:val="008E13F3"/>
    <w:rsid w:val="008E271B"/>
    <w:rsid w:val="008E4F10"/>
    <w:rsid w:val="008F1C6C"/>
    <w:rsid w:val="008F506F"/>
    <w:rsid w:val="00902725"/>
    <w:rsid w:val="00905184"/>
    <w:rsid w:val="00905441"/>
    <w:rsid w:val="00911E9B"/>
    <w:rsid w:val="009151CA"/>
    <w:rsid w:val="0091558B"/>
    <w:rsid w:val="00915E9E"/>
    <w:rsid w:val="009161F3"/>
    <w:rsid w:val="00921A3A"/>
    <w:rsid w:val="00922536"/>
    <w:rsid w:val="00923055"/>
    <w:rsid w:val="009247FE"/>
    <w:rsid w:val="009249DB"/>
    <w:rsid w:val="00927265"/>
    <w:rsid w:val="0093181C"/>
    <w:rsid w:val="00933E58"/>
    <w:rsid w:val="009373D4"/>
    <w:rsid w:val="00941590"/>
    <w:rsid w:val="00941973"/>
    <w:rsid w:val="00941D19"/>
    <w:rsid w:val="009461C3"/>
    <w:rsid w:val="00950511"/>
    <w:rsid w:val="00956D28"/>
    <w:rsid w:val="009571FE"/>
    <w:rsid w:val="009609F3"/>
    <w:rsid w:val="00962FA5"/>
    <w:rsid w:val="00964938"/>
    <w:rsid w:val="00965558"/>
    <w:rsid w:val="00966F6B"/>
    <w:rsid w:val="00970BD7"/>
    <w:rsid w:val="009714FC"/>
    <w:rsid w:val="00972759"/>
    <w:rsid w:val="0097651E"/>
    <w:rsid w:val="009771D1"/>
    <w:rsid w:val="00982B6B"/>
    <w:rsid w:val="00983792"/>
    <w:rsid w:val="00991BEB"/>
    <w:rsid w:val="00992352"/>
    <w:rsid w:val="00996947"/>
    <w:rsid w:val="009A04EF"/>
    <w:rsid w:val="009A481B"/>
    <w:rsid w:val="009A51D2"/>
    <w:rsid w:val="009B0F38"/>
    <w:rsid w:val="009B3648"/>
    <w:rsid w:val="009B56B8"/>
    <w:rsid w:val="009B5DB6"/>
    <w:rsid w:val="009B66E4"/>
    <w:rsid w:val="009C18AB"/>
    <w:rsid w:val="009C18B3"/>
    <w:rsid w:val="009C2527"/>
    <w:rsid w:val="009C40DF"/>
    <w:rsid w:val="009C757C"/>
    <w:rsid w:val="009C759A"/>
    <w:rsid w:val="009C75BE"/>
    <w:rsid w:val="009D01C9"/>
    <w:rsid w:val="009D152F"/>
    <w:rsid w:val="009D2230"/>
    <w:rsid w:val="009D2D4E"/>
    <w:rsid w:val="009D37E8"/>
    <w:rsid w:val="009D5411"/>
    <w:rsid w:val="009D752A"/>
    <w:rsid w:val="009E0B9D"/>
    <w:rsid w:val="009E2F8B"/>
    <w:rsid w:val="009E3E02"/>
    <w:rsid w:val="009F2798"/>
    <w:rsid w:val="009F5597"/>
    <w:rsid w:val="009F7687"/>
    <w:rsid w:val="00A12480"/>
    <w:rsid w:val="00A131E2"/>
    <w:rsid w:val="00A215F5"/>
    <w:rsid w:val="00A21A57"/>
    <w:rsid w:val="00A21E99"/>
    <w:rsid w:val="00A227D7"/>
    <w:rsid w:val="00A24D83"/>
    <w:rsid w:val="00A260E4"/>
    <w:rsid w:val="00A2673A"/>
    <w:rsid w:val="00A34F24"/>
    <w:rsid w:val="00A351BB"/>
    <w:rsid w:val="00A425F3"/>
    <w:rsid w:val="00A43292"/>
    <w:rsid w:val="00A4407F"/>
    <w:rsid w:val="00A4475F"/>
    <w:rsid w:val="00A56DF7"/>
    <w:rsid w:val="00A70D5E"/>
    <w:rsid w:val="00A7202F"/>
    <w:rsid w:val="00A82FEA"/>
    <w:rsid w:val="00A875F8"/>
    <w:rsid w:val="00A951EA"/>
    <w:rsid w:val="00A96389"/>
    <w:rsid w:val="00A97152"/>
    <w:rsid w:val="00AA139A"/>
    <w:rsid w:val="00AB1F87"/>
    <w:rsid w:val="00AB32C5"/>
    <w:rsid w:val="00AB33A7"/>
    <w:rsid w:val="00AC2279"/>
    <w:rsid w:val="00AC512B"/>
    <w:rsid w:val="00AD48B4"/>
    <w:rsid w:val="00AD4D20"/>
    <w:rsid w:val="00AD526D"/>
    <w:rsid w:val="00AD54D7"/>
    <w:rsid w:val="00AE0073"/>
    <w:rsid w:val="00AE3636"/>
    <w:rsid w:val="00AE5A48"/>
    <w:rsid w:val="00AE5DC9"/>
    <w:rsid w:val="00AE72E1"/>
    <w:rsid w:val="00AE7DBC"/>
    <w:rsid w:val="00AF1910"/>
    <w:rsid w:val="00AF1FEB"/>
    <w:rsid w:val="00AF627A"/>
    <w:rsid w:val="00B0050C"/>
    <w:rsid w:val="00B0336A"/>
    <w:rsid w:val="00B0588D"/>
    <w:rsid w:val="00B075F1"/>
    <w:rsid w:val="00B155BB"/>
    <w:rsid w:val="00B170D4"/>
    <w:rsid w:val="00B22293"/>
    <w:rsid w:val="00B25856"/>
    <w:rsid w:val="00B363A1"/>
    <w:rsid w:val="00B40F24"/>
    <w:rsid w:val="00B446F5"/>
    <w:rsid w:val="00B44783"/>
    <w:rsid w:val="00B449BD"/>
    <w:rsid w:val="00B44FC6"/>
    <w:rsid w:val="00B456A8"/>
    <w:rsid w:val="00B46161"/>
    <w:rsid w:val="00B505F3"/>
    <w:rsid w:val="00B51FE2"/>
    <w:rsid w:val="00B539AC"/>
    <w:rsid w:val="00B541DC"/>
    <w:rsid w:val="00B62458"/>
    <w:rsid w:val="00B64A6F"/>
    <w:rsid w:val="00B655C8"/>
    <w:rsid w:val="00B6576F"/>
    <w:rsid w:val="00B7065D"/>
    <w:rsid w:val="00B70CD7"/>
    <w:rsid w:val="00B73CB4"/>
    <w:rsid w:val="00B75FEE"/>
    <w:rsid w:val="00B762F3"/>
    <w:rsid w:val="00B81FA1"/>
    <w:rsid w:val="00B82417"/>
    <w:rsid w:val="00B830EC"/>
    <w:rsid w:val="00B8398B"/>
    <w:rsid w:val="00B83C8F"/>
    <w:rsid w:val="00B8441D"/>
    <w:rsid w:val="00B85DFF"/>
    <w:rsid w:val="00B92E7F"/>
    <w:rsid w:val="00B95709"/>
    <w:rsid w:val="00B974F7"/>
    <w:rsid w:val="00BA3B5A"/>
    <w:rsid w:val="00BB1B33"/>
    <w:rsid w:val="00BB3015"/>
    <w:rsid w:val="00BB3609"/>
    <w:rsid w:val="00BB3702"/>
    <w:rsid w:val="00BB5FAD"/>
    <w:rsid w:val="00BB70A0"/>
    <w:rsid w:val="00BC0E23"/>
    <w:rsid w:val="00BC2AEB"/>
    <w:rsid w:val="00BD0FE9"/>
    <w:rsid w:val="00BD20A4"/>
    <w:rsid w:val="00BD4D53"/>
    <w:rsid w:val="00BE272F"/>
    <w:rsid w:val="00BE4AFA"/>
    <w:rsid w:val="00BF6116"/>
    <w:rsid w:val="00BF749A"/>
    <w:rsid w:val="00BF7928"/>
    <w:rsid w:val="00C05873"/>
    <w:rsid w:val="00C06EF7"/>
    <w:rsid w:val="00C0748B"/>
    <w:rsid w:val="00C11653"/>
    <w:rsid w:val="00C11B2A"/>
    <w:rsid w:val="00C126BD"/>
    <w:rsid w:val="00C13CCA"/>
    <w:rsid w:val="00C14BC5"/>
    <w:rsid w:val="00C15641"/>
    <w:rsid w:val="00C17768"/>
    <w:rsid w:val="00C233CB"/>
    <w:rsid w:val="00C240E5"/>
    <w:rsid w:val="00C2422C"/>
    <w:rsid w:val="00C24CA1"/>
    <w:rsid w:val="00C30349"/>
    <w:rsid w:val="00C30C42"/>
    <w:rsid w:val="00C31B18"/>
    <w:rsid w:val="00C33090"/>
    <w:rsid w:val="00C357CD"/>
    <w:rsid w:val="00C37A83"/>
    <w:rsid w:val="00C43CE3"/>
    <w:rsid w:val="00C4663D"/>
    <w:rsid w:val="00C4712E"/>
    <w:rsid w:val="00C5047A"/>
    <w:rsid w:val="00C51C71"/>
    <w:rsid w:val="00C5226C"/>
    <w:rsid w:val="00C5672A"/>
    <w:rsid w:val="00C669CC"/>
    <w:rsid w:val="00C66B71"/>
    <w:rsid w:val="00C70D0B"/>
    <w:rsid w:val="00C71761"/>
    <w:rsid w:val="00C73FBE"/>
    <w:rsid w:val="00C832B1"/>
    <w:rsid w:val="00C86FAD"/>
    <w:rsid w:val="00C90835"/>
    <w:rsid w:val="00C93678"/>
    <w:rsid w:val="00CA6B88"/>
    <w:rsid w:val="00CB0AB3"/>
    <w:rsid w:val="00CB4544"/>
    <w:rsid w:val="00CC21B5"/>
    <w:rsid w:val="00CC336B"/>
    <w:rsid w:val="00CC3876"/>
    <w:rsid w:val="00CD2252"/>
    <w:rsid w:val="00CD34B4"/>
    <w:rsid w:val="00CE125B"/>
    <w:rsid w:val="00CE21F0"/>
    <w:rsid w:val="00CE23DD"/>
    <w:rsid w:val="00CE3353"/>
    <w:rsid w:val="00CE558D"/>
    <w:rsid w:val="00CE57E1"/>
    <w:rsid w:val="00CE6D73"/>
    <w:rsid w:val="00CF36DD"/>
    <w:rsid w:val="00CF55AC"/>
    <w:rsid w:val="00CF5849"/>
    <w:rsid w:val="00CF5C30"/>
    <w:rsid w:val="00D0168D"/>
    <w:rsid w:val="00D0340D"/>
    <w:rsid w:val="00D070E1"/>
    <w:rsid w:val="00D111EF"/>
    <w:rsid w:val="00D16A12"/>
    <w:rsid w:val="00D21C06"/>
    <w:rsid w:val="00D21F58"/>
    <w:rsid w:val="00D22774"/>
    <w:rsid w:val="00D22EE9"/>
    <w:rsid w:val="00D25854"/>
    <w:rsid w:val="00D27AA0"/>
    <w:rsid w:val="00D27C3A"/>
    <w:rsid w:val="00D339B8"/>
    <w:rsid w:val="00D36CC8"/>
    <w:rsid w:val="00D40002"/>
    <w:rsid w:val="00D41696"/>
    <w:rsid w:val="00D4700A"/>
    <w:rsid w:val="00D47B76"/>
    <w:rsid w:val="00D51A7E"/>
    <w:rsid w:val="00D56882"/>
    <w:rsid w:val="00D5757A"/>
    <w:rsid w:val="00D616A8"/>
    <w:rsid w:val="00D65535"/>
    <w:rsid w:val="00D65E62"/>
    <w:rsid w:val="00D740D8"/>
    <w:rsid w:val="00D7423E"/>
    <w:rsid w:val="00D802F1"/>
    <w:rsid w:val="00D81153"/>
    <w:rsid w:val="00D82148"/>
    <w:rsid w:val="00D85A5C"/>
    <w:rsid w:val="00D86FB4"/>
    <w:rsid w:val="00D93FB2"/>
    <w:rsid w:val="00D960A1"/>
    <w:rsid w:val="00D96517"/>
    <w:rsid w:val="00D97D34"/>
    <w:rsid w:val="00DA1AF6"/>
    <w:rsid w:val="00DA5B18"/>
    <w:rsid w:val="00DA7EEE"/>
    <w:rsid w:val="00DB1068"/>
    <w:rsid w:val="00DC21FC"/>
    <w:rsid w:val="00DC657C"/>
    <w:rsid w:val="00DC6828"/>
    <w:rsid w:val="00DD3398"/>
    <w:rsid w:val="00DD5B60"/>
    <w:rsid w:val="00DE39E2"/>
    <w:rsid w:val="00DE3D23"/>
    <w:rsid w:val="00DE7CA1"/>
    <w:rsid w:val="00DE7D0E"/>
    <w:rsid w:val="00DF11C0"/>
    <w:rsid w:val="00DF2775"/>
    <w:rsid w:val="00DF2CD9"/>
    <w:rsid w:val="00E00EBE"/>
    <w:rsid w:val="00E04968"/>
    <w:rsid w:val="00E104E7"/>
    <w:rsid w:val="00E114D7"/>
    <w:rsid w:val="00E136D3"/>
    <w:rsid w:val="00E21675"/>
    <w:rsid w:val="00E26B16"/>
    <w:rsid w:val="00E32A1C"/>
    <w:rsid w:val="00E35973"/>
    <w:rsid w:val="00E409AF"/>
    <w:rsid w:val="00E40CFA"/>
    <w:rsid w:val="00E41418"/>
    <w:rsid w:val="00E4748B"/>
    <w:rsid w:val="00E55B43"/>
    <w:rsid w:val="00E55C4A"/>
    <w:rsid w:val="00E57229"/>
    <w:rsid w:val="00E614DF"/>
    <w:rsid w:val="00E61F8B"/>
    <w:rsid w:val="00E64FD8"/>
    <w:rsid w:val="00E66B6D"/>
    <w:rsid w:val="00E67B09"/>
    <w:rsid w:val="00E67CE7"/>
    <w:rsid w:val="00E72FC2"/>
    <w:rsid w:val="00E73988"/>
    <w:rsid w:val="00E74747"/>
    <w:rsid w:val="00E9703A"/>
    <w:rsid w:val="00EA0F4D"/>
    <w:rsid w:val="00EA1ECE"/>
    <w:rsid w:val="00EA3424"/>
    <w:rsid w:val="00EA52EB"/>
    <w:rsid w:val="00EB4E0B"/>
    <w:rsid w:val="00EB7669"/>
    <w:rsid w:val="00EC1BEE"/>
    <w:rsid w:val="00EC2621"/>
    <w:rsid w:val="00EC4834"/>
    <w:rsid w:val="00EC4C45"/>
    <w:rsid w:val="00EC50DE"/>
    <w:rsid w:val="00EC70B8"/>
    <w:rsid w:val="00EC745A"/>
    <w:rsid w:val="00EC7681"/>
    <w:rsid w:val="00ED00E6"/>
    <w:rsid w:val="00ED1307"/>
    <w:rsid w:val="00ED5CB7"/>
    <w:rsid w:val="00EE54D0"/>
    <w:rsid w:val="00EF3BF6"/>
    <w:rsid w:val="00EF5316"/>
    <w:rsid w:val="00F001E6"/>
    <w:rsid w:val="00F0094C"/>
    <w:rsid w:val="00F018AC"/>
    <w:rsid w:val="00F01AF9"/>
    <w:rsid w:val="00F04537"/>
    <w:rsid w:val="00F058DB"/>
    <w:rsid w:val="00F11CDB"/>
    <w:rsid w:val="00F12189"/>
    <w:rsid w:val="00F13D1B"/>
    <w:rsid w:val="00F15410"/>
    <w:rsid w:val="00F178E9"/>
    <w:rsid w:val="00F2098B"/>
    <w:rsid w:val="00F20A74"/>
    <w:rsid w:val="00F2401D"/>
    <w:rsid w:val="00F2421C"/>
    <w:rsid w:val="00F2608C"/>
    <w:rsid w:val="00F26150"/>
    <w:rsid w:val="00F26C30"/>
    <w:rsid w:val="00F4186F"/>
    <w:rsid w:val="00F41FFE"/>
    <w:rsid w:val="00F422F8"/>
    <w:rsid w:val="00F4742E"/>
    <w:rsid w:val="00F570EE"/>
    <w:rsid w:val="00F57E94"/>
    <w:rsid w:val="00F61D9F"/>
    <w:rsid w:val="00F74882"/>
    <w:rsid w:val="00F7707A"/>
    <w:rsid w:val="00F80FE2"/>
    <w:rsid w:val="00F8390C"/>
    <w:rsid w:val="00FA1948"/>
    <w:rsid w:val="00FA393C"/>
    <w:rsid w:val="00FA43C5"/>
    <w:rsid w:val="00FA5759"/>
    <w:rsid w:val="00FB0FF4"/>
    <w:rsid w:val="00FC0894"/>
    <w:rsid w:val="00FC1614"/>
    <w:rsid w:val="00FC51A5"/>
    <w:rsid w:val="00FC6C0D"/>
    <w:rsid w:val="00FD231A"/>
    <w:rsid w:val="00FD2483"/>
    <w:rsid w:val="00FD395D"/>
    <w:rsid w:val="00FD3A67"/>
    <w:rsid w:val="00FD4010"/>
    <w:rsid w:val="00FE3727"/>
    <w:rsid w:val="00FE4DC9"/>
    <w:rsid w:val="00FE5646"/>
    <w:rsid w:val="00FE6EC1"/>
    <w:rsid w:val="00FE7FBC"/>
    <w:rsid w:val="00FF0CE3"/>
    <w:rsid w:val="00FF3C51"/>
    <w:rsid w:val="00FF6782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E74CB-077F-4036-AA79-BAA04CD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7257C"/>
    <w:rPr>
      <w:kern w:val="2"/>
    </w:rPr>
  </w:style>
  <w:style w:type="paragraph" w:styleId="a5">
    <w:name w:val="footer"/>
    <w:basedOn w:val="a"/>
    <w:link w:val="a6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7257C"/>
    <w:rPr>
      <w:kern w:val="2"/>
    </w:rPr>
  </w:style>
  <w:style w:type="table" w:styleId="a7">
    <w:name w:val="Table Grid"/>
    <w:basedOn w:val="a1"/>
    <w:uiPriority w:val="59"/>
    <w:rsid w:val="00F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23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7423E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0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D00E6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D0FE9"/>
    <w:pPr>
      <w:jc w:val="right"/>
    </w:pPr>
  </w:style>
  <w:style w:type="character" w:customStyle="1" w:styleId="ab">
    <w:name w:val="日期 字元"/>
    <w:link w:val="aa"/>
    <w:uiPriority w:val="99"/>
    <w:semiHidden/>
    <w:rsid w:val="00BD0FE9"/>
    <w:rPr>
      <w:kern w:val="2"/>
      <w:sz w:val="24"/>
      <w:szCs w:val="22"/>
    </w:rPr>
  </w:style>
  <w:style w:type="paragraph" w:styleId="ac">
    <w:name w:val="Plain Text"/>
    <w:basedOn w:val="a"/>
    <w:link w:val="ad"/>
    <w:uiPriority w:val="99"/>
    <w:unhideWhenUsed/>
    <w:rsid w:val="004D5DDC"/>
    <w:rPr>
      <w:rFonts w:hAnsi="Courier New" w:cs="Courier New"/>
      <w:szCs w:val="24"/>
    </w:rPr>
  </w:style>
  <w:style w:type="character" w:customStyle="1" w:styleId="ad">
    <w:name w:val="純文字 字元"/>
    <w:link w:val="ac"/>
    <w:uiPriority w:val="99"/>
    <w:rsid w:val="004D5DDC"/>
    <w:rPr>
      <w:rFonts w:hAnsi="Courier New" w:cs="Courier New"/>
      <w:kern w:val="2"/>
      <w:sz w:val="24"/>
      <w:szCs w:val="24"/>
    </w:rPr>
  </w:style>
  <w:style w:type="character" w:customStyle="1" w:styleId="acopre1">
    <w:name w:val="acopre1"/>
    <w:basedOn w:val="a0"/>
    <w:rsid w:val="007E0C48"/>
  </w:style>
  <w:style w:type="character" w:styleId="ae">
    <w:name w:val="Emphasis"/>
    <w:basedOn w:val="a0"/>
    <w:uiPriority w:val="20"/>
    <w:qFormat/>
    <w:rsid w:val="007E0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06CDF7-9161-489A-BA8A-6AEAD324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林秀珍</cp:lastModifiedBy>
  <cp:revision>3</cp:revision>
  <cp:lastPrinted>2020-10-29T01:07:00Z</cp:lastPrinted>
  <dcterms:created xsi:type="dcterms:W3CDTF">2020-11-06T07:38:00Z</dcterms:created>
  <dcterms:modified xsi:type="dcterms:W3CDTF">2020-11-06T07:38:00Z</dcterms:modified>
</cp:coreProperties>
</file>