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DC" w:rsidRDefault="005D3BB0" w:rsidP="005D3BB0">
      <w:pPr>
        <w:jc w:val="center"/>
        <w:rPr>
          <w:rFonts w:ascii="標楷體" w:eastAsia="標楷體" w:hAnsi="標楷體"/>
          <w:sz w:val="36"/>
          <w:szCs w:val="36"/>
        </w:rPr>
      </w:pPr>
      <w:r w:rsidRPr="005D3BB0">
        <w:rPr>
          <w:rFonts w:ascii="標楷體" w:eastAsia="標楷體" w:hAnsi="標楷體" w:hint="eastAsia"/>
          <w:sz w:val="36"/>
          <w:szCs w:val="36"/>
        </w:rPr>
        <w:t>監察院中央機關巡察報告</w:t>
      </w:r>
    </w:p>
    <w:p w:rsidR="005D3BB0" w:rsidRPr="00263FAB" w:rsidRDefault="005D3BB0" w:rsidP="00263FAB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263FAB">
        <w:rPr>
          <w:rFonts w:ascii="標楷體" w:eastAsia="標楷體" w:hAnsi="標楷體" w:hint="eastAsia"/>
          <w:sz w:val="32"/>
          <w:szCs w:val="32"/>
        </w:rPr>
        <w:t>巡察機關：</w:t>
      </w:r>
      <w:r w:rsidR="00263FAB" w:rsidRPr="00263FAB">
        <w:rPr>
          <w:rFonts w:ascii="標楷體" w:eastAsia="標楷體" w:hAnsi="標楷體" w:hint="eastAsia"/>
          <w:sz w:val="32"/>
          <w:szCs w:val="32"/>
        </w:rPr>
        <w:t>衛生福利</w:t>
      </w:r>
      <w:r w:rsidRPr="00263FAB">
        <w:rPr>
          <w:rFonts w:ascii="標楷體" w:eastAsia="標楷體" w:hAnsi="標楷體" w:hint="eastAsia"/>
          <w:sz w:val="32"/>
          <w:szCs w:val="32"/>
        </w:rPr>
        <w:t>部</w:t>
      </w:r>
      <w:r w:rsidR="00263FAB" w:rsidRPr="00263FAB">
        <w:rPr>
          <w:rFonts w:ascii="標楷體" w:eastAsia="標楷體" w:hAnsi="標楷體" w:hint="eastAsia"/>
          <w:sz w:val="32"/>
          <w:szCs w:val="32"/>
        </w:rPr>
        <w:t>暨參訪馬偕護理專科學校、馬偕醫學院及雙連安養中心</w:t>
      </w:r>
    </w:p>
    <w:p w:rsidR="005D3BB0" w:rsidRPr="00263FAB" w:rsidRDefault="005D3BB0" w:rsidP="005D3BB0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263FAB">
        <w:rPr>
          <w:rFonts w:ascii="標楷體" w:eastAsia="標楷體" w:hAnsi="標楷體" w:hint="eastAsia"/>
          <w:sz w:val="32"/>
          <w:szCs w:val="32"/>
        </w:rPr>
        <w:t>巡察時間：108年</w:t>
      </w:r>
      <w:r w:rsidR="00263FAB">
        <w:rPr>
          <w:rFonts w:ascii="標楷體" w:eastAsia="標楷體" w:hAnsi="標楷體" w:hint="eastAsia"/>
          <w:sz w:val="32"/>
          <w:szCs w:val="32"/>
        </w:rPr>
        <w:t>6</w:t>
      </w:r>
      <w:r w:rsidRPr="00263FAB">
        <w:rPr>
          <w:rFonts w:ascii="標楷體" w:eastAsia="標楷體" w:hAnsi="標楷體" w:hint="eastAsia"/>
          <w:sz w:val="32"/>
          <w:szCs w:val="32"/>
        </w:rPr>
        <w:t>月2</w:t>
      </w:r>
      <w:r w:rsidR="00263FAB">
        <w:rPr>
          <w:rFonts w:ascii="標楷體" w:eastAsia="標楷體" w:hAnsi="標楷體" w:hint="eastAsia"/>
          <w:sz w:val="32"/>
          <w:szCs w:val="32"/>
        </w:rPr>
        <w:t>6</w:t>
      </w:r>
      <w:r w:rsidRPr="00263FAB">
        <w:rPr>
          <w:rFonts w:ascii="標楷體" w:eastAsia="標楷體" w:hAnsi="標楷體" w:hint="eastAsia"/>
          <w:sz w:val="32"/>
          <w:szCs w:val="32"/>
        </w:rPr>
        <w:t>日</w:t>
      </w:r>
    </w:p>
    <w:p w:rsidR="005D3BB0" w:rsidRDefault="005D3BB0" w:rsidP="00996B34">
      <w:pPr>
        <w:ind w:left="2266" w:hangingChars="708" w:hanging="2266"/>
        <w:jc w:val="both"/>
        <w:rPr>
          <w:rFonts w:ascii="標楷體" w:eastAsia="標楷體" w:hAnsi="標楷體"/>
          <w:sz w:val="32"/>
          <w:szCs w:val="32"/>
        </w:rPr>
      </w:pPr>
      <w:r w:rsidRPr="005D3BB0">
        <w:rPr>
          <w:rFonts w:ascii="標楷體" w:eastAsia="標楷體" w:hAnsi="標楷體" w:hint="eastAsia"/>
          <w:sz w:val="32"/>
          <w:szCs w:val="32"/>
        </w:rPr>
        <w:t>三、巡察委員：仉桂美委員(召集人)、</w:t>
      </w:r>
      <w:r w:rsidR="00B404B5" w:rsidRPr="00B404B5">
        <w:rPr>
          <w:rFonts w:ascii="標楷體" w:eastAsia="標楷體" w:hAnsi="標楷體" w:hint="eastAsia"/>
          <w:sz w:val="32"/>
          <w:szCs w:val="32"/>
        </w:rPr>
        <w:t>楊芳婉委員、</w:t>
      </w:r>
      <w:r w:rsidRPr="005D3BB0">
        <w:rPr>
          <w:rFonts w:ascii="標楷體" w:eastAsia="標楷體" w:hAnsi="標楷體" w:hint="eastAsia"/>
          <w:sz w:val="32"/>
          <w:szCs w:val="32"/>
        </w:rPr>
        <w:t>陳小紅委員、</w:t>
      </w:r>
      <w:r w:rsidR="00263FAB">
        <w:rPr>
          <w:rFonts w:ascii="標楷體" w:eastAsia="標楷體" w:hAnsi="標楷體" w:hint="eastAsia"/>
          <w:sz w:val="32"/>
          <w:szCs w:val="32"/>
        </w:rPr>
        <w:t>李月德</w:t>
      </w:r>
      <w:r>
        <w:rPr>
          <w:rFonts w:ascii="標楷體" w:eastAsia="標楷體" w:hAnsi="標楷體" w:hint="eastAsia"/>
          <w:sz w:val="32"/>
          <w:szCs w:val="32"/>
        </w:rPr>
        <w:t>委員、</w:t>
      </w:r>
      <w:r w:rsidR="00263FAB">
        <w:rPr>
          <w:rFonts w:ascii="標楷體" w:eastAsia="標楷體" w:hAnsi="標楷體" w:hint="eastAsia"/>
          <w:sz w:val="32"/>
          <w:szCs w:val="32"/>
        </w:rPr>
        <w:t>林盛豐</w:t>
      </w:r>
      <w:r>
        <w:rPr>
          <w:rFonts w:ascii="標楷體" w:eastAsia="標楷體" w:hAnsi="標楷體" w:hint="eastAsia"/>
          <w:sz w:val="32"/>
          <w:szCs w:val="32"/>
        </w:rPr>
        <w:t>委員、</w:t>
      </w:r>
      <w:r w:rsidR="00777DA5">
        <w:rPr>
          <w:rFonts w:ascii="標楷體" w:eastAsia="標楷體" w:hAnsi="標楷體" w:hint="eastAsia"/>
          <w:sz w:val="32"/>
          <w:szCs w:val="32"/>
        </w:rPr>
        <w:t>劉德勳</w:t>
      </w:r>
      <w:r>
        <w:rPr>
          <w:rFonts w:ascii="標楷體" w:eastAsia="標楷體" w:hAnsi="標楷體" w:hint="eastAsia"/>
          <w:sz w:val="32"/>
          <w:szCs w:val="32"/>
        </w:rPr>
        <w:t>委員</w:t>
      </w:r>
      <w:r w:rsidR="00996B34">
        <w:rPr>
          <w:rFonts w:ascii="標楷體" w:eastAsia="標楷體" w:hAnsi="標楷體" w:hint="eastAsia"/>
          <w:sz w:val="32"/>
          <w:szCs w:val="32"/>
        </w:rPr>
        <w:t>等，共計</w:t>
      </w:r>
      <w:r w:rsidR="00777DA5">
        <w:rPr>
          <w:rFonts w:ascii="標楷體" w:eastAsia="標楷體" w:hAnsi="標楷體" w:hint="eastAsia"/>
          <w:sz w:val="32"/>
          <w:szCs w:val="32"/>
        </w:rPr>
        <w:t>6</w:t>
      </w:r>
      <w:r w:rsidR="00996B34">
        <w:rPr>
          <w:rFonts w:ascii="標楷體" w:eastAsia="標楷體" w:hAnsi="標楷體" w:hint="eastAsia"/>
          <w:sz w:val="32"/>
          <w:szCs w:val="32"/>
        </w:rPr>
        <w:t>位。</w:t>
      </w:r>
    </w:p>
    <w:p w:rsidR="00777DA5" w:rsidRPr="00777DA5" w:rsidRDefault="00996B34" w:rsidP="00777DA5">
      <w:pPr>
        <w:ind w:left="2266" w:hangingChars="708" w:hanging="22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四、巡察重點：</w:t>
      </w:r>
      <w:r w:rsidR="00777DA5" w:rsidRPr="00777DA5">
        <w:rPr>
          <w:rFonts w:ascii="標楷體" w:eastAsia="標楷體" w:hAnsi="標楷體" w:hint="eastAsia"/>
          <w:sz w:val="32"/>
          <w:szCs w:val="32"/>
        </w:rPr>
        <w:t>（一至五：衛生福利部、六：馬偕醫護管理專科學校及馬偕醫學院）</w:t>
      </w:r>
    </w:p>
    <w:p w:rsidR="00777DA5" w:rsidRPr="00777DA5" w:rsidRDefault="00777DA5" w:rsidP="00777DA5">
      <w:pPr>
        <w:spacing w:line="420" w:lineRule="auto"/>
        <w:ind w:left="2266" w:hangingChars="708" w:hanging="22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Pr="00777DA5">
        <w:rPr>
          <w:rFonts w:ascii="標楷體" w:eastAsia="標楷體" w:hAnsi="標楷體" w:hint="eastAsia"/>
          <w:sz w:val="32"/>
          <w:szCs w:val="32"/>
        </w:rPr>
        <w:t>長照2.0推動及政策溝通宣傳情形。</w:t>
      </w:r>
    </w:p>
    <w:p w:rsidR="00777DA5" w:rsidRPr="00777DA5" w:rsidRDefault="00777DA5" w:rsidP="00777DA5">
      <w:pPr>
        <w:spacing w:line="420" w:lineRule="auto"/>
        <w:ind w:left="2266" w:hangingChars="708" w:hanging="22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r w:rsidRPr="00777DA5">
        <w:rPr>
          <w:rFonts w:ascii="標楷體" w:eastAsia="標楷體" w:hAnsi="標楷體" w:hint="eastAsia"/>
          <w:sz w:val="32"/>
          <w:szCs w:val="32"/>
        </w:rPr>
        <w:t>長期照顧人力培訓、發展規劃、推動及執行情形。</w:t>
      </w:r>
    </w:p>
    <w:p w:rsidR="00777DA5" w:rsidRPr="00777DA5" w:rsidRDefault="00777DA5" w:rsidP="00777DA5">
      <w:pPr>
        <w:spacing w:line="420" w:lineRule="auto"/>
        <w:ind w:left="2266" w:hangingChars="708" w:hanging="22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Pr="00777DA5">
        <w:rPr>
          <w:rFonts w:ascii="標楷體" w:eastAsia="標楷體" w:hAnsi="標楷體" w:hint="eastAsia"/>
          <w:sz w:val="32"/>
          <w:szCs w:val="32"/>
        </w:rPr>
        <w:t>長照法人之管理及輔導情形。</w:t>
      </w:r>
    </w:p>
    <w:p w:rsidR="00777DA5" w:rsidRPr="00777DA5" w:rsidRDefault="00777DA5" w:rsidP="00777DA5">
      <w:pPr>
        <w:spacing w:line="420" w:lineRule="auto"/>
        <w:ind w:left="2266" w:hangingChars="708" w:hanging="22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</w:t>
      </w:r>
      <w:r w:rsidRPr="00777DA5">
        <w:rPr>
          <w:rFonts w:ascii="標楷體" w:eastAsia="標楷體" w:hAnsi="標楷體" w:hint="eastAsia"/>
          <w:sz w:val="32"/>
          <w:szCs w:val="32"/>
        </w:rPr>
        <w:t>長照機構設立標準及評鑑機制之檢討。</w:t>
      </w:r>
    </w:p>
    <w:p w:rsidR="00777DA5" w:rsidRPr="00777DA5" w:rsidRDefault="00777DA5" w:rsidP="00777DA5">
      <w:pPr>
        <w:spacing w:line="420" w:lineRule="auto"/>
        <w:ind w:left="2266" w:hangingChars="708" w:hanging="22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5.</w:t>
      </w:r>
      <w:r w:rsidRPr="00777DA5">
        <w:rPr>
          <w:rFonts w:ascii="標楷體" w:eastAsia="標楷體" w:hAnsi="標楷體" w:hint="eastAsia"/>
          <w:sz w:val="32"/>
          <w:szCs w:val="32"/>
        </w:rPr>
        <w:t>高齡健康研究及長期照顧科技應用之執行及檢討。</w:t>
      </w:r>
    </w:p>
    <w:p w:rsidR="00777DA5" w:rsidRPr="00777DA5" w:rsidRDefault="00777DA5" w:rsidP="00777DA5">
      <w:pPr>
        <w:spacing w:line="420" w:lineRule="auto"/>
        <w:ind w:left="2266" w:hangingChars="708" w:hanging="22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6.</w:t>
      </w:r>
      <w:r w:rsidRPr="00777DA5">
        <w:rPr>
          <w:rFonts w:ascii="標楷體" w:eastAsia="標楷體" w:hAnsi="標楷體" w:hint="eastAsia"/>
          <w:sz w:val="32"/>
          <w:szCs w:val="32"/>
        </w:rPr>
        <w:t>培養醫療及護理人才之發展與規劃及後續訓練成效。</w:t>
      </w:r>
    </w:p>
    <w:p w:rsidR="0063164B" w:rsidRDefault="0063164B" w:rsidP="00777DA5">
      <w:pPr>
        <w:spacing w:line="420" w:lineRule="auto"/>
        <w:ind w:left="2266" w:hangingChars="708" w:hanging="22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五、巡察紀要：</w:t>
      </w:r>
    </w:p>
    <w:p w:rsidR="00777DA5" w:rsidRPr="00D81CC1" w:rsidRDefault="005E1699" w:rsidP="00777DA5">
      <w:pPr>
        <w:spacing w:line="420" w:lineRule="auto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777DA5" w:rsidRPr="00D81CC1">
        <w:rPr>
          <w:rFonts w:ascii="標楷體" w:eastAsia="標楷體" w:hAnsi="標楷體" w:hint="eastAsia"/>
          <w:sz w:val="32"/>
          <w:szCs w:val="32"/>
        </w:rPr>
        <w:t>監察院內政及少數民族委員會</w:t>
      </w:r>
      <w:r w:rsidR="00777DA5" w:rsidRPr="00DD213B">
        <w:rPr>
          <w:rFonts w:ascii="標楷體" w:eastAsia="標楷體" w:hAnsi="標楷體" w:hint="eastAsia"/>
          <w:sz w:val="32"/>
          <w:szCs w:val="32"/>
        </w:rPr>
        <w:t>召集人仉桂美委員偕同楊芳婉、陳小紅、李月德、林盛豐、劉德勳委員，於本月</w:t>
      </w:r>
      <w:r w:rsidR="00777DA5" w:rsidRPr="00DD213B">
        <w:rPr>
          <w:rFonts w:ascii="標楷體" w:eastAsia="標楷體" w:hAnsi="標楷體"/>
          <w:sz w:val="32"/>
          <w:szCs w:val="32"/>
        </w:rPr>
        <w:t>2</w:t>
      </w:r>
      <w:r w:rsidR="00777DA5" w:rsidRPr="00DD213B">
        <w:rPr>
          <w:rFonts w:ascii="標楷體" w:eastAsia="標楷體" w:hAnsi="標楷體" w:hint="eastAsia"/>
          <w:sz w:val="32"/>
          <w:szCs w:val="32"/>
        </w:rPr>
        <w:t>6日上午</w:t>
      </w:r>
      <w:r w:rsidR="00B404B5">
        <w:rPr>
          <w:rFonts w:ascii="標楷體" w:eastAsia="標楷體" w:hAnsi="標楷體" w:hint="eastAsia"/>
          <w:sz w:val="32"/>
          <w:szCs w:val="32"/>
        </w:rPr>
        <w:t>先行</w:t>
      </w:r>
      <w:r w:rsidR="00777DA5" w:rsidRPr="00DD213B">
        <w:rPr>
          <w:rFonts w:ascii="標楷體" w:eastAsia="標楷體" w:hAnsi="標楷體" w:hint="eastAsia"/>
          <w:sz w:val="32"/>
          <w:szCs w:val="32"/>
        </w:rPr>
        <w:t>參訪馬偕護理專科學校及馬偕醫學院，</w:t>
      </w:r>
      <w:r w:rsidR="00B404B5">
        <w:rPr>
          <w:rFonts w:ascii="標楷體" w:eastAsia="標楷體" w:hAnsi="標楷體" w:hint="eastAsia"/>
          <w:sz w:val="32"/>
          <w:szCs w:val="32"/>
        </w:rPr>
        <w:t>由</w:t>
      </w:r>
      <w:r w:rsidR="00777DA5" w:rsidRPr="00DD213B">
        <w:rPr>
          <w:rFonts w:ascii="標楷體" w:eastAsia="標楷體" w:hAnsi="標楷體" w:hint="eastAsia"/>
          <w:sz w:val="32"/>
          <w:szCs w:val="32"/>
        </w:rPr>
        <w:t>陳漢湘</w:t>
      </w:r>
      <w:r w:rsidR="00777DA5" w:rsidRPr="00DD213B">
        <w:rPr>
          <w:rFonts w:ascii="標楷體" w:eastAsia="標楷體" w:hAnsi="標楷體" w:hint="eastAsia"/>
          <w:sz w:val="32"/>
          <w:szCs w:val="32"/>
        </w:rPr>
        <w:lastRenderedPageBreak/>
        <w:t>校長及李居仁校長暨相關主管人員</w:t>
      </w:r>
      <w:r w:rsidR="00777DA5">
        <w:rPr>
          <w:rFonts w:ascii="標楷體" w:eastAsia="標楷體" w:hAnsi="標楷體" w:hint="eastAsia"/>
          <w:sz w:val="32"/>
          <w:szCs w:val="32"/>
        </w:rPr>
        <w:t>解說</w:t>
      </w:r>
      <w:r w:rsidR="00B404B5">
        <w:rPr>
          <w:rFonts w:ascii="標楷體" w:eastAsia="標楷體" w:hAnsi="標楷體" w:hint="eastAsia"/>
          <w:sz w:val="32"/>
          <w:szCs w:val="32"/>
        </w:rPr>
        <w:t>培育護理人員及相關科系發展情形</w:t>
      </w:r>
      <w:r w:rsidR="00777DA5" w:rsidRPr="00DD213B">
        <w:rPr>
          <w:rFonts w:ascii="標楷體" w:eastAsia="標楷體" w:hAnsi="標楷體" w:hint="eastAsia"/>
          <w:sz w:val="32"/>
          <w:szCs w:val="32"/>
        </w:rPr>
        <w:t>；下午由衛生福利部部長陳時中率</w:t>
      </w:r>
      <w:r w:rsidR="00777DA5">
        <w:rPr>
          <w:rFonts w:ascii="標楷體" w:eastAsia="標楷體" w:hAnsi="標楷體" w:hint="eastAsia"/>
          <w:sz w:val="32"/>
          <w:szCs w:val="32"/>
        </w:rPr>
        <w:t>相關主管人員陪同</w:t>
      </w:r>
      <w:r w:rsidR="00777DA5" w:rsidRPr="00D81CC1">
        <w:rPr>
          <w:rFonts w:ascii="標楷體" w:eastAsia="標楷體" w:hAnsi="標楷體" w:hint="eastAsia"/>
          <w:sz w:val="32"/>
          <w:szCs w:val="32"/>
        </w:rPr>
        <w:t>實地瞭解雙連安養中心之營運及管理現況，並聽取衛生福利部簡報。</w:t>
      </w:r>
    </w:p>
    <w:p w:rsidR="00777DA5" w:rsidRPr="00D81CC1" w:rsidRDefault="00777DA5" w:rsidP="00777DA5">
      <w:pPr>
        <w:spacing w:line="420" w:lineRule="auto"/>
        <w:jc w:val="both"/>
        <w:rPr>
          <w:rFonts w:ascii="標楷體" w:eastAsia="標楷體" w:hAnsi="標楷體"/>
          <w:sz w:val="32"/>
          <w:szCs w:val="32"/>
        </w:rPr>
      </w:pPr>
    </w:p>
    <w:p w:rsidR="00777DA5" w:rsidRPr="00D81CC1" w:rsidRDefault="00777DA5" w:rsidP="00777DA5">
      <w:pPr>
        <w:spacing w:line="420" w:lineRule="auto"/>
        <w:ind w:firstLineChars="201" w:firstLine="643"/>
        <w:jc w:val="both"/>
        <w:rPr>
          <w:rFonts w:ascii="標楷體" w:eastAsia="標楷體" w:hAnsi="標楷體"/>
          <w:sz w:val="32"/>
          <w:szCs w:val="32"/>
        </w:rPr>
      </w:pPr>
      <w:r w:rsidRPr="00D81CC1">
        <w:rPr>
          <w:rFonts w:ascii="標楷體" w:eastAsia="標楷體" w:hAnsi="標楷體" w:hint="eastAsia"/>
          <w:sz w:val="32"/>
          <w:szCs w:val="32"/>
        </w:rPr>
        <w:t>會議中，巡察委員就學生進修管道、就業之薪資、新增科系之設置標準與人力需求是否相當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D81CC1">
        <w:rPr>
          <w:rFonts w:ascii="標楷體" w:eastAsia="標楷體" w:hAnsi="標楷體" w:hint="eastAsia"/>
          <w:sz w:val="32"/>
          <w:szCs w:val="32"/>
        </w:rPr>
        <w:t>醫師各科人力與公費生之培育</w:t>
      </w:r>
      <w:r>
        <w:rPr>
          <w:rFonts w:ascii="標楷體" w:eastAsia="標楷體" w:hAnsi="標楷體" w:hint="eastAsia"/>
          <w:sz w:val="32"/>
          <w:szCs w:val="32"/>
        </w:rPr>
        <w:t>；</w:t>
      </w:r>
      <w:r w:rsidRPr="00D81CC1">
        <w:rPr>
          <w:rFonts w:ascii="標楷體" w:eastAsia="標楷體" w:hAnsi="標楷體" w:hint="eastAsia"/>
          <w:sz w:val="32"/>
          <w:szCs w:val="32"/>
        </w:rPr>
        <w:t>長照人力之培育不僅著重管理層面，實際照護之人力是否有系統規劃培育</w:t>
      </w:r>
      <w:r>
        <w:rPr>
          <w:rFonts w:ascii="標楷體" w:eastAsia="標楷體" w:hAnsi="標楷體" w:hint="eastAsia"/>
          <w:sz w:val="32"/>
          <w:szCs w:val="32"/>
        </w:rPr>
        <w:t>；</w:t>
      </w:r>
      <w:r w:rsidRPr="00D81CC1">
        <w:rPr>
          <w:rFonts w:ascii="標楷體" w:eastAsia="標楷體" w:hAnsi="標楷體" w:hint="eastAsia"/>
          <w:sz w:val="32"/>
          <w:szCs w:val="32"/>
        </w:rPr>
        <w:t>長照2.0社區服務體系ABC的建構原則主要依據人口密度，對於偏鄉區域幅員廣大人口老化，是否將現有城鄉、人力的差異納入考量</w:t>
      </w:r>
      <w:r>
        <w:rPr>
          <w:rFonts w:ascii="標楷體" w:eastAsia="標楷體" w:hAnsi="標楷體" w:hint="eastAsia"/>
          <w:sz w:val="32"/>
          <w:szCs w:val="32"/>
        </w:rPr>
        <w:t>；</w:t>
      </w:r>
      <w:r w:rsidRPr="00D81CC1">
        <w:rPr>
          <w:rFonts w:ascii="標楷體" w:eastAsia="標楷體" w:hAnsi="標楷體" w:hint="eastAsia"/>
          <w:sz w:val="32"/>
          <w:szCs w:val="32"/>
        </w:rPr>
        <w:t>目前長照體系之財源，主要來源為遺贈稅及菸稅，在預期稅收減少，對於長照財源之規劃有何因應政策等議題</w:t>
      </w:r>
      <w:r w:rsidRPr="001E7325">
        <w:rPr>
          <w:rFonts w:ascii="標楷體" w:eastAsia="標楷體" w:hAnsi="標楷體" w:hint="eastAsia"/>
          <w:color w:val="000000" w:themeColor="text1"/>
          <w:sz w:val="32"/>
          <w:szCs w:val="32"/>
        </w:rPr>
        <w:t>表達關切</w:t>
      </w:r>
      <w:r w:rsidRPr="00D81CC1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陳</w:t>
      </w:r>
      <w:r w:rsidRPr="00D81CC1">
        <w:rPr>
          <w:rFonts w:ascii="標楷體" w:eastAsia="標楷體" w:hAnsi="標楷體" w:hint="eastAsia"/>
          <w:sz w:val="32"/>
          <w:szCs w:val="32"/>
        </w:rPr>
        <w:t>部長</w:t>
      </w:r>
      <w:r>
        <w:rPr>
          <w:rFonts w:ascii="新細明體" w:eastAsia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薛瑞元常務次長</w:t>
      </w:r>
      <w:r w:rsidRPr="00D81CC1">
        <w:rPr>
          <w:rFonts w:ascii="標楷體" w:eastAsia="標楷體" w:hAnsi="標楷體" w:hint="eastAsia"/>
          <w:sz w:val="32"/>
          <w:szCs w:val="32"/>
        </w:rPr>
        <w:t>及相關主管官員則對監察委員的提問進行簡要說明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BC4BFB">
        <w:rPr>
          <w:rFonts w:ascii="標楷體" w:eastAsia="標楷體" w:hAnsi="標楷體" w:hint="eastAsia"/>
          <w:sz w:val="32"/>
          <w:szCs w:val="32"/>
        </w:rPr>
        <w:t>會</w:t>
      </w:r>
      <w:r>
        <w:rPr>
          <w:rFonts w:ascii="標楷體" w:eastAsia="標楷體" w:hAnsi="標楷體" w:hint="eastAsia"/>
          <w:sz w:val="32"/>
          <w:szCs w:val="32"/>
        </w:rPr>
        <w:t>後</w:t>
      </w:r>
      <w:r w:rsidR="00BC4BFB">
        <w:rPr>
          <w:rFonts w:ascii="標楷體" w:eastAsia="標楷體" w:hAnsi="標楷體" w:hint="eastAsia"/>
          <w:sz w:val="32"/>
          <w:szCs w:val="32"/>
        </w:rPr>
        <w:t>將</w:t>
      </w:r>
      <w:r>
        <w:rPr>
          <w:rFonts w:ascii="標楷體" w:eastAsia="標楷體" w:hAnsi="標楷體" w:hint="eastAsia"/>
          <w:sz w:val="32"/>
          <w:szCs w:val="32"/>
        </w:rPr>
        <w:t>另</w:t>
      </w:r>
      <w:r w:rsidR="00BC4BFB">
        <w:rPr>
          <w:rFonts w:ascii="標楷體" w:eastAsia="標楷體" w:hAnsi="標楷體" w:hint="eastAsia"/>
          <w:sz w:val="32"/>
          <w:szCs w:val="32"/>
        </w:rPr>
        <w:t>以</w:t>
      </w:r>
      <w:r>
        <w:rPr>
          <w:rFonts w:ascii="標楷體" w:eastAsia="標楷體" w:hAnsi="標楷體" w:hint="eastAsia"/>
          <w:sz w:val="32"/>
          <w:szCs w:val="32"/>
        </w:rPr>
        <w:t>書面</w:t>
      </w:r>
      <w:r w:rsidR="00BC4BFB">
        <w:rPr>
          <w:rFonts w:ascii="標楷體" w:eastAsia="標楷體" w:hAnsi="標楷體" w:hint="eastAsia"/>
          <w:sz w:val="32"/>
          <w:szCs w:val="32"/>
        </w:rPr>
        <w:t>補充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回覆</w:t>
      </w:r>
      <w:r w:rsidRPr="00D81CC1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並</w:t>
      </w:r>
      <w:r w:rsidRPr="00D81CC1">
        <w:rPr>
          <w:rFonts w:ascii="標楷體" w:eastAsia="標楷體" w:hAnsi="標楷體" w:hint="eastAsia"/>
          <w:sz w:val="32"/>
          <w:szCs w:val="32"/>
        </w:rPr>
        <w:t>感謝監察委員的許多建言。</w:t>
      </w:r>
    </w:p>
    <w:p w:rsidR="00DB7913" w:rsidRPr="00777DA5" w:rsidRDefault="00DB7913" w:rsidP="00777DA5">
      <w:pPr>
        <w:spacing w:line="420" w:lineRule="auto"/>
        <w:ind w:left="360"/>
        <w:jc w:val="both"/>
        <w:rPr>
          <w:rFonts w:ascii="標楷體" w:eastAsia="標楷體" w:hAnsi="標楷體"/>
          <w:b/>
          <w:sz w:val="40"/>
          <w:szCs w:val="36"/>
        </w:rPr>
      </w:pPr>
    </w:p>
    <w:p w:rsidR="00DB7913" w:rsidRPr="005D3BB0" w:rsidRDefault="00DB7913" w:rsidP="00996B34">
      <w:pPr>
        <w:ind w:left="2266" w:hangingChars="708" w:hanging="2266"/>
        <w:jc w:val="both"/>
        <w:rPr>
          <w:rFonts w:ascii="標楷體" w:eastAsia="標楷體" w:hAnsi="標楷體"/>
          <w:sz w:val="32"/>
          <w:szCs w:val="32"/>
        </w:rPr>
      </w:pPr>
    </w:p>
    <w:sectPr w:rsidR="00DB7913" w:rsidRPr="005D3B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DF9" w:rsidRDefault="00DE1DF9" w:rsidP="00DB7913">
      <w:r>
        <w:separator/>
      </w:r>
    </w:p>
  </w:endnote>
  <w:endnote w:type="continuationSeparator" w:id="0">
    <w:p w:rsidR="00DE1DF9" w:rsidRDefault="00DE1DF9" w:rsidP="00DB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DF9" w:rsidRDefault="00DE1DF9" w:rsidP="00DB7913">
      <w:r>
        <w:separator/>
      </w:r>
    </w:p>
  </w:footnote>
  <w:footnote w:type="continuationSeparator" w:id="0">
    <w:p w:rsidR="00DE1DF9" w:rsidRDefault="00DE1DF9" w:rsidP="00DB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826"/>
    <w:multiLevelType w:val="hybridMultilevel"/>
    <w:tmpl w:val="B91A8FB2"/>
    <w:lvl w:ilvl="0" w:tplc="D2DE2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1F14B8"/>
    <w:multiLevelType w:val="hybridMultilevel"/>
    <w:tmpl w:val="EFB0CF0E"/>
    <w:lvl w:ilvl="0" w:tplc="5A3C0C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7F1341"/>
    <w:multiLevelType w:val="hybridMultilevel"/>
    <w:tmpl w:val="B91A8FB2"/>
    <w:lvl w:ilvl="0" w:tplc="D2DE2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B0"/>
    <w:rsid w:val="000543EB"/>
    <w:rsid w:val="000C31A6"/>
    <w:rsid w:val="00125395"/>
    <w:rsid w:val="00131EF1"/>
    <w:rsid w:val="001C75EB"/>
    <w:rsid w:val="00263FAB"/>
    <w:rsid w:val="00266EF9"/>
    <w:rsid w:val="003264E0"/>
    <w:rsid w:val="00345C96"/>
    <w:rsid w:val="003B0B99"/>
    <w:rsid w:val="00415255"/>
    <w:rsid w:val="00427E13"/>
    <w:rsid w:val="00464261"/>
    <w:rsid w:val="004D278E"/>
    <w:rsid w:val="004D3BB0"/>
    <w:rsid w:val="00556E6C"/>
    <w:rsid w:val="005D3BB0"/>
    <w:rsid w:val="005E1699"/>
    <w:rsid w:val="0063164B"/>
    <w:rsid w:val="00777DA5"/>
    <w:rsid w:val="007B4D23"/>
    <w:rsid w:val="009462DC"/>
    <w:rsid w:val="009910ED"/>
    <w:rsid w:val="00996B34"/>
    <w:rsid w:val="009F7B4A"/>
    <w:rsid w:val="00B404B5"/>
    <w:rsid w:val="00B90348"/>
    <w:rsid w:val="00BC4BFB"/>
    <w:rsid w:val="00DB7913"/>
    <w:rsid w:val="00DD6C3A"/>
    <w:rsid w:val="00DE1DF9"/>
    <w:rsid w:val="00E918E0"/>
    <w:rsid w:val="00F4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01C944-F404-490D-B8FD-0AF0893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9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91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C75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63F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曾莉雯</dc:creator>
  <cp:keywords/>
  <dc:description/>
  <cp:lastModifiedBy>陳美如</cp:lastModifiedBy>
  <cp:revision>2</cp:revision>
  <cp:lastPrinted>2019-06-27T07:18:00Z</cp:lastPrinted>
  <dcterms:created xsi:type="dcterms:W3CDTF">2019-06-27T07:18:00Z</dcterms:created>
  <dcterms:modified xsi:type="dcterms:W3CDTF">2019-06-27T07:18:00Z</dcterms:modified>
</cp:coreProperties>
</file>