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9B" w:rsidRPr="003F319B" w:rsidRDefault="003F319B" w:rsidP="00E369BB">
      <w:pPr>
        <w:spacing w:line="520" w:lineRule="exact"/>
        <w:jc w:val="center"/>
        <w:rPr>
          <w:rFonts w:ascii="標楷體" w:eastAsia="標楷體" w:hAnsi="標楷體" w:hint="eastAsia"/>
          <w:b/>
          <w:color w:val="000000" w:themeColor="text1"/>
          <w:kern w:val="0"/>
          <w:sz w:val="40"/>
          <w:szCs w:val="40"/>
        </w:rPr>
      </w:pPr>
      <w:r w:rsidRPr="003F319B">
        <w:rPr>
          <w:rFonts w:ascii="標楷體" w:eastAsia="標楷體" w:hAnsi="標楷體" w:hint="eastAsia"/>
          <w:b/>
          <w:color w:val="000000" w:themeColor="text1"/>
          <w:kern w:val="0"/>
          <w:sz w:val="40"/>
          <w:szCs w:val="40"/>
        </w:rPr>
        <w:t>監察法施行細則</w:t>
      </w:r>
      <w:r>
        <w:rPr>
          <w:rFonts w:ascii="標楷體" w:eastAsia="標楷體" w:hAnsi="標楷體" w:hint="eastAsia"/>
          <w:b/>
          <w:color w:val="000000" w:themeColor="text1"/>
          <w:kern w:val="0"/>
          <w:sz w:val="40"/>
          <w:szCs w:val="40"/>
        </w:rPr>
        <w:t>第</w:t>
      </w:r>
      <w:r w:rsidRPr="003F319B">
        <w:rPr>
          <w:rFonts w:ascii="標楷體" w:eastAsia="標楷體" w:hAnsi="標楷體" w:hint="eastAsia"/>
          <w:b/>
          <w:color w:val="000000" w:themeColor="text1"/>
          <w:kern w:val="0"/>
          <w:sz w:val="40"/>
          <w:szCs w:val="40"/>
        </w:rPr>
        <w:t>1</w:t>
      </w:r>
      <w:r w:rsidRPr="003F319B">
        <w:rPr>
          <w:rFonts w:ascii="標楷體" w:eastAsia="標楷體" w:hAnsi="標楷體"/>
          <w:b/>
          <w:color w:val="000000" w:themeColor="text1"/>
          <w:kern w:val="0"/>
          <w:sz w:val="40"/>
          <w:szCs w:val="40"/>
        </w:rPr>
        <w:t>4</w:t>
      </w:r>
      <w:r w:rsidRPr="003F319B">
        <w:rPr>
          <w:rFonts w:ascii="標楷體" w:eastAsia="標楷體" w:hAnsi="標楷體" w:hint="eastAsia"/>
          <w:b/>
          <w:color w:val="000000" w:themeColor="text1"/>
          <w:kern w:val="0"/>
          <w:sz w:val="40"/>
          <w:szCs w:val="40"/>
        </w:rPr>
        <w:t>條之1法制說明</w:t>
      </w:r>
    </w:p>
    <w:p w:rsidR="00511763" w:rsidRPr="00DB3A5C" w:rsidRDefault="00511763" w:rsidP="00511763">
      <w:pPr>
        <w:spacing w:line="520" w:lineRule="exact"/>
        <w:rPr>
          <w:rFonts w:ascii="標楷體" w:eastAsia="標楷體" w:hAnsi="標楷體"/>
          <w:b/>
          <w:sz w:val="40"/>
          <w:szCs w:val="40"/>
        </w:rPr>
      </w:pPr>
    </w:p>
    <w:p w:rsidR="00882F3D" w:rsidRDefault="00E633D1" w:rsidP="004264E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監察院第6屆委員就任至今，對於人權促進與保障，向來不遺餘力。除積極行使監察職權外，</w:t>
      </w:r>
      <w:r w:rsidR="001539EC">
        <w:rPr>
          <w:rFonts w:ascii="標楷體" w:eastAsia="標楷體" w:hAnsi="標楷體" w:hint="eastAsia"/>
          <w:sz w:val="32"/>
          <w:szCs w:val="32"/>
        </w:rPr>
        <w:t>亦</w:t>
      </w:r>
      <w:r>
        <w:rPr>
          <w:rFonts w:ascii="標楷體" w:eastAsia="標楷體" w:hAnsi="標楷體" w:hint="eastAsia"/>
          <w:sz w:val="32"/>
          <w:szCs w:val="32"/>
        </w:rPr>
        <w:t>力促</w:t>
      </w:r>
      <w:r w:rsidR="00882F3D">
        <w:rPr>
          <w:rFonts w:ascii="標楷體" w:eastAsia="標楷體" w:hAnsi="標楷體" w:hint="eastAsia"/>
          <w:sz w:val="32"/>
          <w:szCs w:val="32"/>
        </w:rPr>
        <w:t>建置一個符合「正當法律程序」的監察制度，以</w:t>
      </w:r>
      <w:r w:rsidR="00DA705C">
        <w:rPr>
          <w:rFonts w:ascii="標楷體" w:eastAsia="標楷體" w:hAnsi="標楷體" w:hint="eastAsia"/>
          <w:sz w:val="32"/>
          <w:szCs w:val="32"/>
        </w:rPr>
        <w:t>確保社會公平正義</w:t>
      </w:r>
      <w:r w:rsidR="00882F3D">
        <w:rPr>
          <w:rFonts w:ascii="標楷體" w:eastAsia="標楷體" w:hAnsi="標楷體" w:hint="eastAsia"/>
          <w:sz w:val="32"/>
          <w:szCs w:val="32"/>
        </w:rPr>
        <w:t>的實現。1</w:t>
      </w:r>
      <w:r w:rsidR="00882F3D">
        <w:rPr>
          <w:rFonts w:ascii="標楷體" w:eastAsia="標楷體" w:hAnsi="標楷體"/>
          <w:sz w:val="32"/>
          <w:szCs w:val="32"/>
        </w:rPr>
        <w:t>11</w:t>
      </w:r>
      <w:r w:rsidR="00882F3D">
        <w:rPr>
          <w:rFonts w:ascii="標楷體" w:eastAsia="標楷體" w:hAnsi="標楷體" w:hint="eastAsia"/>
          <w:sz w:val="32"/>
          <w:szCs w:val="32"/>
        </w:rPr>
        <w:t>年3月8日監察院會議通過「監察法施行細則」第</w:t>
      </w:r>
      <w:r w:rsidR="00685C5D">
        <w:rPr>
          <w:rFonts w:ascii="標楷體" w:eastAsia="標楷體" w:hAnsi="標楷體" w:hint="eastAsia"/>
          <w:sz w:val="32"/>
          <w:szCs w:val="32"/>
        </w:rPr>
        <w:t>1</w:t>
      </w:r>
      <w:r w:rsidR="00685C5D">
        <w:rPr>
          <w:rFonts w:ascii="標楷體" w:eastAsia="標楷體" w:hAnsi="標楷體"/>
          <w:sz w:val="32"/>
          <w:szCs w:val="32"/>
        </w:rPr>
        <w:t>4</w:t>
      </w:r>
      <w:r w:rsidR="00882F3D">
        <w:rPr>
          <w:rFonts w:ascii="標楷體" w:eastAsia="標楷體" w:hAnsi="標楷體" w:hint="eastAsia"/>
          <w:sz w:val="32"/>
          <w:szCs w:val="32"/>
        </w:rPr>
        <w:t>條之</w:t>
      </w:r>
      <w:r w:rsidR="00685C5D">
        <w:rPr>
          <w:rFonts w:ascii="標楷體" w:eastAsia="標楷體" w:hAnsi="標楷體" w:hint="eastAsia"/>
          <w:sz w:val="32"/>
          <w:szCs w:val="32"/>
        </w:rPr>
        <w:t>1修正草案</w:t>
      </w:r>
      <w:r w:rsidR="00E47182">
        <w:rPr>
          <w:rFonts w:ascii="標楷體" w:eastAsia="標楷體" w:hAnsi="標楷體" w:hint="eastAsia"/>
          <w:sz w:val="32"/>
          <w:szCs w:val="32"/>
        </w:rPr>
        <w:t>，</w:t>
      </w:r>
      <w:r w:rsidR="002C155B">
        <w:rPr>
          <w:rFonts w:ascii="標楷體" w:eastAsia="標楷體" w:hAnsi="標楷體" w:hint="eastAsia"/>
          <w:sz w:val="32"/>
          <w:szCs w:val="32"/>
        </w:rPr>
        <w:t>主要是</w:t>
      </w:r>
      <w:r w:rsidR="00E47182">
        <w:rPr>
          <w:rFonts w:ascii="標楷體" w:eastAsia="標楷體" w:hAnsi="標楷體" w:hint="eastAsia"/>
          <w:sz w:val="32"/>
          <w:szCs w:val="32"/>
        </w:rPr>
        <w:t>填補現行懲戒確定判決後，監察院提起再審之訴相關規範</w:t>
      </w:r>
      <w:r w:rsidR="00D67584">
        <w:rPr>
          <w:rFonts w:ascii="標楷體" w:eastAsia="標楷體" w:hAnsi="標楷體" w:hint="eastAsia"/>
          <w:sz w:val="32"/>
          <w:szCs w:val="32"/>
        </w:rPr>
        <w:t>的</w:t>
      </w:r>
      <w:r w:rsidR="00E47182">
        <w:rPr>
          <w:rFonts w:ascii="標楷體" w:eastAsia="標楷體" w:hAnsi="標楷體" w:hint="eastAsia"/>
          <w:sz w:val="32"/>
          <w:szCs w:val="32"/>
        </w:rPr>
        <w:t>闕漏，完善程序和救濟機制</w:t>
      </w:r>
      <w:r w:rsidR="00235D3C">
        <w:rPr>
          <w:rFonts w:ascii="標楷體" w:eastAsia="標楷體" w:hAnsi="標楷體" w:hint="eastAsia"/>
          <w:sz w:val="32"/>
          <w:szCs w:val="32"/>
        </w:rPr>
        <w:t>，</w:t>
      </w:r>
      <w:r w:rsidR="003F09A1">
        <w:rPr>
          <w:rFonts w:ascii="標楷體" w:eastAsia="標楷體" w:hAnsi="標楷體" w:hint="eastAsia"/>
          <w:sz w:val="32"/>
          <w:szCs w:val="32"/>
        </w:rPr>
        <w:t>俾</w:t>
      </w:r>
      <w:r w:rsidR="00235D3C">
        <w:rPr>
          <w:rFonts w:ascii="標楷體" w:eastAsia="標楷體" w:hAnsi="標楷體" w:hint="eastAsia"/>
          <w:sz w:val="32"/>
          <w:szCs w:val="32"/>
        </w:rPr>
        <w:t>充分發揮</w:t>
      </w:r>
      <w:r w:rsidR="00D97EF3">
        <w:rPr>
          <w:rFonts w:ascii="標楷體" w:eastAsia="標楷體" w:hAnsi="標楷體" w:hint="eastAsia"/>
          <w:sz w:val="32"/>
          <w:szCs w:val="32"/>
        </w:rPr>
        <w:t>權利保護功能</w:t>
      </w:r>
      <w:r w:rsidR="00E47182">
        <w:rPr>
          <w:rFonts w:ascii="標楷體" w:eastAsia="標楷體" w:hAnsi="標楷體" w:hint="eastAsia"/>
          <w:sz w:val="32"/>
          <w:szCs w:val="32"/>
        </w:rPr>
        <w:t>。</w:t>
      </w:r>
    </w:p>
    <w:p w:rsidR="00446AED" w:rsidRDefault="00446AED" w:rsidP="004264E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6E1D88" w:rsidRDefault="000822F0" w:rsidP="004264E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41FE5">
        <w:rPr>
          <w:rFonts w:ascii="標楷體" w:eastAsia="標楷體" w:hAnsi="標楷體" w:hint="eastAsia"/>
          <w:sz w:val="32"/>
          <w:szCs w:val="32"/>
        </w:rPr>
        <w:t>現行監察法施行細則第14條第1項規定，將是否提起再審之訴的決定權交由原提案委員行使，就效率而言，可資贊同。惟如原提案委員認無提起再審之訴必要，為保障人權，並實現具體公平正義，另設一應否提起再審之訴的審查程序，毋寧較為審慎，</w:t>
      </w:r>
      <w:r w:rsidR="003F319B">
        <w:rPr>
          <w:rFonts w:ascii="標楷體" w:eastAsia="標楷體" w:hAnsi="標楷體" w:hint="eastAsia"/>
          <w:sz w:val="32"/>
          <w:szCs w:val="32"/>
        </w:rPr>
        <w:t>並</w:t>
      </w:r>
      <w:r w:rsidRPr="00841FE5">
        <w:rPr>
          <w:rFonts w:ascii="標楷體" w:eastAsia="標楷體" w:hAnsi="標楷體" w:hint="eastAsia"/>
          <w:sz w:val="32"/>
          <w:szCs w:val="32"/>
        </w:rPr>
        <w:t>昭公信。</w:t>
      </w:r>
    </w:p>
    <w:p w:rsidR="006E1D88" w:rsidRDefault="006E1D88" w:rsidP="004264E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7C3189" w:rsidRDefault="000822F0" w:rsidP="004264E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41FE5">
        <w:rPr>
          <w:rFonts w:ascii="標楷體" w:eastAsia="標楷體" w:hAnsi="標楷體" w:hint="eastAsia"/>
          <w:sz w:val="32"/>
          <w:szCs w:val="32"/>
        </w:rPr>
        <w:t>基於上述的理念，</w:t>
      </w:r>
      <w:r>
        <w:rPr>
          <w:rFonts w:ascii="標楷體" w:eastAsia="標楷體" w:hAnsi="標楷體" w:hint="eastAsia"/>
          <w:sz w:val="32"/>
          <w:szCs w:val="32"/>
        </w:rPr>
        <w:t>監察</w:t>
      </w:r>
      <w:r w:rsidRPr="000822F0">
        <w:rPr>
          <w:rFonts w:ascii="標楷體" w:eastAsia="標楷體" w:hAnsi="標楷體" w:hint="eastAsia"/>
          <w:sz w:val="32"/>
          <w:szCs w:val="32"/>
        </w:rPr>
        <w:t>院為建立機制，經110年9月7日本院第6屆全院委員第14次談話會決議，</w:t>
      </w:r>
      <w:r w:rsidR="003F319B">
        <w:rPr>
          <w:rFonts w:ascii="標楷體" w:eastAsia="標楷體" w:hAnsi="標楷體" w:hint="eastAsia"/>
          <w:sz w:val="32"/>
          <w:szCs w:val="32"/>
        </w:rPr>
        <w:t>由</w:t>
      </w:r>
      <w:r w:rsidRPr="000822F0">
        <w:rPr>
          <w:rFonts w:ascii="標楷體" w:eastAsia="標楷體" w:hAnsi="標楷體" w:hint="eastAsia"/>
          <w:sz w:val="32"/>
          <w:szCs w:val="32"/>
        </w:rPr>
        <w:t>委員組成專案小組，</w:t>
      </w:r>
      <w:r>
        <w:rPr>
          <w:rFonts w:ascii="標楷體" w:eastAsia="標楷體" w:hAnsi="標楷體" w:hint="eastAsia"/>
          <w:sz w:val="32"/>
          <w:szCs w:val="32"/>
        </w:rPr>
        <w:t>歷經多次會議研議，</w:t>
      </w:r>
      <w:r w:rsidR="006E1D88">
        <w:rPr>
          <w:rFonts w:ascii="標楷體" w:eastAsia="標楷體" w:hAnsi="標楷體" w:hint="eastAsia"/>
          <w:sz w:val="32"/>
          <w:szCs w:val="32"/>
        </w:rPr>
        <w:t>提出</w:t>
      </w:r>
      <w:r w:rsidR="00841FE5" w:rsidRPr="00841FE5">
        <w:rPr>
          <w:rFonts w:ascii="標楷體" w:eastAsia="標楷體" w:hAnsi="標楷體" w:hint="eastAsia"/>
          <w:sz w:val="32"/>
          <w:szCs w:val="32"/>
        </w:rPr>
        <w:t>監察法施行細則第14條之1</w:t>
      </w:r>
      <w:r w:rsidR="006E1D88">
        <w:rPr>
          <w:rFonts w:ascii="標楷體" w:eastAsia="標楷體" w:hAnsi="標楷體" w:hint="eastAsia"/>
          <w:sz w:val="32"/>
          <w:szCs w:val="32"/>
        </w:rPr>
        <w:t>修正草案，並</w:t>
      </w:r>
      <w:r w:rsidR="006E1D88" w:rsidRPr="006E1D88">
        <w:rPr>
          <w:rFonts w:ascii="標楷體" w:eastAsia="標楷體" w:hAnsi="標楷體" w:hint="eastAsia"/>
          <w:sz w:val="32"/>
          <w:szCs w:val="32"/>
        </w:rPr>
        <w:t>經</w:t>
      </w:r>
      <w:r w:rsidR="006E1D88">
        <w:rPr>
          <w:rFonts w:ascii="標楷體" w:eastAsia="標楷體" w:hAnsi="標楷體" w:hint="eastAsia"/>
          <w:sz w:val="32"/>
          <w:szCs w:val="32"/>
        </w:rPr>
        <w:t>1</w:t>
      </w:r>
      <w:r w:rsidR="006E1D88">
        <w:rPr>
          <w:rFonts w:ascii="標楷體" w:eastAsia="標楷體" w:hAnsi="標楷體"/>
          <w:sz w:val="32"/>
          <w:szCs w:val="32"/>
        </w:rPr>
        <w:t>11</w:t>
      </w:r>
      <w:r w:rsidR="006E1D88">
        <w:rPr>
          <w:rFonts w:ascii="標楷體" w:eastAsia="標楷體" w:hAnsi="標楷體" w:hint="eastAsia"/>
          <w:sz w:val="32"/>
          <w:szCs w:val="32"/>
        </w:rPr>
        <w:t>年3月8日監察</w:t>
      </w:r>
      <w:r w:rsidR="006E1D88" w:rsidRPr="006E1D88">
        <w:rPr>
          <w:rFonts w:ascii="標楷體" w:eastAsia="標楷體" w:hAnsi="標楷體" w:hint="eastAsia"/>
          <w:sz w:val="32"/>
          <w:szCs w:val="32"/>
        </w:rPr>
        <w:t>院第6屆第21次會議</w:t>
      </w:r>
      <w:r w:rsidR="006E1D88">
        <w:rPr>
          <w:rFonts w:ascii="標楷體" w:eastAsia="標楷體" w:hAnsi="標楷體" w:hint="eastAsia"/>
          <w:sz w:val="32"/>
          <w:szCs w:val="32"/>
        </w:rPr>
        <w:t>通過</w:t>
      </w:r>
      <w:r w:rsidR="00841FE5" w:rsidRPr="00841FE5">
        <w:rPr>
          <w:rFonts w:ascii="標楷體" w:eastAsia="標楷體" w:hAnsi="標楷體" w:hint="eastAsia"/>
          <w:sz w:val="32"/>
          <w:szCs w:val="32"/>
        </w:rPr>
        <w:t>。</w:t>
      </w:r>
    </w:p>
    <w:p w:rsidR="00841FE5" w:rsidRPr="006E1D88" w:rsidRDefault="00841FE5" w:rsidP="004264E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841FE5" w:rsidRDefault="00841FE5" w:rsidP="004264E6">
      <w:pPr>
        <w:spacing w:line="5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F1637F">
        <w:rPr>
          <w:rFonts w:ascii="標楷體" w:eastAsia="標楷體" w:hAnsi="標楷體" w:hint="eastAsia"/>
          <w:sz w:val="32"/>
          <w:szCs w:val="32"/>
        </w:rPr>
        <w:t>監察法</w:t>
      </w:r>
      <w:r w:rsidRPr="00F1637F">
        <w:rPr>
          <w:rFonts w:ascii="標楷體" w:eastAsia="標楷體" w:hAnsi="標楷體"/>
          <w:sz w:val="32"/>
        </w:rPr>
        <w:t>施行細則第14條</w:t>
      </w:r>
      <w:r w:rsidRPr="00F1637F">
        <w:rPr>
          <w:rFonts w:ascii="標楷體" w:eastAsia="標楷體" w:hAnsi="標楷體" w:hint="eastAsia"/>
          <w:sz w:val="32"/>
        </w:rPr>
        <w:t>之1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係</w:t>
      </w:r>
      <w:r>
        <w:rPr>
          <w:rFonts w:ascii="標楷體" w:eastAsia="標楷體" w:hAnsi="標楷體" w:hint="eastAsia"/>
          <w:bCs/>
          <w:sz w:val="32"/>
          <w:szCs w:val="32"/>
        </w:rPr>
        <w:t>有關</w:t>
      </w:r>
      <w:r w:rsidR="00865EE8">
        <w:rPr>
          <w:rFonts w:ascii="標楷體" w:eastAsia="標楷體" w:hAnsi="標楷體" w:hint="eastAsia"/>
          <w:bCs/>
          <w:sz w:val="32"/>
          <w:szCs w:val="32"/>
        </w:rPr>
        <w:t>監察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院行使</w:t>
      </w:r>
      <w:r w:rsidR="006865B0">
        <w:rPr>
          <w:rFonts w:ascii="標楷體" w:eastAsia="標楷體" w:hAnsi="標楷體" w:hint="eastAsia"/>
          <w:bCs/>
          <w:sz w:val="32"/>
          <w:szCs w:val="32"/>
        </w:rPr>
        <w:t>「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公</w:t>
      </w:r>
      <w:r w:rsidR="007373CE">
        <w:rPr>
          <w:rFonts w:ascii="標楷體" w:eastAsia="標楷體" w:hAnsi="標楷體" w:hint="eastAsia"/>
          <w:bCs/>
          <w:sz w:val="32"/>
          <w:szCs w:val="32"/>
        </w:rPr>
        <w:t>務員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懲</w:t>
      </w:r>
      <w:r w:rsidR="007373CE">
        <w:rPr>
          <w:rFonts w:ascii="標楷體" w:eastAsia="標楷體" w:hAnsi="標楷體" w:hint="eastAsia"/>
          <w:bCs/>
          <w:sz w:val="32"/>
          <w:szCs w:val="32"/>
        </w:rPr>
        <w:t>戒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法</w:t>
      </w:r>
      <w:r w:rsidR="006865B0">
        <w:rPr>
          <w:rFonts w:ascii="標楷體" w:eastAsia="標楷體" w:hAnsi="標楷體" w:hint="eastAsia"/>
          <w:bCs/>
          <w:sz w:val="32"/>
          <w:szCs w:val="32"/>
        </w:rPr>
        <w:t>」</w:t>
      </w:r>
      <w:r w:rsidR="007373CE">
        <w:rPr>
          <w:rFonts w:ascii="標楷體" w:eastAsia="標楷體" w:hAnsi="標楷體" w:hint="eastAsia"/>
          <w:bCs/>
          <w:sz w:val="32"/>
          <w:szCs w:val="32"/>
        </w:rPr>
        <w:t>第8</w:t>
      </w:r>
      <w:r w:rsidR="007373CE">
        <w:rPr>
          <w:rFonts w:ascii="標楷體" w:eastAsia="標楷體" w:hAnsi="標楷體"/>
          <w:bCs/>
          <w:sz w:val="32"/>
          <w:szCs w:val="32"/>
        </w:rPr>
        <w:t>5</w:t>
      </w:r>
      <w:r w:rsidR="007373CE">
        <w:rPr>
          <w:rFonts w:ascii="標楷體" w:eastAsia="標楷體" w:hAnsi="標楷體" w:hint="eastAsia"/>
          <w:bCs/>
          <w:sz w:val="32"/>
          <w:szCs w:val="32"/>
        </w:rPr>
        <w:t>條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及</w:t>
      </w:r>
      <w:r w:rsidR="006865B0">
        <w:rPr>
          <w:rFonts w:ascii="標楷體" w:eastAsia="標楷體" w:hAnsi="標楷體" w:hint="eastAsia"/>
          <w:bCs/>
          <w:sz w:val="32"/>
          <w:szCs w:val="32"/>
        </w:rPr>
        <w:t>「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法官法</w:t>
      </w:r>
      <w:r w:rsidR="006865B0">
        <w:rPr>
          <w:rFonts w:ascii="標楷體" w:eastAsia="標楷體" w:hAnsi="標楷體" w:hint="eastAsia"/>
          <w:bCs/>
          <w:sz w:val="32"/>
          <w:szCs w:val="32"/>
        </w:rPr>
        <w:t>」</w:t>
      </w:r>
      <w:r w:rsidR="007373CE">
        <w:rPr>
          <w:rFonts w:ascii="標楷體" w:eastAsia="標楷體" w:hAnsi="標楷體" w:hint="eastAsia"/>
          <w:bCs/>
          <w:sz w:val="32"/>
          <w:szCs w:val="32"/>
        </w:rPr>
        <w:t>第6</w:t>
      </w:r>
      <w:r w:rsidR="007373CE">
        <w:rPr>
          <w:rFonts w:ascii="標楷體" w:eastAsia="標楷體" w:hAnsi="標楷體"/>
          <w:bCs/>
          <w:sz w:val="32"/>
          <w:szCs w:val="32"/>
        </w:rPr>
        <w:t>1</w:t>
      </w:r>
      <w:r w:rsidR="007373CE">
        <w:rPr>
          <w:rFonts w:ascii="標楷體" w:eastAsia="標楷體" w:hAnsi="標楷體" w:hint="eastAsia"/>
          <w:bCs/>
          <w:sz w:val="32"/>
          <w:szCs w:val="32"/>
        </w:rPr>
        <w:t>條</w:t>
      </w:r>
      <w:r w:rsidR="003F319B">
        <w:rPr>
          <w:rFonts w:ascii="標楷體" w:eastAsia="標楷體" w:hAnsi="標楷體" w:hint="eastAsia"/>
          <w:bCs/>
          <w:sz w:val="32"/>
          <w:szCs w:val="32"/>
        </w:rPr>
        <w:t>所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賦予</w:t>
      </w:r>
      <w:r>
        <w:rPr>
          <w:rFonts w:ascii="標楷體" w:eastAsia="標楷體" w:hAnsi="標楷體" w:hint="eastAsia"/>
          <w:bCs/>
          <w:sz w:val="32"/>
          <w:szCs w:val="32"/>
        </w:rPr>
        <w:t>提起再審的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程序</w:t>
      </w:r>
      <w:r w:rsidR="00150641">
        <w:rPr>
          <w:rFonts w:ascii="標楷體" w:eastAsia="標楷體" w:hAnsi="標楷體" w:hint="eastAsia"/>
          <w:bCs/>
          <w:sz w:val="32"/>
          <w:szCs w:val="32"/>
        </w:rPr>
        <w:t>規範</w:t>
      </w:r>
      <w:bookmarkStart w:id="0" w:name="_GoBack"/>
      <w:bookmarkEnd w:id="0"/>
      <w:r w:rsidRPr="00F1637F">
        <w:rPr>
          <w:rFonts w:ascii="標楷體" w:eastAsia="標楷體" w:hAnsi="標楷體" w:hint="eastAsia"/>
          <w:bCs/>
          <w:sz w:val="32"/>
          <w:szCs w:val="32"/>
        </w:rPr>
        <w:t>，屬技術性、細節性事項，</w:t>
      </w:r>
      <w:r w:rsidR="00384A72">
        <w:rPr>
          <w:rFonts w:ascii="標楷體" w:eastAsia="標楷體" w:hAnsi="標楷體" w:hint="eastAsia"/>
          <w:bCs/>
          <w:sz w:val="32"/>
          <w:szCs w:val="32"/>
        </w:rPr>
        <w:t>爰本條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以施行細則</w:t>
      </w:r>
      <w:r w:rsidR="007373CE">
        <w:rPr>
          <w:rFonts w:ascii="標楷體" w:eastAsia="標楷體" w:hAnsi="標楷體" w:hint="eastAsia"/>
          <w:bCs/>
          <w:sz w:val="32"/>
          <w:szCs w:val="32"/>
        </w:rPr>
        <w:t>定之</w:t>
      </w:r>
      <w:r w:rsidRPr="00F1637F">
        <w:rPr>
          <w:rFonts w:ascii="標楷體" w:eastAsia="標楷體" w:hAnsi="標楷體" w:hint="eastAsia"/>
          <w:bCs/>
          <w:sz w:val="32"/>
          <w:szCs w:val="32"/>
        </w:rPr>
        <w:t>。</w:t>
      </w:r>
      <w:r>
        <w:rPr>
          <w:rFonts w:ascii="標楷體" w:eastAsia="標楷體" w:hAnsi="標楷體" w:hint="eastAsia"/>
          <w:bCs/>
          <w:sz w:val="32"/>
          <w:szCs w:val="32"/>
        </w:rPr>
        <w:t>再者，本條新增規定係針對懲戒法院</w:t>
      </w:r>
      <w:r w:rsidRPr="0064092C">
        <w:rPr>
          <w:rFonts w:ascii="標楷體" w:eastAsia="標楷體" w:hAnsi="標楷體" w:hint="eastAsia"/>
          <w:sz w:val="32"/>
          <w:szCs w:val="32"/>
        </w:rPr>
        <w:t>判決基礎事實存有</w:t>
      </w:r>
      <w:r w:rsidR="006865B0">
        <w:rPr>
          <w:rFonts w:ascii="標楷體" w:eastAsia="標楷體" w:hAnsi="標楷體" w:hint="eastAsia"/>
          <w:sz w:val="32"/>
          <w:szCs w:val="32"/>
        </w:rPr>
        <w:t>新事證</w:t>
      </w:r>
      <w:r w:rsidRPr="0009019C">
        <w:rPr>
          <w:rFonts w:ascii="標楷體" w:eastAsia="標楷體" w:hAnsi="標楷體" w:hint="eastAsia"/>
          <w:sz w:val="32"/>
          <w:szCs w:val="32"/>
        </w:rPr>
        <w:lastRenderedPageBreak/>
        <w:t>之懲戒確定判決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049E6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/>
          <w:bCs/>
          <w:sz w:val="32"/>
          <w:szCs w:val="32"/>
        </w:rPr>
        <w:t>非推翻原彈劾案之結論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  <w:r w:rsidR="003F319B">
        <w:rPr>
          <w:rFonts w:ascii="標楷體" w:eastAsia="標楷體" w:hAnsi="標楷體" w:hint="eastAsia"/>
          <w:bCs/>
          <w:sz w:val="32"/>
          <w:szCs w:val="32"/>
        </w:rPr>
        <w:t>惟為求審慎，則仿照彈劾案審查程序進行，經審查決定後，再由監察院提起再審之訴。</w:t>
      </w:r>
    </w:p>
    <w:p w:rsidR="00841FE5" w:rsidRDefault="00841FE5" w:rsidP="004264E6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41FE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BD" w:rsidRDefault="00C77CBD" w:rsidP="007C3189">
      <w:r>
        <w:separator/>
      </w:r>
    </w:p>
  </w:endnote>
  <w:endnote w:type="continuationSeparator" w:id="0">
    <w:p w:rsidR="00C77CBD" w:rsidRDefault="00C77CBD" w:rsidP="007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636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319B" w:rsidRPr="003F319B" w:rsidRDefault="003F319B">
        <w:pPr>
          <w:pStyle w:val="a7"/>
          <w:jc w:val="center"/>
          <w:rPr>
            <w:rFonts w:ascii="Times New Roman" w:hAnsi="Times New Roman" w:cs="Times New Roman"/>
          </w:rPr>
        </w:pPr>
        <w:r w:rsidRPr="003F319B">
          <w:rPr>
            <w:rFonts w:ascii="標楷體" w:eastAsia="標楷體" w:hAnsi="標楷體" w:hint="eastAsia"/>
          </w:rPr>
          <w:t>法制</w:t>
        </w:r>
        <w:r w:rsidRPr="003F319B">
          <w:rPr>
            <w:rFonts w:ascii="Times New Roman" w:eastAsia="標楷體" w:hAnsi="Times New Roman" w:cs="Times New Roman"/>
          </w:rPr>
          <w:t>說明</w:t>
        </w:r>
        <w:r w:rsidRPr="003F319B">
          <w:rPr>
            <w:rFonts w:ascii="Times New Roman" w:eastAsia="標楷體" w:hAnsi="Times New Roman" w:cs="Times New Roman"/>
          </w:rPr>
          <w:t>-</w:t>
        </w:r>
        <w:r w:rsidRPr="003F319B">
          <w:rPr>
            <w:rFonts w:ascii="Times New Roman" w:hAnsi="Times New Roman" w:cs="Times New Roman"/>
          </w:rPr>
          <w:fldChar w:fldCharType="begin"/>
        </w:r>
        <w:r w:rsidRPr="003F319B">
          <w:rPr>
            <w:rFonts w:ascii="Times New Roman" w:hAnsi="Times New Roman" w:cs="Times New Roman"/>
          </w:rPr>
          <w:instrText>PAGE   \* MERGEFORMAT</w:instrText>
        </w:r>
        <w:r w:rsidRPr="003F319B">
          <w:rPr>
            <w:rFonts w:ascii="Times New Roman" w:hAnsi="Times New Roman" w:cs="Times New Roman"/>
          </w:rPr>
          <w:fldChar w:fldCharType="separate"/>
        </w:r>
        <w:r w:rsidRPr="003F319B">
          <w:rPr>
            <w:rFonts w:ascii="Times New Roman" w:hAnsi="Times New Roman" w:cs="Times New Roman"/>
            <w:lang w:val="zh-TW"/>
          </w:rPr>
          <w:t>2</w:t>
        </w:r>
        <w:r w:rsidRPr="003F319B">
          <w:rPr>
            <w:rFonts w:ascii="Times New Roman" w:hAnsi="Times New Roman" w:cs="Times New Roman"/>
          </w:rPr>
          <w:fldChar w:fldCharType="end"/>
        </w:r>
      </w:p>
    </w:sdtContent>
  </w:sdt>
  <w:p w:rsidR="003F319B" w:rsidRDefault="003F3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BD" w:rsidRDefault="00C77CBD" w:rsidP="007C3189">
      <w:r>
        <w:separator/>
      </w:r>
    </w:p>
  </w:footnote>
  <w:footnote w:type="continuationSeparator" w:id="0">
    <w:p w:rsidR="00C77CBD" w:rsidRDefault="00C77CBD" w:rsidP="007C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ED" w:rsidRPr="007C3189" w:rsidRDefault="00446AED">
    <w:pPr>
      <w:pStyle w:val="a5"/>
      <w:rPr>
        <w:rFonts w:ascii="標楷體" w:eastAsia="標楷體" w:hAnsi="標楷體"/>
        <w:sz w:val="32"/>
        <w:szCs w:val="32"/>
      </w:rPr>
    </w:pPr>
  </w:p>
  <w:p w:rsidR="00446AED" w:rsidRDefault="00446A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ED"/>
    <w:rsid w:val="0001040B"/>
    <w:rsid w:val="00011DB1"/>
    <w:rsid w:val="00022A03"/>
    <w:rsid w:val="000822F0"/>
    <w:rsid w:val="00083DA5"/>
    <w:rsid w:val="000B0B34"/>
    <w:rsid w:val="000E6C8B"/>
    <w:rsid w:val="001267FC"/>
    <w:rsid w:val="00150641"/>
    <w:rsid w:val="001539EC"/>
    <w:rsid w:val="001B4A1B"/>
    <w:rsid w:val="002049E6"/>
    <w:rsid w:val="00210830"/>
    <w:rsid w:val="00223D24"/>
    <w:rsid w:val="00235D3C"/>
    <w:rsid w:val="00274268"/>
    <w:rsid w:val="002C155B"/>
    <w:rsid w:val="00384A72"/>
    <w:rsid w:val="003D0B3F"/>
    <w:rsid w:val="003D4D3F"/>
    <w:rsid w:val="003F09A1"/>
    <w:rsid w:val="003F2089"/>
    <w:rsid w:val="003F319B"/>
    <w:rsid w:val="00402ACA"/>
    <w:rsid w:val="004264E6"/>
    <w:rsid w:val="00446AED"/>
    <w:rsid w:val="00477AA0"/>
    <w:rsid w:val="0049515C"/>
    <w:rsid w:val="004971F8"/>
    <w:rsid w:val="004B026D"/>
    <w:rsid w:val="004D4028"/>
    <w:rsid w:val="0050524B"/>
    <w:rsid w:val="00511763"/>
    <w:rsid w:val="005B69BD"/>
    <w:rsid w:val="00612C6A"/>
    <w:rsid w:val="00617CC3"/>
    <w:rsid w:val="00650A0C"/>
    <w:rsid w:val="00685C5D"/>
    <w:rsid w:val="006865B0"/>
    <w:rsid w:val="0069419C"/>
    <w:rsid w:val="006B5101"/>
    <w:rsid w:val="006C55FD"/>
    <w:rsid w:val="006E1D88"/>
    <w:rsid w:val="006E7FDC"/>
    <w:rsid w:val="006F5657"/>
    <w:rsid w:val="00730F4B"/>
    <w:rsid w:val="0073207E"/>
    <w:rsid w:val="007373CE"/>
    <w:rsid w:val="0076330B"/>
    <w:rsid w:val="007C3189"/>
    <w:rsid w:val="007C5C90"/>
    <w:rsid w:val="007F4624"/>
    <w:rsid w:val="00841FE5"/>
    <w:rsid w:val="00865EE8"/>
    <w:rsid w:val="00882EB4"/>
    <w:rsid w:val="00882F3D"/>
    <w:rsid w:val="008B1ECD"/>
    <w:rsid w:val="00993136"/>
    <w:rsid w:val="00A26C48"/>
    <w:rsid w:val="00A74005"/>
    <w:rsid w:val="00A83452"/>
    <w:rsid w:val="00AD4467"/>
    <w:rsid w:val="00AE4EA2"/>
    <w:rsid w:val="00B32288"/>
    <w:rsid w:val="00B32E1F"/>
    <w:rsid w:val="00B42657"/>
    <w:rsid w:val="00B53727"/>
    <w:rsid w:val="00B9352E"/>
    <w:rsid w:val="00BC6484"/>
    <w:rsid w:val="00BE781D"/>
    <w:rsid w:val="00BF6B14"/>
    <w:rsid w:val="00C01C0B"/>
    <w:rsid w:val="00C20E1A"/>
    <w:rsid w:val="00C2332A"/>
    <w:rsid w:val="00C77CBD"/>
    <w:rsid w:val="00CD5104"/>
    <w:rsid w:val="00D20D86"/>
    <w:rsid w:val="00D67584"/>
    <w:rsid w:val="00D97EF3"/>
    <w:rsid w:val="00DA705C"/>
    <w:rsid w:val="00DB163C"/>
    <w:rsid w:val="00DB3A5C"/>
    <w:rsid w:val="00DF36C1"/>
    <w:rsid w:val="00E369BB"/>
    <w:rsid w:val="00E40CFD"/>
    <w:rsid w:val="00E47182"/>
    <w:rsid w:val="00E633D1"/>
    <w:rsid w:val="00EB6CC3"/>
    <w:rsid w:val="00FB0A7E"/>
    <w:rsid w:val="00FC545A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896A3"/>
  <w15:chartTrackingRefBased/>
  <w15:docId w15:val="{7D6A4A40-C4A9-4A09-A3CF-86491BF6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3A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1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18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D510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D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3938-A372-40B6-B19F-F7C635B3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張菊芳</dc:creator>
  <cp:keywords/>
  <dc:description/>
  <cp:lastModifiedBy>陳虹欣</cp:lastModifiedBy>
  <cp:revision>6</cp:revision>
  <cp:lastPrinted>2022-03-30T05:28:00Z</cp:lastPrinted>
  <dcterms:created xsi:type="dcterms:W3CDTF">2022-03-30T03:44:00Z</dcterms:created>
  <dcterms:modified xsi:type="dcterms:W3CDTF">2022-03-30T05:36:00Z</dcterms:modified>
</cp:coreProperties>
</file>