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B37" w:rsidRPr="006C170B" w:rsidRDefault="00AF1FAC" w:rsidP="0077764C">
      <w:pPr>
        <w:widowControl/>
        <w:jc w:val="center"/>
        <w:rPr>
          <w:rFonts w:ascii="Times New Roman" w:eastAsia="標楷體" w:hAnsi="Times New Roman" w:cs="Times New Roman"/>
          <w:b/>
          <w:spacing w:val="-12"/>
          <w:sz w:val="32"/>
          <w:szCs w:val="32"/>
        </w:rPr>
      </w:pPr>
      <w:r w:rsidRPr="006C170B">
        <w:rPr>
          <w:rFonts w:ascii="Times New Roman" w:eastAsia="標楷體" w:hAnsi="Times New Roman" w:cs="Times New Roman"/>
          <w:b/>
          <w:spacing w:val="-12"/>
          <w:sz w:val="32"/>
          <w:szCs w:val="32"/>
        </w:rPr>
        <w:t>國家人權委員會就身心障礙者權利公約</w:t>
      </w:r>
      <w:r w:rsidRPr="006C170B">
        <w:rPr>
          <w:rFonts w:ascii="Times New Roman" w:eastAsia="標楷體" w:hAnsi="Times New Roman" w:cs="Times New Roman"/>
          <w:b/>
          <w:spacing w:val="-12"/>
          <w:sz w:val="32"/>
          <w:szCs w:val="32"/>
        </w:rPr>
        <w:t>(CRPD)</w:t>
      </w:r>
      <w:r w:rsidRPr="006C170B">
        <w:rPr>
          <w:rFonts w:ascii="Times New Roman" w:eastAsia="標楷體" w:hAnsi="Times New Roman" w:cs="Times New Roman"/>
          <w:b/>
          <w:spacing w:val="-12"/>
          <w:sz w:val="32"/>
          <w:szCs w:val="32"/>
        </w:rPr>
        <w:t>第二次國家報告之獨立評估意見</w:t>
      </w:r>
    </w:p>
    <w:p w:rsidR="008E3138" w:rsidRPr="006C170B" w:rsidRDefault="008E3138" w:rsidP="00AF1FAC">
      <w:pPr>
        <w:pStyle w:val="11"/>
        <w:rPr>
          <w:b w:val="0"/>
          <w:sz w:val="32"/>
          <w:szCs w:val="32"/>
        </w:rPr>
      </w:pPr>
      <w:r w:rsidRPr="006C170B">
        <w:rPr>
          <w:b w:val="0"/>
          <w:sz w:val="32"/>
          <w:szCs w:val="32"/>
        </w:rPr>
        <w:t>目錄</w:t>
      </w:r>
    </w:p>
    <w:p w:rsidR="00C529B9" w:rsidRPr="006C170B" w:rsidRDefault="008E3138" w:rsidP="00C529B9">
      <w:pPr>
        <w:pStyle w:val="11"/>
        <w:jc w:val="both"/>
        <w:rPr>
          <w:rFonts w:eastAsiaTheme="minorEastAsia"/>
          <w:b w:val="0"/>
          <w:noProof/>
          <w:kern w:val="2"/>
          <w:sz w:val="32"/>
          <w:szCs w:val="32"/>
        </w:rPr>
      </w:pPr>
      <w:r w:rsidRPr="006C170B">
        <w:rPr>
          <w:b w:val="0"/>
          <w:bCs/>
          <w:sz w:val="32"/>
          <w:szCs w:val="32"/>
        </w:rPr>
        <w:fldChar w:fldCharType="begin"/>
      </w:r>
      <w:r w:rsidRPr="006C170B">
        <w:rPr>
          <w:b w:val="0"/>
          <w:bCs/>
          <w:sz w:val="32"/>
          <w:szCs w:val="32"/>
        </w:rPr>
        <w:instrText xml:space="preserve"> TOC \o "1-1" \h \z \u </w:instrText>
      </w:r>
      <w:r w:rsidRPr="006C170B">
        <w:rPr>
          <w:b w:val="0"/>
          <w:bCs/>
          <w:sz w:val="32"/>
          <w:szCs w:val="32"/>
        </w:rPr>
        <w:fldChar w:fldCharType="separate"/>
      </w:r>
      <w:hyperlink w:anchor="_Toc79676273" w:history="1">
        <w:r w:rsidR="00C529B9" w:rsidRPr="006C170B">
          <w:rPr>
            <w:rStyle w:val="af3"/>
            <w:b w:val="0"/>
            <w:noProof/>
            <w:color w:val="auto"/>
            <w:sz w:val="32"/>
            <w:szCs w:val="32"/>
          </w:rPr>
          <w:t>前言</w:t>
        </w:r>
        <w:r w:rsidR="00C529B9" w:rsidRPr="006C170B">
          <w:rPr>
            <w:b w:val="0"/>
            <w:noProof/>
            <w:webHidden/>
            <w:sz w:val="32"/>
            <w:szCs w:val="32"/>
          </w:rPr>
          <w:tab/>
        </w:r>
        <w:r w:rsidR="00C529B9" w:rsidRPr="006C170B">
          <w:rPr>
            <w:b w:val="0"/>
            <w:noProof/>
            <w:webHidden/>
            <w:sz w:val="32"/>
            <w:szCs w:val="32"/>
          </w:rPr>
          <w:fldChar w:fldCharType="begin"/>
        </w:r>
        <w:r w:rsidR="00C529B9" w:rsidRPr="006C170B">
          <w:rPr>
            <w:b w:val="0"/>
            <w:noProof/>
            <w:webHidden/>
            <w:sz w:val="32"/>
            <w:szCs w:val="32"/>
          </w:rPr>
          <w:instrText xml:space="preserve"> PAGEREF _Toc79676273 \h </w:instrText>
        </w:r>
        <w:r w:rsidR="00C529B9" w:rsidRPr="006C170B">
          <w:rPr>
            <w:b w:val="0"/>
            <w:noProof/>
            <w:webHidden/>
            <w:sz w:val="32"/>
            <w:szCs w:val="32"/>
          </w:rPr>
        </w:r>
        <w:r w:rsidR="00C529B9" w:rsidRPr="006C170B">
          <w:rPr>
            <w:b w:val="0"/>
            <w:noProof/>
            <w:webHidden/>
            <w:sz w:val="32"/>
            <w:szCs w:val="32"/>
          </w:rPr>
          <w:fldChar w:fldCharType="separate"/>
        </w:r>
        <w:r w:rsidR="00D823EE">
          <w:rPr>
            <w:b w:val="0"/>
            <w:noProof/>
            <w:webHidden/>
            <w:sz w:val="32"/>
            <w:szCs w:val="32"/>
          </w:rPr>
          <w:t>1</w:t>
        </w:r>
        <w:r w:rsidR="00C529B9" w:rsidRPr="006C170B">
          <w:rPr>
            <w:b w:val="0"/>
            <w:noProof/>
            <w:webHidden/>
            <w:sz w:val="32"/>
            <w:szCs w:val="32"/>
          </w:rPr>
          <w:fldChar w:fldCharType="end"/>
        </w:r>
      </w:hyperlink>
    </w:p>
    <w:p w:rsidR="00C529B9" w:rsidRPr="006C170B" w:rsidRDefault="00BD35E2" w:rsidP="00C529B9">
      <w:pPr>
        <w:pStyle w:val="11"/>
        <w:jc w:val="both"/>
        <w:rPr>
          <w:rFonts w:eastAsiaTheme="minorEastAsia"/>
          <w:b w:val="0"/>
          <w:noProof/>
          <w:kern w:val="2"/>
          <w:sz w:val="32"/>
          <w:szCs w:val="32"/>
        </w:rPr>
      </w:pPr>
      <w:hyperlink w:anchor="_Toc79676274" w:history="1">
        <w:r w:rsidR="00C529B9" w:rsidRPr="006C170B">
          <w:rPr>
            <w:rStyle w:val="af3"/>
            <w:b w:val="0"/>
            <w:noProof/>
            <w:color w:val="auto"/>
            <w:sz w:val="32"/>
            <w:szCs w:val="32"/>
          </w:rPr>
          <w:t>簡稱對照表</w:t>
        </w:r>
        <w:r w:rsidR="00C529B9" w:rsidRPr="006C170B">
          <w:rPr>
            <w:b w:val="0"/>
            <w:noProof/>
            <w:webHidden/>
            <w:sz w:val="32"/>
            <w:szCs w:val="32"/>
          </w:rPr>
          <w:tab/>
        </w:r>
        <w:r w:rsidR="00C529B9" w:rsidRPr="006C170B">
          <w:rPr>
            <w:b w:val="0"/>
            <w:noProof/>
            <w:webHidden/>
            <w:sz w:val="32"/>
            <w:szCs w:val="32"/>
          </w:rPr>
          <w:fldChar w:fldCharType="begin"/>
        </w:r>
        <w:r w:rsidR="00C529B9" w:rsidRPr="006C170B">
          <w:rPr>
            <w:b w:val="0"/>
            <w:noProof/>
            <w:webHidden/>
            <w:sz w:val="32"/>
            <w:szCs w:val="32"/>
          </w:rPr>
          <w:instrText xml:space="preserve"> PAGEREF _Toc79676274 \h </w:instrText>
        </w:r>
        <w:r w:rsidR="00C529B9" w:rsidRPr="006C170B">
          <w:rPr>
            <w:b w:val="0"/>
            <w:noProof/>
            <w:webHidden/>
            <w:sz w:val="32"/>
            <w:szCs w:val="32"/>
          </w:rPr>
        </w:r>
        <w:r w:rsidR="00C529B9" w:rsidRPr="006C170B">
          <w:rPr>
            <w:b w:val="0"/>
            <w:noProof/>
            <w:webHidden/>
            <w:sz w:val="32"/>
            <w:szCs w:val="32"/>
          </w:rPr>
          <w:fldChar w:fldCharType="separate"/>
        </w:r>
        <w:r w:rsidR="00D823EE">
          <w:rPr>
            <w:b w:val="0"/>
            <w:noProof/>
            <w:webHidden/>
            <w:sz w:val="32"/>
            <w:szCs w:val="32"/>
          </w:rPr>
          <w:t>2</w:t>
        </w:r>
        <w:r w:rsidR="00C529B9" w:rsidRPr="006C170B">
          <w:rPr>
            <w:b w:val="0"/>
            <w:noProof/>
            <w:webHidden/>
            <w:sz w:val="32"/>
            <w:szCs w:val="32"/>
          </w:rPr>
          <w:fldChar w:fldCharType="end"/>
        </w:r>
      </w:hyperlink>
    </w:p>
    <w:p w:rsidR="00C529B9" w:rsidRPr="006C170B" w:rsidRDefault="00BD35E2" w:rsidP="00C529B9">
      <w:pPr>
        <w:pStyle w:val="11"/>
        <w:jc w:val="both"/>
        <w:rPr>
          <w:rFonts w:eastAsiaTheme="minorEastAsia"/>
          <w:b w:val="0"/>
          <w:noProof/>
          <w:kern w:val="2"/>
          <w:sz w:val="32"/>
          <w:szCs w:val="32"/>
        </w:rPr>
      </w:pPr>
      <w:hyperlink w:anchor="_Toc79676275" w:history="1">
        <w:r w:rsidR="00C529B9" w:rsidRPr="006C170B">
          <w:rPr>
            <w:rStyle w:val="af3"/>
            <w:b w:val="0"/>
            <w:noProof/>
            <w:color w:val="auto"/>
            <w:spacing w:val="-18"/>
            <w:sz w:val="32"/>
            <w:szCs w:val="32"/>
          </w:rPr>
          <w:t>政府在嚴重特殊傳染性肺炎期間因應身心障礙者需求的現狀問題</w:t>
        </w:r>
        <w:r w:rsidR="00C529B9" w:rsidRPr="006C170B">
          <w:rPr>
            <w:b w:val="0"/>
            <w:noProof/>
            <w:webHidden/>
            <w:sz w:val="32"/>
            <w:szCs w:val="32"/>
          </w:rPr>
          <w:tab/>
        </w:r>
        <w:r w:rsidR="00C529B9" w:rsidRPr="006C170B">
          <w:rPr>
            <w:b w:val="0"/>
            <w:noProof/>
            <w:webHidden/>
            <w:sz w:val="32"/>
            <w:szCs w:val="32"/>
          </w:rPr>
          <w:fldChar w:fldCharType="begin"/>
        </w:r>
        <w:r w:rsidR="00C529B9" w:rsidRPr="006C170B">
          <w:rPr>
            <w:b w:val="0"/>
            <w:noProof/>
            <w:webHidden/>
            <w:sz w:val="32"/>
            <w:szCs w:val="32"/>
          </w:rPr>
          <w:instrText xml:space="preserve"> PAGEREF _Toc79676275 \h </w:instrText>
        </w:r>
        <w:r w:rsidR="00C529B9" w:rsidRPr="006C170B">
          <w:rPr>
            <w:b w:val="0"/>
            <w:noProof/>
            <w:webHidden/>
            <w:sz w:val="32"/>
            <w:szCs w:val="32"/>
          </w:rPr>
        </w:r>
        <w:r w:rsidR="00C529B9" w:rsidRPr="006C170B">
          <w:rPr>
            <w:b w:val="0"/>
            <w:noProof/>
            <w:webHidden/>
            <w:sz w:val="32"/>
            <w:szCs w:val="32"/>
          </w:rPr>
          <w:fldChar w:fldCharType="separate"/>
        </w:r>
        <w:r w:rsidR="00D823EE">
          <w:rPr>
            <w:b w:val="0"/>
            <w:noProof/>
            <w:webHidden/>
            <w:sz w:val="32"/>
            <w:szCs w:val="32"/>
          </w:rPr>
          <w:t>3</w:t>
        </w:r>
        <w:r w:rsidR="00C529B9" w:rsidRPr="006C170B">
          <w:rPr>
            <w:b w:val="0"/>
            <w:noProof/>
            <w:webHidden/>
            <w:sz w:val="32"/>
            <w:szCs w:val="32"/>
          </w:rPr>
          <w:fldChar w:fldCharType="end"/>
        </w:r>
      </w:hyperlink>
    </w:p>
    <w:p w:rsidR="00C529B9" w:rsidRPr="006C170B" w:rsidRDefault="00BD35E2" w:rsidP="00C529B9">
      <w:pPr>
        <w:pStyle w:val="11"/>
        <w:jc w:val="both"/>
        <w:rPr>
          <w:rFonts w:eastAsiaTheme="minorEastAsia"/>
          <w:b w:val="0"/>
          <w:noProof/>
          <w:kern w:val="2"/>
          <w:sz w:val="32"/>
          <w:szCs w:val="32"/>
        </w:rPr>
      </w:pPr>
      <w:hyperlink w:anchor="_Toc79676276" w:history="1">
        <w:r w:rsidR="00C529B9" w:rsidRPr="006C170B">
          <w:rPr>
            <w:rStyle w:val="af3"/>
            <w:b w:val="0"/>
            <w:noProof/>
            <w:color w:val="auto"/>
            <w:sz w:val="32"/>
            <w:szCs w:val="32"/>
          </w:rPr>
          <w:t>第一至四條</w:t>
        </w:r>
        <w:r w:rsidR="00C529B9" w:rsidRPr="006C170B">
          <w:rPr>
            <w:rStyle w:val="af3"/>
            <w:b w:val="0"/>
            <w:noProof/>
            <w:color w:val="auto"/>
            <w:sz w:val="32"/>
            <w:szCs w:val="32"/>
          </w:rPr>
          <w:t xml:space="preserve"> </w:t>
        </w:r>
        <w:r w:rsidR="00C529B9" w:rsidRPr="006C170B">
          <w:rPr>
            <w:rStyle w:val="af3"/>
            <w:b w:val="0"/>
            <w:noProof/>
            <w:color w:val="auto"/>
            <w:sz w:val="32"/>
            <w:szCs w:val="32"/>
          </w:rPr>
          <w:t>宗旨、定義、一般原則及一般義務</w:t>
        </w:r>
        <w:r w:rsidR="00C529B9" w:rsidRPr="006C170B">
          <w:rPr>
            <w:b w:val="0"/>
            <w:noProof/>
            <w:webHidden/>
            <w:sz w:val="32"/>
            <w:szCs w:val="32"/>
          </w:rPr>
          <w:tab/>
        </w:r>
        <w:r w:rsidR="00C529B9" w:rsidRPr="006C170B">
          <w:rPr>
            <w:b w:val="0"/>
            <w:noProof/>
            <w:webHidden/>
            <w:sz w:val="32"/>
            <w:szCs w:val="32"/>
          </w:rPr>
          <w:fldChar w:fldCharType="begin"/>
        </w:r>
        <w:r w:rsidR="00C529B9" w:rsidRPr="006C170B">
          <w:rPr>
            <w:b w:val="0"/>
            <w:noProof/>
            <w:webHidden/>
            <w:sz w:val="32"/>
            <w:szCs w:val="32"/>
          </w:rPr>
          <w:instrText xml:space="preserve"> PAGEREF _Toc79676276 \h </w:instrText>
        </w:r>
        <w:r w:rsidR="00C529B9" w:rsidRPr="006C170B">
          <w:rPr>
            <w:b w:val="0"/>
            <w:noProof/>
            <w:webHidden/>
            <w:sz w:val="32"/>
            <w:szCs w:val="32"/>
          </w:rPr>
        </w:r>
        <w:r w:rsidR="00C529B9" w:rsidRPr="006C170B">
          <w:rPr>
            <w:b w:val="0"/>
            <w:noProof/>
            <w:webHidden/>
            <w:sz w:val="32"/>
            <w:szCs w:val="32"/>
          </w:rPr>
          <w:fldChar w:fldCharType="separate"/>
        </w:r>
        <w:r w:rsidR="00D823EE">
          <w:rPr>
            <w:b w:val="0"/>
            <w:noProof/>
            <w:webHidden/>
            <w:sz w:val="32"/>
            <w:szCs w:val="32"/>
          </w:rPr>
          <w:t>7</w:t>
        </w:r>
        <w:r w:rsidR="00C529B9" w:rsidRPr="006C170B">
          <w:rPr>
            <w:b w:val="0"/>
            <w:noProof/>
            <w:webHidden/>
            <w:sz w:val="32"/>
            <w:szCs w:val="32"/>
          </w:rPr>
          <w:fldChar w:fldCharType="end"/>
        </w:r>
      </w:hyperlink>
    </w:p>
    <w:p w:rsidR="00C529B9" w:rsidRPr="006C170B" w:rsidRDefault="00BD35E2" w:rsidP="00C529B9">
      <w:pPr>
        <w:pStyle w:val="11"/>
        <w:jc w:val="both"/>
        <w:rPr>
          <w:rFonts w:eastAsiaTheme="minorEastAsia"/>
          <w:b w:val="0"/>
          <w:noProof/>
          <w:kern w:val="2"/>
          <w:sz w:val="32"/>
          <w:szCs w:val="32"/>
        </w:rPr>
      </w:pPr>
      <w:hyperlink w:anchor="_Toc79676277" w:history="1">
        <w:r w:rsidR="00C529B9" w:rsidRPr="006C170B">
          <w:rPr>
            <w:rStyle w:val="af3"/>
            <w:b w:val="0"/>
            <w:noProof/>
            <w:color w:val="auto"/>
            <w:sz w:val="32"/>
            <w:szCs w:val="32"/>
          </w:rPr>
          <w:t>第五條</w:t>
        </w:r>
        <w:r w:rsidR="00C529B9" w:rsidRPr="006C170B">
          <w:rPr>
            <w:rStyle w:val="af3"/>
            <w:b w:val="0"/>
            <w:noProof/>
            <w:color w:val="auto"/>
            <w:sz w:val="32"/>
            <w:szCs w:val="32"/>
          </w:rPr>
          <w:t xml:space="preserve"> </w:t>
        </w:r>
        <w:r w:rsidR="00C529B9" w:rsidRPr="006C170B">
          <w:rPr>
            <w:rStyle w:val="af3"/>
            <w:b w:val="0"/>
            <w:noProof/>
            <w:color w:val="auto"/>
            <w:sz w:val="32"/>
            <w:szCs w:val="32"/>
          </w:rPr>
          <w:t>平等與不歧視</w:t>
        </w:r>
        <w:r w:rsidR="00C529B9" w:rsidRPr="006C170B">
          <w:rPr>
            <w:b w:val="0"/>
            <w:noProof/>
            <w:webHidden/>
            <w:sz w:val="32"/>
            <w:szCs w:val="32"/>
          </w:rPr>
          <w:tab/>
        </w:r>
        <w:r w:rsidR="00C529B9" w:rsidRPr="006C170B">
          <w:rPr>
            <w:b w:val="0"/>
            <w:noProof/>
            <w:webHidden/>
            <w:sz w:val="32"/>
            <w:szCs w:val="32"/>
          </w:rPr>
          <w:fldChar w:fldCharType="begin"/>
        </w:r>
        <w:r w:rsidR="00C529B9" w:rsidRPr="006C170B">
          <w:rPr>
            <w:b w:val="0"/>
            <w:noProof/>
            <w:webHidden/>
            <w:sz w:val="32"/>
            <w:szCs w:val="32"/>
          </w:rPr>
          <w:instrText xml:space="preserve"> PAGEREF _Toc79676277 \h </w:instrText>
        </w:r>
        <w:r w:rsidR="00C529B9" w:rsidRPr="006C170B">
          <w:rPr>
            <w:b w:val="0"/>
            <w:noProof/>
            <w:webHidden/>
            <w:sz w:val="32"/>
            <w:szCs w:val="32"/>
          </w:rPr>
        </w:r>
        <w:r w:rsidR="00C529B9" w:rsidRPr="006C170B">
          <w:rPr>
            <w:b w:val="0"/>
            <w:noProof/>
            <w:webHidden/>
            <w:sz w:val="32"/>
            <w:szCs w:val="32"/>
          </w:rPr>
          <w:fldChar w:fldCharType="separate"/>
        </w:r>
        <w:r w:rsidR="00D823EE">
          <w:rPr>
            <w:b w:val="0"/>
            <w:noProof/>
            <w:webHidden/>
            <w:sz w:val="32"/>
            <w:szCs w:val="32"/>
          </w:rPr>
          <w:t>11</w:t>
        </w:r>
        <w:r w:rsidR="00C529B9" w:rsidRPr="006C170B">
          <w:rPr>
            <w:b w:val="0"/>
            <w:noProof/>
            <w:webHidden/>
            <w:sz w:val="32"/>
            <w:szCs w:val="32"/>
          </w:rPr>
          <w:fldChar w:fldCharType="end"/>
        </w:r>
      </w:hyperlink>
    </w:p>
    <w:p w:rsidR="00C529B9" w:rsidRPr="006C170B" w:rsidRDefault="00BD35E2" w:rsidP="00C529B9">
      <w:pPr>
        <w:pStyle w:val="11"/>
        <w:jc w:val="both"/>
        <w:rPr>
          <w:rFonts w:eastAsiaTheme="minorEastAsia"/>
          <w:b w:val="0"/>
          <w:noProof/>
          <w:kern w:val="2"/>
          <w:sz w:val="32"/>
          <w:szCs w:val="32"/>
        </w:rPr>
      </w:pPr>
      <w:hyperlink w:anchor="_Toc79676278" w:history="1">
        <w:r w:rsidR="00C529B9" w:rsidRPr="006C170B">
          <w:rPr>
            <w:rStyle w:val="af3"/>
            <w:b w:val="0"/>
            <w:noProof/>
            <w:color w:val="auto"/>
            <w:sz w:val="32"/>
            <w:szCs w:val="32"/>
          </w:rPr>
          <w:t>第六條</w:t>
        </w:r>
        <w:r w:rsidR="00C529B9" w:rsidRPr="006C170B">
          <w:rPr>
            <w:rStyle w:val="af3"/>
            <w:b w:val="0"/>
            <w:noProof/>
            <w:color w:val="auto"/>
            <w:sz w:val="32"/>
            <w:szCs w:val="32"/>
          </w:rPr>
          <w:t xml:space="preserve"> </w:t>
        </w:r>
        <w:r w:rsidR="00C529B9" w:rsidRPr="006C170B">
          <w:rPr>
            <w:rStyle w:val="af3"/>
            <w:b w:val="0"/>
            <w:noProof/>
            <w:color w:val="auto"/>
            <w:sz w:val="32"/>
            <w:szCs w:val="32"/>
          </w:rPr>
          <w:t>身心障礙婦女</w:t>
        </w:r>
        <w:r w:rsidR="00C529B9" w:rsidRPr="006C170B">
          <w:rPr>
            <w:b w:val="0"/>
            <w:noProof/>
            <w:webHidden/>
            <w:sz w:val="32"/>
            <w:szCs w:val="32"/>
          </w:rPr>
          <w:tab/>
        </w:r>
        <w:r w:rsidR="00C529B9" w:rsidRPr="006C170B">
          <w:rPr>
            <w:b w:val="0"/>
            <w:noProof/>
            <w:webHidden/>
            <w:sz w:val="32"/>
            <w:szCs w:val="32"/>
          </w:rPr>
          <w:fldChar w:fldCharType="begin"/>
        </w:r>
        <w:r w:rsidR="00C529B9" w:rsidRPr="006C170B">
          <w:rPr>
            <w:b w:val="0"/>
            <w:noProof/>
            <w:webHidden/>
            <w:sz w:val="32"/>
            <w:szCs w:val="32"/>
          </w:rPr>
          <w:instrText xml:space="preserve"> PAGEREF _Toc79676278 \h </w:instrText>
        </w:r>
        <w:r w:rsidR="00C529B9" w:rsidRPr="006C170B">
          <w:rPr>
            <w:b w:val="0"/>
            <w:noProof/>
            <w:webHidden/>
            <w:sz w:val="32"/>
            <w:szCs w:val="32"/>
          </w:rPr>
        </w:r>
        <w:r w:rsidR="00C529B9" w:rsidRPr="006C170B">
          <w:rPr>
            <w:b w:val="0"/>
            <w:noProof/>
            <w:webHidden/>
            <w:sz w:val="32"/>
            <w:szCs w:val="32"/>
          </w:rPr>
          <w:fldChar w:fldCharType="separate"/>
        </w:r>
        <w:r w:rsidR="00D823EE">
          <w:rPr>
            <w:b w:val="0"/>
            <w:noProof/>
            <w:webHidden/>
            <w:sz w:val="32"/>
            <w:szCs w:val="32"/>
          </w:rPr>
          <w:t>14</w:t>
        </w:r>
        <w:r w:rsidR="00C529B9" w:rsidRPr="006C170B">
          <w:rPr>
            <w:b w:val="0"/>
            <w:noProof/>
            <w:webHidden/>
            <w:sz w:val="32"/>
            <w:szCs w:val="32"/>
          </w:rPr>
          <w:fldChar w:fldCharType="end"/>
        </w:r>
      </w:hyperlink>
    </w:p>
    <w:p w:rsidR="00C529B9" w:rsidRPr="006C170B" w:rsidRDefault="00BD35E2" w:rsidP="00C529B9">
      <w:pPr>
        <w:pStyle w:val="11"/>
        <w:jc w:val="both"/>
        <w:rPr>
          <w:rFonts w:eastAsiaTheme="minorEastAsia"/>
          <w:b w:val="0"/>
          <w:noProof/>
          <w:kern w:val="2"/>
          <w:sz w:val="32"/>
          <w:szCs w:val="32"/>
        </w:rPr>
      </w:pPr>
      <w:hyperlink w:anchor="_Toc79676279" w:history="1">
        <w:r w:rsidR="00C529B9" w:rsidRPr="006C170B">
          <w:rPr>
            <w:rStyle w:val="af3"/>
            <w:b w:val="0"/>
            <w:noProof/>
            <w:color w:val="auto"/>
            <w:sz w:val="32"/>
            <w:szCs w:val="32"/>
          </w:rPr>
          <w:t>第七條</w:t>
        </w:r>
        <w:r w:rsidR="00C529B9" w:rsidRPr="006C170B">
          <w:rPr>
            <w:rStyle w:val="af3"/>
            <w:b w:val="0"/>
            <w:noProof/>
            <w:color w:val="auto"/>
            <w:sz w:val="32"/>
            <w:szCs w:val="32"/>
          </w:rPr>
          <w:t xml:space="preserve"> </w:t>
        </w:r>
        <w:r w:rsidR="00C529B9" w:rsidRPr="006C170B">
          <w:rPr>
            <w:rStyle w:val="af3"/>
            <w:b w:val="0"/>
            <w:noProof/>
            <w:color w:val="auto"/>
            <w:sz w:val="32"/>
            <w:szCs w:val="32"/>
          </w:rPr>
          <w:t>身心障礙兒童</w:t>
        </w:r>
        <w:r w:rsidR="00C529B9" w:rsidRPr="006C170B">
          <w:rPr>
            <w:b w:val="0"/>
            <w:noProof/>
            <w:webHidden/>
            <w:sz w:val="32"/>
            <w:szCs w:val="32"/>
          </w:rPr>
          <w:tab/>
        </w:r>
        <w:r w:rsidR="00C529B9" w:rsidRPr="006C170B">
          <w:rPr>
            <w:b w:val="0"/>
            <w:noProof/>
            <w:webHidden/>
            <w:sz w:val="32"/>
            <w:szCs w:val="32"/>
          </w:rPr>
          <w:fldChar w:fldCharType="begin"/>
        </w:r>
        <w:r w:rsidR="00C529B9" w:rsidRPr="006C170B">
          <w:rPr>
            <w:b w:val="0"/>
            <w:noProof/>
            <w:webHidden/>
            <w:sz w:val="32"/>
            <w:szCs w:val="32"/>
          </w:rPr>
          <w:instrText xml:space="preserve"> PAGEREF _Toc79676279 \h </w:instrText>
        </w:r>
        <w:r w:rsidR="00C529B9" w:rsidRPr="006C170B">
          <w:rPr>
            <w:b w:val="0"/>
            <w:noProof/>
            <w:webHidden/>
            <w:sz w:val="32"/>
            <w:szCs w:val="32"/>
          </w:rPr>
        </w:r>
        <w:r w:rsidR="00C529B9" w:rsidRPr="006C170B">
          <w:rPr>
            <w:b w:val="0"/>
            <w:noProof/>
            <w:webHidden/>
            <w:sz w:val="32"/>
            <w:szCs w:val="32"/>
          </w:rPr>
          <w:fldChar w:fldCharType="separate"/>
        </w:r>
        <w:r w:rsidR="00D823EE">
          <w:rPr>
            <w:b w:val="0"/>
            <w:noProof/>
            <w:webHidden/>
            <w:sz w:val="32"/>
            <w:szCs w:val="32"/>
          </w:rPr>
          <w:t>18</w:t>
        </w:r>
        <w:r w:rsidR="00C529B9" w:rsidRPr="006C170B">
          <w:rPr>
            <w:b w:val="0"/>
            <w:noProof/>
            <w:webHidden/>
            <w:sz w:val="32"/>
            <w:szCs w:val="32"/>
          </w:rPr>
          <w:fldChar w:fldCharType="end"/>
        </w:r>
      </w:hyperlink>
    </w:p>
    <w:p w:rsidR="00C529B9" w:rsidRPr="006C170B" w:rsidRDefault="00BD35E2" w:rsidP="00C529B9">
      <w:pPr>
        <w:pStyle w:val="11"/>
        <w:jc w:val="both"/>
        <w:rPr>
          <w:rFonts w:eastAsiaTheme="minorEastAsia"/>
          <w:b w:val="0"/>
          <w:noProof/>
          <w:kern w:val="2"/>
          <w:sz w:val="32"/>
          <w:szCs w:val="32"/>
        </w:rPr>
      </w:pPr>
      <w:hyperlink w:anchor="_Toc79676280" w:history="1">
        <w:r w:rsidR="00C529B9" w:rsidRPr="006C170B">
          <w:rPr>
            <w:rStyle w:val="af3"/>
            <w:b w:val="0"/>
            <w:noProof/>
            <w:color w:val="auto"/>
            <w:sz w:val="32"/>
            <w:szCs w:val="32"/>
          </w:rPr>
          <w:t>第八條</w:t>
        </w:r>
        <w:r w:rsidR="00C529B9" w:rsidRPr="006C170B">
          <w:rPr>
            <w:rStyle w:val="af3"/>
            <w:b w:val="0"/>
            <w:noProof/>
            <w:color w:val="auto"/>
            <w:sz w:val="32"/>
            <w:szCs w:val="32"/>
          </w:rPr>
          <w:t xml:space="preserve"> </w:t>
        </w:r>
        <w:r w:rsidR="00C529B9" w:rsidRPr="006C170B">
          <w:rPr>
            <w:rStyle w:val="af3"/>
            <w:b w:val="0"/>
            <w:noProof/>
            <w:color w:val="auto"/>
            <w:sz w:val="32"/>
            <w:szCs w:val="32"/>
          </w:rPr>
          <w:t>意識提升</w:t>
        </w:r>
        <w:r w:rsidR="00C529B9" w:rsidRPr="006C170B">
          <w:rPr>
            <w:b w:val="0"/>
            <w:noProof/>
            <w:webHidden/>
            <w:sz w:val="32"/>
            <w:szCs w:val="32"/>
          </w:rPr>
          <w:tab/>
        </w:r>
        <w:r w:rsidR="00C529B9" w:rsidRPr="006C170B">
          <w:rPr>
            <w:b w:val="0"/>
            <w:noProof/>
            <w:webHidden/>
            <w:sz w:val="32"/>
            <w:szCs w:val="32"/>
          </w:rPr>
          <w:fldChar w:fldCharType="begin"/>
        </w:r>
        <w:r w:rsidR="00C529B9" w:rsidRPr="006C170B">
          <w:rPr>
            <w:b w:val="0"/>
            <w:noProof/>
            <w:webHidden/>
            <w:sz w:val="32"/>
            <w:szCs w:val="32"/>
          </w:rPr>
          <w:instrText xml:space="preserve"> PAGEREF _Toc79676280 \h </w:instrText>
        </w:r>
        <w:r w:rsidR="00C529B9" w:rsidRPr="006C170B">
          <w:rPr>
            <w:b w:val="0"/>
            <w:noProof/>
            <w:webHidden/>
            <w:sz w:val="32"/>
            <w:szCs w:val="32"/>
          </w:rPr>
        </w:r>
        <w:r w:rsidR="00C529B9" w:rsidRPr="006C170B">
          <w:rPr>
            <w:b w:val="0"/>
            <w:noProof/>
            <w:webHidden/>
            <w:sz w:val="32"/>
            <w:szCs w:val="32"/>
          </w:rPr>
          <w:fldChar w:fldCharType="separate"/>
        </w:r>
        <w:r w:rsidR="00D823EE">
          <w:rPr>
            <w:b w:val="0"/>
            <w:noProof/>
            <w:webHidden/>
            <w:sz w:val="32"/>
            <w:szCs w:val="32"/>
          </w:rPr>
          <w:t>20</w:t>
        </w:r>
        <w:r w:rsidR="00C529B9" w:rsidRPr="006C170B">
          <w:rPr>
            <w:b w:val="0"/>
            <w:noProof/>
            <w:webHidden/>
            <w:sz w:val="32"/>
            <w:szCs w:val="32"/>
          </w:rPr>
          <w:fldChar w:fldCharType="end"/>
        </w:r>
      </w:hyperlink>
    </w:p>
    <w:p w:rsidR="00C529B9" w:rsidRPr="006C170B" w:rsidRDefault="00BD35E2" w:rsidP="00C529B9">
      <w:pPr>
        <w:pStyle w:val="11"/>
        <w:jc w:val="both"/>
        <w:rPr>
          <w:rFonts w:eastAsiaTheme="minorEastAsia"/>
          <w:b w:val="0"/>
          <w:noProof/>
          <w:kern w:val="2"/>
          <w:sz w:val="32"/>
          <w:szCs w:val="32"/>
        </w:rPr>
      </w:pPr>
      <w:hyperlink w:anchor="_Toc79676281" w:history="1">
        <w:r w:rsidR="00C529B9" w:rsidRPr="006C170B">
          <w:rPr>
            <w:rStyle w:val="af3"/>
            <w:b w:val="0"/>
            <w:noProof/>
            <w:color w:val="auto"/>
            <w:sz w:val="32"/>
            <w:szCs w:val="32"/>
          </w:rPr>
          <w:t>第九條</w:t>
        </w:r>
        <w:r w:rsidR="00C529B9" w:rsidRPr="006C170B">
          <w:rPr>
            <w:rStyle w:val="af3"/>
            <w:b w:val="0"/>
            <w:noProof/>
            <w:color w:val="auto"/>
            <w:sz w:val="32"/>
            <w:szCs w:val="32"/>
          </w:rPr>
          <w:t xml:space="preserve"> </w:t>
        </w:r>
        <w:r w:rsidR="00C529B9" w:rsidRPr="006C170B">
          <w:rPr>
            <w:rStyle w:val="af3"/>
            <w:b w:val="0"/>
            <w:noProof/>
            <w:color w:val="auto"/>
            <w:sz w:val="32"/>
            <w:szCs w:val="32"/>
          </w:rPr>
          <w:t>可及性／無障礙</w:t>
        </w:r>
        <w:r w:rsidR="00C529B9" w:rsidRPr="006C170B">
          <w:rPr>
            <w:b w:val="0"/>
            <w:noProof/>
            <w:webHidden/>
            <w:sz w:val="32"/>
            <w:szCs w:val="32"/>
          </w:rPr>
          <w:tab/>
        </w:r>
        <w:r w:rsidR="00C529B9" w:rsidRPr="006C170B">
          <w:rPr>
            <w:b w:val="0"/>
            <w:noProof/>
            <w:webHidden/>
            <w:sz w:val="32"/>
            <w:szCs w:val="32"/>
          </w:rPr>
          <w:fldChar w:fldCharType="begin"/>
        </w:r>
        <w:r w:rsidR="00C529B9" w:rsidRPr="006C170B">
          <w:rPr>
            <w:b w:val="0"/>
            <w:noProof/>
            <w:webHidden/>
            <w:sz w:val="32"/>
            <w:szCs w:val="32"/>
          </w:rPr>
          <w:instrText xml:space="preserve"> PAGEREF _Toc79676281 \h </w:instrText>
        </w:r>
        <w:r w:rsidR="00C529B9" w:rsidRPr="006C170B">
          <w:rPr>
            <w:b w:val="0"/>
            <w:noProof/>
            <w:webHidden/>
            <w:sz w:val="32"/>
            <w:szCs w:val="32"/>
          </w:rPr>
        </w:r>
        <w:r w:rsidR="00C529B9" w:rsidRPr="006C170B">
          <w:rPr>
            <w:b w:val="0"/>
            <w:noProof/>
            <w:webHidden/>
            <w:sz w:val="32"/>
            <w:szCs w:val="32"/>
          </w:rPr>
          <w:fldChar w:fldCharType="separate"/>
        </w:r>
        <w:r w:rsidR="00D823EE">
          <w:rPr>
            <w:b w:val="0"/>
            <w:noProof/>
            <w:webHidden/>
            <w:sz w:val="32"/>
            <w:szCs w:val="32"/>
          </w:rPr>
          <w:t>22</w:t>
        </w:r>
        <w:r w:rsidR="00C529B9" w:rsidRPr="006C170B">
          <w:rPr>
            <w:b w:val="0"/>
            <w:noProof/>
            <w:webHidden/>
            <w:sz w:val="32"/>
            <w:szCs w:val="32"/>
          </w:rPr>
          <w:fldChar w:fldCharType="end"/>
        </w:r>
      </w:hyperlink>
    </w:p>
    <w:p w:rsidR="00C529B9" w:rsidRPr="006C170B" w:rsidRDefault="00BD35E2" w:rsidP="00C529B9">
      <w:pPr>
        <w:pStyle w:val="11"/>
        <w:jc w:val="both"/>
        <w:rPr>
          <w:rFonts w:eastAsiaTheme="minorEastAsia"/>
          <w:b w:val="0"/>
          <w:noProof/>
          <w:kern w:val="2"/>
          <w:sz w:val="32"/>
          <w:szCs w:val="32"/>
        </w:rPr>
      </w:pPr>
      <w:hyperlink w:anchor="_Toc79676282" w:history="1">
        <w:r w:rsidR="00C529B9" w:rsidRPr="006C170B">
          <w:rPr>
            <w:rStyle w:val="af3"/>
            <w:b w:val="0"/>
            <w:noProof/>
            <w:color w:val="auto"/>
            <w:sz w:val="32"/>
            <w:szCs w:val="32"/>
          </w:rPr>
          <w:t>第十條</w:t>
        </w:r>
        <w:r w:rsidR="00C529B9" w:rsidRPr="006C170B">
          <w:rPr>
            <w:rStyle w:val="af3"/>
            <w:b w:val="0"/>
            <w:noProof/>
            <w:color w:val="auto"/>
            <w:sz w:val="32"/>
            <w:szCs w:val="32"/>
          </w:rPr>
          <w:t xml:space="preserve"> </w:t>
        </w:r>
        <w:r w:rsidR="00C529B9" w:rsidRPr="006C170B">
          <w:rPr>
            <w:rStyle w:val="af3"/>
            <w:b w:val="0"/>
            <w:noProof/>
            <w:color w:val="auto"/>
            <w:sz w:val="32"/>
            <w:szCs w:val="32"/>
          </w:rPr>
          <w:t>生命權</w:t>
        </w:r>
        <w:r w:rsidR="00C529B9" w:rsidRPr="006C170B">
          <w:rPr>
            <w:b w:val="0"/>
            <w:noProof/>
            <w:webHidden/>
            <w:sz w:val="32"/>
            <w:szCs w:val="32"/>
          </w:rPr>
          <w:tab/>
        </w:r>
        <w:r w:rsidR="00C529B9" w:rsidRPr="006C170B">
          <w:rPr>
            <w:b w:val="0"/>
            <w:noProof/>
            <w:webHidden/>
            <w:sz w:val="32"/>
            <w:szCs w:val="32"/>
          </w:rPr>
          <w:fldChar w:fldCharType="begin"/>
        </w:r>
        <w:r w:rsidR="00C529B9" w:rsidRPr="006C170B">
          <w:rPr>
            <w:b w:val="0"/>
            <w:noProof/>
            <w:webHidden/>
            <w:sz w:val="32"/>
            <w:szCs w:val="32"/>
          </w:rPr>
          <w:instrText xml:space="preserve"> PAGEREF _Toc79676282 \h </w:instrText>
        </w:r>
        <w:r w:rsidR="00C529B9" w:rsidRPr="006C170B">
          <w:rPr>
            <w:b w:val="0"/>
            <w:noProof/>
            <w:webHidden/>
            <w:sz w:val="32"/>
            <w:szCs w:val="32"/>
          </w:rPr>
        </w:r>
        <w:r w:rsidR="00C529B9" w:rsidRPr="006C170B">
          <w:rPr>
            <w:b w:val="0"/>
            <w:noProof/>
            <w:webHidden/>
            <w:sz w:val="32"/>
            <w:szCs w:val="32"/>
          </w:rPr>
          <w:fldChar w:fldCharType="separate"/>
        </w:r>
        <w:r w:rsidR="00D823EE">
          <w:rPr>
            <w:b w:val="0"/>
            <w:noProof/>
            <w:webHidden/>
            <w:sz w:val="32"/>
            <w:szCs w:val="32"/>
          </w:rPr>
          <w:t>33</w:t>
        </w:r>
        <w:r w:rsidR="00C529B9" w:rsidRPr="006C170B">
          <w:rPr>
            <w:b w:val="0"/>
            <w:noProof/>
            <w:webHidden/>
            <w:sz w:val="32"/>
            <w:szCs w:val="32"/>
          </w:rPr>
          <w:fldChar w:fldCharType="end"/>
        </w:r>
      </w:hyperlink>
    </w:p>
    <w:p w:rsidR="00C529B9" w:rsidRPr="006C170B" w:rsidRDefault="00BD35E2" w:rsidP="00C529B9">
      <w:pPr>
        <w:pStyle w:val="11"/>
        <w:jc w:val="both"/>
        <w:rPr>
          <w:rFonts w:eastAsiaTheme="minorEastAsia"/>
          <w:b w:val="0"/>
          <w:noProof/>
          <w:kern w:val="2"/>
          <w:sz w:val="32"/>
          <w:szCs w:val="32"/>
        </w:rPr>
      </w:pPr>
      <w:hyperlink w:anchor="_Toc79676283" w:history="1">
        <w:r w:rsidR="00C529B9" w:rsidRPr="006C170B">
          <w:rPr>
            <w:rStyle w:val="af3"/>
            <w:b w:val="0"/>
            <w:noProof/>
            <w:color w:val="auto"/>
            <w:sz w:val="32"/>
            <w:szCs w:val="32"/>
          </w:rPr>
          <w:t>第十一條</w:t>
        </w:r>
        <w:r w:rsidR="00C529B9" w:rsidRPr="006C170B">
          <w:rPr>
            <w:rStyle w:val="af3"/>
            <w:b w:val="0"/>
            <w:noProof/>
            <w:color w:val="auto"/>
            <w:sz w:val="32"/>
            <w:szCs w:val="32"/>
          </w:rPr>
          <w:t xml:space="preserve"> </w:t>
        </w:r>
        <w:r w:rsidR="00C529B9" w:rsidRPr="006C170B">
          <w:rPr>
            <w:rStyle w:val="af3"/>
            <w:b w:val="0"/>
            <w:noProof/>
            <w:color w:val="auto"/>
            <w:sz w:val="32"/>
            <w:szCs w:val="32"/>
          </w:rPr>
          <w:t>風險情境及人道緊急狀況</w:t>
        </w:r>
        <w:r w:rsidR="00C529B9" w:rsidRPr="006C170B">
          <w:rPr>
            <w:b w:val="0"/>
            <w:noProof/>
            <w:webHidden/>
            <w:sz w:val="32"/>
            <w:szCs w:val="32"/>
          </w:rPr>
          <w:tab/>
        </w:r>
        <w:r w:rsidR="00C529B9" w:rsidRPr="006C170B">
          <w:rPr>
            <w:b w:val="0"/>
            <w:noProof/>
            <w:webHidden/>
            <w:sz w:val="32"/>
            <w:szCs w:val="32"/>
          </w:rPr>
          <w:fldChar w:fldCharType="begin"/>
        </w:r>
        <w:r w:rsidR="00C529B9" w:rsidRPr="006C170B">
          <w:rPr>
            <w:b w:val="0"/>
            <w:noProof/>
            <w:webHidden/>
            <w:sz w:val="32"/>
            <w:szCs w:val="32"/>
          </w:rPr>
          <w:instrText xml:space="preserve"> PAGEREF _Toc79676283 \h </w:instrText>
        </w:r>
        <w:r w:rsidR="00C529B9" w:rsidRPr="006C170B">
          <w:rPr>
            <w:b w:val="0"/>
            <w:noProof/>
            <w:webHidden/>
            <w:sz w:val="32"/>
            <w:szCs w:val="32"/>
          </w:rPr>
        </w:r>
        <w:r w:rsidR="00C529B9" w:rsidRPr="006C170B">
          <w:rPr>
            <w:b w:val="0"/>
            <w:noProof/>
            <w:webHidden/>
            <w:sz w:val="32"/>
            <w:szCs w:val="32"/>
          </w:rPr>
          <w:fldChar w:fldCharType="separate"/>
        </w:r>
        <w:r w:rsidR="00D823EE">
          <w:rPr>
            <w:b w:val="0"/>
            <w:noProof/>
            <w:webHidden/>
            <w:sz w:val="32"/>
            <w:szCs w:val="32"/>
          </w:rPr>
          <w:t>33</w:t>
        </w:r>
        <w:r w:rsidR="00C529B9" w:rsidRPr="006C170B">
          <w:rPr>
            <w:b w:val="0"/>
            <w:noProof/>
            <w:webHidden/>
            <w:sz w:val="32"/>
            <w:szCs w:val="32"/>
          </w:rPr>
          <w:fldChar w:fldCharType="end"/>
        </w:r>
      </w:hyperlink>
    </w:p>
    <w:p w:rsidR="00C529B9" w:rsidRPr="006C170B" w:rsidRDefault="00BD35E2" w:rsidP="00C529B9">
      <w:pPr>
        <w:pStyle w:val="11"/>
        <w:jc w:val="both"/>
        <w:rPr>
          <w:rFonts w:eastAsiaTheme="minorEastAsia"/>
          <w:b w:val="0"/>
          <w:noProof/>
          <w:kern w:val="2"/>
          <w:sz w:val="32"/>
          <w:szCs w:val="32"/>
        </w:rPr>
      </w:pPr>
      <w:hyperlink w:anchor="_Toc79676284" w:history="1">
        <w:r w:rsidR="00C529B9" w:rsidRPr="006C170B">
          <w:rPr>
            <w:rStyle w:val="af3"/>
            <w:b w:val="0"/>
            <w:noProof/>
            <w:color w:val="auto"/>
            <w:sz w:val="32"/>
            <w:szCs w:val="32"/>
          </w:rPr>
          <w:t>第十二條</w:t>
        </w:r>
        <w:r w:rsidR="00C529B9" w:rsidRPr="006C170B">
          <w:rPr>
            <w:rStyle w:val="af3"/>
            <w:b w:val="0"/>
            <w:noProof/>
            <w:color w:val="auto"/>
            <w:sz w:val="32"/>
            <w:szCs w:val="32"/>
          </w:rPr>
          <w:t xml:space="preserve"> </w:t>
        </w:r>
        <w:r w:rsidR="00C529B9" w:rsidRPr="006C170B">
          <w:rPr>
            <w:rStyle w:val="af3"/>
            <w:b w:val="0"/>
            <w:noProof/>
            <w:color w:val="auto"/>
            <w:sz w:val="32"/>
            <w:szCs w:val="32"/>
          </w:rPr>
          <w:t>在法律之前獲得平等肯認</w:t>
        </w:r>
        <w:r w:rsidR="00C529B9" w:rsidRPr="006C170B">
          <w:rPr>
            <w:b w:val="0"/>
            <w:noProof/>
            <w:webHidden/>
            <w:sz w:val="32"/>
            <w:szCs w:val="32"/>
          </w:rPr>
          <w:tab/>
        </w:r>
        <w:r w:rsidR="00C529B9" w:rsidRPr="006C170B">
          <w:rPr>
            <w:b w:val="0"/>
            <w:noProof/>
            <w:webHidden/>
            <w:sz w:val="32"/>
            <w:szCs w:val="32"/>
          </w:rPr>
          <w:fldChar w:fldCharType="begin"/>
        </w:r>
        <w:r w:rsidR="00C529B9" w:rsidRPr="006C170B">
          <w:rPr>
            <w:b w:val="0"/>
            <w:noProof/>
            <w:webHidden/>
            <w:sz w:val="32"/>
            <w:szCs w:val="32"/>
          </w:rPr>
          <w:instrText xml:space="preserve"> PAGEREF _Toc79676284 \h </w:instrText>
        </w:r>
        <w:r w:rsidR="00C529B9" w:rsidRPr="006C170B">
          <w:rPr>
            <w:b w:val="0"/>
            <w:noProof/>
            <w:webHidden/>
            <w:sz w:val="32"/>
            <w:szCs w:val="32"/>
          </w:rPr>
        </w:r>
        <w:r w:rsidR="00C529B9" w:rsidRPr="006C170B">
          <w:rPr>
            <w:b w:val="0"/>
            <w:noProof/>
            <w:webHidden/>
            <w:sz w:val="32"/>
            <w:szCs w:val="32"/>
          </w:rPr>
          <w:fldChar w:fldCharType="separate"/>
        </w:r>
        <w:r w:rsidR="00D823EE">
          <w:rPr>
            <w:b w:val="0"/>
            <w:noProof/>
            <w:webHidden/>
            <w:sz w:val="32"/>
            <w:szCs w:val="32"/>
          </w:rPr>
          <w:t>34</w:t>
        </w:r>
        <w:r w:rsidR="00C529B9" w:rsidRPr="006C170B">
          <w:rPr>
            <w:b w:val="0"/>
            <w:noProof/>
            <w:webHidden/>
            <w:sz w:val="32"/>
            <w:szCs w:val="32"/>
          </w:rPr>
          <w:fldChar w:fldCharType="end"/>
        </w:r>
      </w:hyperlink>
    </w:p>
    <w:p w:rsidR="00C529B9" w:rsidRPr="006C170B" w:rsidRDefault="00BD35E2" w:rsidP="00C529B9">
      <w:pPr>
        <w:pStyle w:val="11"/>
        <w:jc w:val="both"/>
        <w:rPr>
          <w:rFonts w:eastAsiaTheme="minorEastAsia"/>
          <w:b w:val="0"/>
          <w:noProof/>
          <w:kern w:val="2"/>
          <w:sz w:val="32"/>
          <w:szCs w:val="32"/>
        </w:rPr>
      </w:pPr>
      <w:hyperlink w:anchor="_Toc79676285" w:history="1">
        <w:r w:rsidR="00C529B9" w:rsidRPr="006C170B">
          <w:rPr>
            <w:rStyle w:val="af3"/>
            <w:b w:val="0"/>
            <w:noProof/>
            <w:color w:val="auto"/>
            <w:sz w:val="32"/>
            <w:szCs w:val="32"/>
          </w:rPr>
          <w:t>第十三條</w:t>
        </w:r>
        <w:r w:rsidR="00C529B9" w:rsidRPr="006C170B">
          <w:rPr>
            <w:rStyle w:val="af3"/>
            <w:b w:val="0"/>
            <w:noProof/>
            <w:color w:val="auto"/>
            <w:sz w:val="32"/>
            <w:szCs w:val="32"/>
          </w:rPr>
          <w:t xml:space="preserve"> </w:t>
        </w:r>
        <w:r w:rsidR="00C529B9" w:rsidRPr="006C170B">
          <w:rPr>
            <w:rStyle w:val="af3"/>
            <w:b w:val="0"/>
            <w:noProof/>
            <w:color w:val="auto"/>
            <w:sz w:val="32"/>
            <w:szCs w:val="32"/>
          </w:rPr>
          <w:t>近用司法</w:t>
        </w:r>
        <w:r w:rsidR="00C529B9" w:rsidRPr="006C170B">
          <w:rPr>
            <w:b w:val="0"/>
            <w:noProof/>
            <w:webHidden/>
            <w:sz w:val="32"/>
            <w:szCs w:val="32"/>
          </w:rPr>
          <w:tab/>
        </w:r>
        <w:r w:rsidR="00C529B9" w:rsidRPr="006C170B">
          <w:rPr>
            <w:b w:val="0"/>
            <w:noProof/>
            <w:webHidden/>
            <w:sz w:val="32"/>
            <w:szCs w:val="32"/>
          </w:rPr>
          <w:fldChar w:fldCharType="begin"/>
        </w:r>
        <w:r w:rsidR="00C529B9" w:rsidRPr="006C170B">
          <w:rPr>
            <w:b w:val="0"/>
            <w:noProof/>
            <w:webHidden/>
            <w:sz w:val="32"/>
            <w:szCs w:val="32"/>
          </w:rPr>
          <w:instrText xml:space="preserve"> PAGEREF _Toc79676285 \h </w:instrText>
        </w:r>
        <w:r w:rsidR="00C529B9" w:rsidRPr="006C170B">
          <w:rPr>
            <w:b w:val="0"/>
            <w:noProof/>
            <w:webHidden/>
            <w:sz w:val="32"/>
            <w:szCs w:val="32"/>
          </w:rPr>
        </w:r>
        <w:r w:rsidR="00C529B9" w:rsidRPr="006C170B">
          <w:rPr>
            <w:b w:val="0"/>
            <w:noProof/>
            <w:webHidden/>
            <w:sz w:val="32"/>
            <w:szCs w:val="32"/>
          </w:rPr>
          <w:fldChar w:fldCharType="separate"/>
        </w:r>
        <w:r w:rsidR="00D823EE">
          <w:rPr>
            <w:b w:val="0"/>
            <w:noProof/>
            <w:webHidden/>
            <w:sz w:val="32"/>
            <w:szCs w:val="32"/>
          </w:rPr>
          <w:t>35</w:t>
        </w:r>
        <w:r w:rsidR="00C529B9" w:rsidRPr="006C170B">
          <w:rPr>
            <w:b w:val="0"/>
            <w:noProof/>
            <w:webHidden/>
            <w:sz w:val="32"/>
            <w:szCs w:val="32"/>
          </w:rPr>
          <w:fldChar w:fldCharType="end"/>
        </w:r>
      </w:hyperlink>
    </w:p>
    <w:p w:rsidR="00C529B9" w:rsidRPr="006C170B" w:rsidRDefault="00BD35E2" w:rsidP="00C529B9">
      <w:pPr>
        <w:pStyle w:val="11"/>
        <w:jc w:val="both"/>
        <w:rPr>
          <w:rFonts w:eastAsiaTheme="minorEastAsia"/>
          <w:b w:val="0"/>
          <w:noProof/>
          <w:kern w:val="2"/>
          <w:sz w:val="32"/>
          <w:szCs w:val="32"/>
        </w:rPr>
      </w:pPr>
      <w:hyperlink w:anchor="_Toc79676286" w:history="1">
        <w:r w:rsidR="00C529B9" w:rsidRPr="006C170B">
          <w:rPr>
            <w:rStyle w:val="af3"/>
            <w:b w:val="0"/>
            <w:noProof/>
            <w:color w:val="auto"/>
            <w:sz w:val="32"/>
            <w:szCs w:val="32"/>
          </w:rPr>
          <w:t>第十四條</w:t>
        </w:r>
        <w:r w:rsidR="00C529B9" w:rsidRPr="006C170B">
          <w:rPr>
            <w:rStyle w:val="af3"/>
            <w:b w:val="0"/>
            <w:noProof/>
            <w:color w:val="auto"/>
            <w:sz w:val="32"/>
            <w:szCs w:val="32"/>
          </w:rPr>
          <w:t xml:space="preserve"> </w:t>
        </w:r>
        <w:r w:rsidR="00C529B9" w:rsidRPr="006C170B">
          <w:rPr>
            <w:rStyle w:val="af3"/>
            <w:b w:val="0"/>
            <w:noProof/>
            <w:color w:val="auto"/>
            <w:sz w:val="32"/>
            <w:szCs w:val="32"/>
          </w:rPr>
          <w:t>人身安全及自由</w:t>
        </w:r>
        <w:r w:rsidR="00C529B9" w:rsidRPr="006C170B">
          <w:rPr>
            <w:b w:val="0"/>
            <w:noProof/>
            <w:webHidden/>
            <w:sz w:val="32"/>
            <w:szCs w:val="32"/>
          </w:rPr>
          <w:tab/>
        </w:r>
        <w:r w:rsidR="00C529B9" w:rsidRPr="006C170B">
          <w:rPr>
            <w:b w:val="0"/>
            <w:noProof/>
            <w:webHidden/>
            <w:sz w:val="32"/>
            <w:szCs w:val="32"/>
          </w:rPr>
          <w:fldChar w:fldCharType="begin"/>
        </w:r>
        <w:r w:rsidR="00C529B9" w:rsidRPr="006C170B">
          <w:rPr>
            <w:b w:val="0"/>
            <w:noProof/>
            <w:webHidden/>
            <w:sz w:val="32"/>
            <w:szCs w:val="32"/>
          </w:rPr>
          <w:instrText xml:space="preserve"> PAGEREF _Toc79676286 \h </w:instrText>
        </w:r>
        <w:r w:rsidR="00C529B9" w:rsidRPr="006C170B">
          <w:rPr>
            <w:b w:val="0"/>
            <w:noProof/>
            <w:webHidden/>
            <w:sz w:val="32"/>
            <w:szCs w:val="32"/>
          </w:rPr>
        </w:r>
        <w:r w:rsidR="00C529B9" w:rsidRPr="006C170B">
          <w:rPr>
            <w:b w:val="0"/>
            <w:noProof/>
            <w:webHidden/>
            <w:sz w:val="32"/>
            <w:szCs w:val="32"/>
          </w:rPr>
          <w:fldChar w:fldCharType="separate"/>
        </w:r>
        <w:r w:rsidR="00D823EE">
          <w:rPr>
            <w:b w:val="0"/>
            <w:noProof/>
            <w:webHidden/>
            <w:sz w:val="32"/>
            <w:szCs w:val="32"/>
          </w:rPr>
          <w:t>36</w:t>
        </w:r>
        <w:r w:rsidR="00C529B9" w:rsidRPr="006C170B">
          <w:rPr>
            <w:b w:val="0"/>
            <w:noProof/>
            <w:webHidden/>
            <w:sz w:val="32"/>
            <w:szCs w:val="32"/>
          </w:rPr>
          <w:fldChar w:fldCharType="end"/>
        </w:r>
      </w:hyperlink>
    </w:p>
    <w:p w:rsidR="00C529B9" w:rsidRPr="006C170B" w:rsidRDefault="00BD35E2" w:rsidP="00C529B9">
      <w:pPr>
        <w:pStyle w:val="11"/>
        <w:jc w:val="both"/>
        <w:rPr>
          <w:rFonts w:eastAsiaTheme="minorEastAsia"/>
          <w:b w:val="0"/>
          <w:noProof/>
          <w:kern w:val="2"/>
          <w:sz w:val="32"/>
          <w:szCs w:val="32"/>
        </w:rPr>
      </w:pPr>
      <w:hyperlink w:anchor="_Toc79676287" w:history="1">
        <w:r w:rsidR="00C529B9" w:rsidRPr="006C170B">
          <w:rPr>
            <w:rStyle w:val="af3"/>
            <w:b w:val="0"/>
            <w:noProof/>
            <w:color w:val="auto"/>
            <w:sz w:val="32"/>
            <w:szCs w:val="32"/>
          </w:rPr>
          <w:t>第十五條</w:t>
        </w:r>
        <w:r w:rsidR="00C529B9" w:rsidRPr="006C170B">
          <w:rPr>
            <w:rStyle w:val="af3"/>
            <w:b w:val="0"/>
            <w:noProof/>
            <w:color w:val="auto"/>
            <w:sz w:val="32"/>
            <w:szCs w:val="32"/>
          </w:rPr>
          <w:t xml:space="preserve"> </w:t>
        </w:r>
        <w:r w:rsidR="00C529B9" w:rsidRPr="006C170B">
          <w:rPr>
            <w:rStyle w:val="af3"/>
            <w:b w:val="0"/>
            <w:noProof/>
            <w:color w:val="auto"/>
            <w:spacing w:val="-16"/>
            <w:sz w:val="32"/>
            <w:szCs w:val="32"/>
          </w:rPr>
          <w:t>免於酷刑或殘忍、不人道或有辱人格之對待或處罰</w:t>
        </w:r>
        <w:r w:rsidR="00C529B9" w:rsidRPr="006C170B">
          <w:rPr>
            <w:b w:val="0"/>
            <w:noProof/>
            <w:webHidden/>
            <w:sz w:val="32"/>
            <w:szCs w:val="32"/>
          </w:rPr>
          <w:tab/>
        </w:r>
        <w:r w:rsidR="00C529B9" w:rsidRPr="006C170B">
          <w:rPr>
            <w:b w:val="0"/>
            <w:noProof/>
            <w:webHidden/>
            <w:sz w:val="32"/>
            <w:szCs w:val="32"/>
          </w:rPr>
          <w:fldChar w:fldCharType="begin"/>
        </w:r>
        <w:r w:rsidR="00C529B9" w:rsidRPr="006C170B">
          <w:rPr>
            <w:b w:val="0"/>
            <w:noProof/>
            <w:webHidden/>
            <w:sz w:val="32"/>
            <w:szCs w:val="32"/>
          </w:rPr>
          <w:instrText xml:space="preserve"> PAGEREF _Toc79676287 \h </w:instrText>
        </w:r>
        <w:r w:rsidR="00C529B9" w:rsidRPr="006C170B">
          <w:rPr>
            <w:b w:val="0"/>
            <w:noProof/>
            <w:webHidden/>
            <w:sz w:val="32"/>
            <w:szCs w:val="32"/>
          </w:rPr>
        </w:r>
        <w:r w:rsidR="00C529B9" w:rsidRPr="006C170B">
          <w:rPr>
            <w:b w:val="0"/>
            <w:noProof/>
            <w:webHidden/>
            <w:sz w:val="32"/>
            <w:szCs w:val="32"/>
          </w:rPr>
          <w:fldChar w:fldCharType="separate"/>
        </w:r>
        <w:r w:rsidR="00D823EE">
          <w:rPr>
            <w:b w:val="0"/>
            <w:noProof/>
            <w:webHidden/>
            <w:sz w:val="32"/>
            <w:szCs w:val="32"/>
          </w:rPr>
          <w:t>38</w:t>
        </w:r>
        <w:r w:rsidR="00C529B9" w:rsidRPr="006C170B">
          <w:rPr>
            <w:b w:val="0"/>
            <w:noProof/>
            <w:webHidden/>
            <w:sz w:val="32"/>
            <w:szCs w:val="32"/>
          </w:rPr>
          <w:fldChar w:fldCharType="end"/>
        </w:r>
      </w:hyperlink>
    </w:p>
    <w:p w:rsidR="00C529B9" w:rsidRPr="006C170B" w:rsidRDefault="00BD35E2" w:rsidP="00C529B9">
      <w:pPr>
        <w:pStyle w:val="11"/>
        <w:jc w:val="both"/>
        <w:rPr>
          <w:rFonts w:eastAsiaTheme="minorEastAsia"/>
          <w:b w:val="0"/>
          <w:noProof/>
          <w:kern w:val="2"/>
          <w:sz w:val="32"/>
          <w:szCs w:val="32"/>
        </w:rPr>
      </w:pPr>
      <w:hyperlink w:anchor="_Toc79676288" w:history="1">
        <w:r w:rsidR="00C529B9" w:rsidRPr="006C170B">
          <w:rPr>
            <w:rStyle w:val="af3"/>
            <w:b w:val="0"/>
            <w:noProof/>
            <w:color w:val="auto"/>
            <w:sz w:val="32"/>
            <w:szCs w:val="32"/>
          </w:rPr>
          <w:t>第十六條</w:t>
        </w:r>
        <w:r w:rsidR="00C529B9" w:rsidRPr="006C170B">
          <w:rPr>
            <w:rStyle w:val="af3"/>
            <w:b w:val="0"/>
            <w:noProof/>
            <w:color w:val="auto"/>
            <w:sz w:val="32"/>
            <w:szCs w:val="32"/>
          </w:rPr>
          <w:t xml:space="preserve"> </w:t>
        </w:r>
        <w:r w:rsidR="00C529B9" w:rsidRPr="006C170B">
          <w:rPr>
            <w:rStyle w:val="af3"/>
            <w:b w:val="0"/>
            <w:noProof/>
            <w:color w:val="auto"/>
            <w:sz w:val="32"/>
            <w:szCs w:val="32"/>
          </w:rPr>
          <w:t>免於剝削、暴力及虐待</w:t>
        </w:r>
        <w:r w:rsidR="00C529B9" w:rsidRPr="006C170B">
          <w:rPr>
            <w:b w:val="0"/>
            <w:noProof/>
            <w:webHidden/>
            <w:sz w:val="32"/>
            <w:szCs w:val="32"/>
          </w:rPr>
          <w:tab/>
        </w:r>
        <w:r w:rsidR="00C529B9" w:rsidRPr="006C170B">
          <w:rPr>
            <w:b w:val="0"/>
            <w:noProof/>
            <w:webHidden/>
            <w:sz w:val="32"/>
            <w:szCs w:val="32"/>
          </w:rPr>
          <w:fldChar w:fldCharType="begin"/>
        </w:r>
        <w:r w:rsidR="00C529B9" w:rsidRPr="006C170B">
          <w:rPr>
            <w:b w:val="0"/>
            <w:noProof/>
            <w:webHidden/>
            <w:sz w:val="32"/>
            <w:szCs w:val="32"/>
          </w:rPr>
          <w:instrText xml:space="preserve"> PAGEREF _Toc79676288 \h </w:instrText>
        </w:r>
        <w:r w:rsidR="00C529B9" w:rsidRPr="006C170B">
          <w:rPr>
            <w:b w:val="0"/>
            <w:noProof/>
            <w:webHidden/>
            <w:sz w:val="32"/>
            <w:szCs w:val="32"/>
          </w:rPr>
        </w:r>
        <w:r w:rsidR="00C529B9" w:rsidRPr="006C170B">
          <w:rPr>
            <w:b w:val="0"/>
            <w:noProof/>
            <w:webHidden/>
            <w:sz w:val="32"/>
            <w:szCs w:val="32"/>
          </w:rPr>
          <w:fldChar w:fldCharType="separate"/>
        </w:r>
        <w:r w:rsidR="00D823EE">
          <w:rPr>
            <w:b w:val="0"/>
            <w:noProof/>
            <w:webHidden/>
            <w:sz w:val="32"/>
            <w:szCs w:val="32"/>
          </w:rPr>
          <w:t>40</w:t>
        </w:r>
        <w:r w:rsidR="00C529B9" w:rsidRPr="006C170B">
          <w:rPr>
            <w:b w:val="0"/>
            <w:noProof/>
            <w:webHidden/>
            <w:sz w:val="32"/>
            <w:szCs w:val="32"/>
          </w:rPr>
          <w:fldChar w:fldCharType="end"/>
        </w:r>
      </w:hyperlink>
    </w:p>
    <w:p w:rsidR="00C529B9" w:rsidRPr="006C170B" w:rsidRDefault="00BD35E2" w:rsidP="00C529B9">
      <w:pPr>
        <w:pStyle w:val="11"/>
        <w:jc w:val="both"/>
        <w:rPr>
          <w:rFonts w:eastAsiaTheme="minorEastAsia"/>
          <w:b w:val="0"/>
          <w:noProof/>
          <w:kern w:val="2"/>
          <w:sz w:val="32"/>
          <w:szCs w:val="32"/>
        </w:rPr>
      </w:pPr>
      <w:hyperlink w:anchor="_Toc79676289" w:history="1">
        <w:r w:rsidR="00C529B9" w:rsidRPr="006C170B">
          <w:rPr>
            <w:rStyle w:val="af3"/>
            <w:b w:val="0"/>
            <w:noProof/>
            <w:color w:val="auto"/>
            <w:sz w:val="32"/>
            <w:szCs w:val="32"/>
          </w:rPr>
          <w:t>第十七條</w:t>
        </w:r>
        <w:r w:rsidR="00C529B9" w:rsidRPr="006C170B">
          <w:rPr>
            <w:rStyle w:val="af3"/>
            <w:b w:val="0"/>
            <w:noProof/>
            <w:color w:val="auto"/>
            <w:sz w:val="32"/>
            <w:szCs w:val="32"/>
          </w:rPr>
          <w:t xml:space="preserve"> </w:t>
        </w:r>
        <w:r w:rsidR="00C529B9" w:rsidRPr="006C170B">
          <w:rPr>
            <w:rStyle w:val="af3"/>
            <w:b w:val="0"/>
            <w:noProof/>
            <w:color w:val="auto"/>
            <w:sz w:val="32"/>
            <w:szCs w:val="32"/>
          </w:rPr>
          <w:t>保障人身完整性</w:t>
        </w:r>
        <w:r w:rsidR="00C529B9" w:rsidRPr="006C170B">
          <w:rPr>
            <w:b w:val="0"/>
            <w:noProof/>
            <w:webHidden/>
            <w:sz w:val="32"/>
            <w:szCs w:val="32"/>
          </w:rPr>
          <w:tab/>
        </w:r>
        <w:r w:rsidR="00C529B9" w:rsidRPr="006C170B">
          <w:rPr>
            <w:b w:val="0"/>
            <w:noProof/>
            <w:webHidden/>
            <w:sz w:val="32"/>
            <w:szCs w:val="32"/>
          </w:rPr>
          <w:fldChar w:fldCharType="begin"/>
        </w:r>
        <w:r w:rsidR="00C529B9" w:rsidRPr="006C170B">
          <w:rPr>
            <w:b w:val="0"/>
            <w:noProof/>
            <w:webHidden/>
            <w:sz w:val="32"/>
            <w:szCs w:val="32"/>
          </w:rPr>
          <w:instrText xml:space="preserve"> PAGEREF _Toc79676289 \h </w:instrText>
        </w:r>
        <w:r w:rsidR="00C529B9" w:rsidRPr="006C170B">
          <w:rPr>
            <w:b w:val="0"/>
            <w:noProof/>
            <w:webHidden/>
            <w:sz w:val="32"/>
            <w:szCs w:val="32"/>
          </w:rPr>
        </w:r>
        <w:r w:rsidR="00C529B9" w:rsidRPr="006C170B">
          <w:rPr>
            <w:b w:val="0"/>
            <w:noProof/>
            <w:webHidden/>
            <w:sz w:val="32"/>
            <w:szCs w:val="32"/>
          </w:rPr>
          <w:fldChar w:fldCharType="separate"/>
        </w:r>
        <w:r w:rsidR="00D823EE">
          <w:rPr>
            <w:b w:val="0"/>
            <w:noProof/>
            <w:webHidden/>
            <w:sz w:val="32"/>
            <w:szCs w:val="32"/>
          </w:rPr>
          <w:t>41</w:t>
        </w:r>
        <w:r w:rsidR="00C529B9" w:rsidRPr="006C170B">
          <w:rPr>
            <w:b w:val="0"/>
            <w:noProof/>
            <w:webHidden/>
            <w:sz w:val="32"/>
            <w:szCs w:val="32"/>
          </w:rPr>
          <w:fldChar w:fldCharType="end"/>
        </w:r>
      </w:hyperlink>
    </w:p>
    <w:p w:rsidR="00C529B9" w:rsidRPr="006C170B" w:rsidRDefault="00BD35E2" w:rsidP="00C529B9">
      <w:pPr>
        <w:pStyle w:val="11"/>
        <w:jc w:val="both"/>
        <w:rPr>
          <w:rFonts w:eastAsiaTheme="minorEastAsia"/>
          <w:b w:val="0"/>
          <w:noProof/>
          <w:kern w:val="2"/>
          <w:sz w:val="32"/>
          <w:szCs w:val="32"/>
        </w:rPr>
      </w:pPr>
      <w:hyperlink w:anchor="_Toc79676290" w:history="1">
        <w:r w:rsidR="00C529B9" w:rsidRPr="006C170B">
          <w:rPr>
            <w:rStyle w:val="af3"/>
            <w:b w:val="0"/>
            <w:noProof/>
            <w:color w:val="auto"/>
            <w:sz w:val="32"/>
            <w:szCs w:val="32"/>
          </w:rPr>
          <w:t>第十八條</w:t>
        </w:r>
        <w:r w:rsidR="00C529B9" w:rsidRPr="006C170B">
          <w:rPr>
            <w:rStyle w:val="af3"/>
            <w:b w:val="0"/>
            <w:noProof/>
            <w:color w:val="auto"/>
            <w:sz w:val="32"/>
            <w:szCs w:val="32"/>
          </w:rPr>
          <w:t xml:space="preserve"> </w:t>
        </w:r>
        <w:r w:rsidR="00C529B9" w:rsidRPr="006C170B">
          <w:rPr>
            <w:rStyle w:val="af3"/>
            <w:b w:val="0"/>
            <w:noProof/>
            <w:color w:val="auto"/>
            <w:sz w:val="32"/>
            <w:szCs w:val="32"/>
          </w:rPr>
          <w:t>遷徙自由及國籍</w:t>
        </w:r>
        <w:r w:rsidR="00C529B9" w:rsidRPr="006C170B">
          <w:rPr>
            <w:b w:val="0"/>
            <w:noProof/>
            <w:webHidden/>
            <w:sz w:val="32"/>
            <w:szCs w:val="32"/>
          </w:rPr>
          <w:tab/>
        </w:r>
        <w:r w:rsidR="00C529B9" w:rsidRPr="006C170B">
          <w:rPr>
            <w:b w:val="0"/>
            <w:noProof/>
            <w:webHidden/>
            <w:sz w:val="32"/>
            <w:szCs w:val="32"/>
          </w:rPr>
          <w:fldChar w:fldCharType="begin"/>
        </w:r>
        <w:r w:rsidR="00C529B9" w:rsidRPr="006C170B">
          <w:rPr>
            <w:b w:val="0"/>
            <w:noProof/>
            <w:webHidden/>
            <w:sz w:val="32"/>
            <w:szCs w:val="32"/>
          </w:rPr>
          <w:instrText xml:space="preserve"> PAGEREF _Toc79676290 \h </w:instrText>
        </w:r>
        <w:r w:rsidR="00C529B9" w:rsidRPr="006C170B">
          <w:rPr>
            <w:b w:val="0"/>
            <w:noProof/>
            <w:webHidden/>
            <w:sz w:val="32"/>
            <w:szCs w:val="32"/>
          </w:rPr>
        </w:r>
        <w:r w:rsidR="00C529B9" w:rsidRPr="006C170B">
          <w:rPr>
            <w:b w:val="0"/>
            <w:noProof/>
            <w:webHidden/>
            <w:sz w:val="32"/>
            <w:szCs w:val="32"/>
          </w:rPr>
          <w:fldChar w:fldCharType="separate"/>
        </w:r>
        <w:r w:rsidR="00D823EE">
          <w:rPr>
            <w:b w:val="0"/>
            <w:noProof/>
            <w:webHidden/>
            <w:sz w:val="32"/>
            <w:szCs w:val="32"/>
          </w:rPr>
          <w:t>42</w:t>
        </w:r>
        <w:r w:rsidR="00C529B9" w:rsidRPr="006C170B">
          <w:rPr>
            <w:b w:val="0"/>
            <w:noProof/>
            <w:webHidden/>
            <w:sz w:val="32"/>
            <w:szCs w:val="32"/>
          </w:rPr>
          <w:fldChar w:fldCharType="end"/>
        </w:r>
      </w:hyperlink>
    </w:p>
    <w:p w:rsidR="00C529B9" w:rsidRPr="006C170B" w:rsidRDefault="00BD35E2" w:rsidP="00C529B9">
      <w:pPr>
        <w:pStyle w:val="11"/>
        <w:jc w:val="both"/>
        <w:rPr>
          <w:rFonts w:eastAsiaTheme="minorEastAsia"/>
          <w:b w:val="0"/>
          <w:noProof/>
          <w:kern w:val="2"/>
          <w:sz w:val="32"/>
          <w:szCs w:val="32"/>
        </w:rPr>
      </w:pPr>
      <w:hyperlink w:anchor="_Toc79676291" w:history="1">
        <w:r w:rsidR="00C529B9" w:rsidRPr="006C170B">
          <w:rPr>
            <w:rStyle w:val="af3"/>
            <w:b w:val="0"/>
            <w:noProof/>
            <w:color w:val="auto"/>
            <w:sz w:val="32"/>
            <w:szCs w:val="32"/>
          </w:rPr>
          <w:t>第十九條</w:t>
        </w:r>
        <w:r w:rsidR="00C529B9" w:rsidRPr="006C170B">
          <w:rPr>
            <w:rStyle w:val="af3"/>
            <w:b w:val="0"/>
            <w:noProof/>
            <w:color w:val="auto"/>
            <w:sz w:val="32"/>
            <w:szCs w:val="32"/>
          </w:rPr>
          <w:t xml:space="preserve"> </w:t>
        </w:r>
        <w:r w:rsidR="00C529B9" w:rsidRPr="006C170B">
          <w:rPr>
            <w:rStyle w:val="af3"/>
            <w:b w:val="0"/>
            <w:noProof/>
            <w:color w:val="auto"/>
            <w:sz w:val="32"/>
            <w:szCs w:val="32"/>
          </w:rPr>
          <w:t>自立生活及社區融合</w:t>
        </w:r>
        <w:r w:rsidR="00C529B9" w:rsidRPr="006C170B">
          <w:rPr>
            <w:b w:val="0"/>
            <w:noProof/>
            <w:webHidden/>
            <w:sz w:val="32"/>
            <w:szCs w:val="32"/>
          </w:rPr>
          <w:tab/>
        </w:r>
        <w:r w:rsidR="00C529B9" w:rsidRPr="006C170B">
          <w:rPr>
            <w:b w:val="0"/>
            <w:noProof/>
            <w:webHidden/>
            <w:sz w:val="32"/>
            <w:szCs w:val="32"/>
          </w:rPr>
          <w:fldChar w:fldCharType="begin"/>
        </w:r>
        <w:r w:rsidR="00C529B9" w:rsidRPr="006C170B">
          <w:rPr>
            <w:b w:val="0"/>
            <w:noProof/>
            <w:webHidden/>
            <w:sz w:val="32"/>
            <w:szCs w:val="32"/>
          </w:rPr>
          <w:instrText xml:space="preserve"> PAGEREF _Toc79676291 \h </w:instrText>
        </w:r>
        <w:r w:rsidR="00C529B9" w:rsidRPr="006C170B">
          <w:rPr>
            <w:b w:val="0"/>
            <w:noProof/>
            <w:webHidden/>
            <w:sz w:val="32"/>
            <w:szCs w:val="32"/>
          </w:rPr>
        </w:r>
        <w:r w:rsidR="00C529B9" w:rsidRPr="006C170B">
          <w:rPr>
            <w:b w:val="0"/>
            <w:noProof/>
            <w:webHidden/>
            <w:sz w:val="32"/>
            <w:szCs w:val="32"/>
          </w:rPr>
          <w:fldChar w:fldCharType="separate"/>
        </w:r>
        <w:r w:rsidR="00D823EE">
          <w:rPr>
            <w:b w:val="0"/>
            <w:noProof/>
            <w:webHidden/>
            <w:sz w:val="32"/>
            <w:szCs w:val="32"/>
          </w:rPr>
          <w:t>42</w:t>
        </w:r>
        <w:r w:rsidR="00C529B9" w:rsidRPr="006C170B">
          <w:rPr>
            <w:b w:val="0"/>
            <w:noProof/>
            <w:webHidden/>
            <w:sz w:val="32"/>
            <w:szCs w:val="32"/>
          </w:rPr>
          <w:fldChar w:fldCharType="end"/>
        </w:r>
      </w:hyperlink>
    </w:p>
    <w:p w:rsidR="00C529B9" w:rsidRPr="006C170B" w:rsidRDefault="00BD35E2" w:rsidP="00C529B9">
      <w:pPr>
        <w:pStyle w:val="11"/>
        <w:jc w:val="both"/>
        <w:rPr>
          <w:rFonts w:eastAsiaTheme="minorEastAsia"/>
          <w:b w:val="0"/>
          <w:noProof/>
          <w:kern w:val="2"/>
          <w:sz w:val="32"/>
          <w:szCs w:val="32"/>
        </w:rPr>
      </w:pPr>
      <w:hyperlink w:anchor="_Toc79676292" w:history="1">
        <w:r w:rsidR="00C529B9" w:rsidRPr="006C170B">
          <w:rPr>
            <w:rStyle w:val="af3"/>
            <w:b w:val="0"/>
            <w:noProof/>
            <w:color w:val="auto"/>
            <w:sz w:val="32"/>
            <w:szCs w:val="32"/>
          </w:rPr>
          <w:t>第二十條</w:t>
        </w:r>
        <w:r w:rsidR="00C529B9" w:rsidRPr="006C170B">
          <w:rPr>
            <w:rStyle w:val="af3"/>
            <w:b w:val="0"/>
            <w:noProof/>
            <w:color w:val="auto"/>
            <w:sz w:val="32"/>
            <w:szCs w:val="32"/>
          </w:rPr>
          <w:t xml:space="preserve"> </w:t>
        </w:r>
        <w:r w:rsidR="00C529B9" w:rsidRPr="006C170B">
          <w:rPr>
            <w:rStyle w:val="af3"/>
            <w:b w:val="0"/>
            <w:noProof/>
            <w:color w:val="auto"/>
            <w:sz w:val="32"/>
            <w:szCs w:val="32"/>
          </w:rPr>
          <w:t>個人行動能力</w:t>
        </w:r>
        <w:r w:rsidR="00C529B9" w:rsidRPr="006C170B">
          <w:rPr>
            <w:b w:val="0"/>
            <w:noProof/>
            <w:webHidden/>
            <w:sz w:val="32"/>
            <w:szCs w:val="32"/>
          </w:rPr>
          <w:tab/>
        </w:r>
        <w:r w:rsidR="00C529B9" w:rsidRPr="006C170B">
          <w:rPr>
            <w:b w:val="0"/>
            <w:noProof/>
            <w:webHidden/>
            <w:sz w:val="32"/>
            <w:szCs w:val="32"/>
          </w:rPr>
          <w:fldChar w:fldCharType="begin"/>
        </w:r>
        <w:r w:rsidR="00C529B9" w:rsidRPr="006C170B">
          <w:rPr>
            <w:b w:val="0"/>
            <w:noProof/>
            <w:webHidden/>
            <w:sz w:val="32"/>
            <w:szCs w:val="32"/>
          </w:rPr>
          <w:instrText xml:space="preserve"> PAGEREF _Toc79676292 \h </w:instrText>
        </w:r>
        <w:r w:rsidR="00C529B9" w:rsidRPr="006C170B">
          <w:rPr>
            <w:b w:val="0"/>
            <w:noProof/>
            <w:webHidden/>
            <w:sz w:val="32"/>
            <w:szCs w:val="32"/>
          </w:rPr>
        </w:r>
        <w:r w:rsidR="00C529B9" w:rsidRPr="006C170B">
          <w:rPr>
            <w:b w:val="0"/>
            <w:noProof/>
            <w:webHidden/>
            <w:sz w:val="32"/>
            <w:szCs w:val="32"/>
          </w:rPr>
          <w:fldChar w:fldCharType="separate"/>
        </w:r>
        <w:r w:rsidR="00D823EE">
          <w:rPr>
            <w:b w:val="0"/>
            <w:noProof/>
            <w:webHidden/>
            <w:sz w:val="32"/>
            <w:szCs w:val="32"/>
          </w:rPr>
          <w:t>47</w:t>
        </w:r>
        <w:r w:rsidR="00C529B9" w:rsidRPr="006C170B">
          <w:rPr>
            <w:b w:val="0"/>
            <w:noProof/>
            <w:webHidden/>
            <w:sz w:val="32"/>
            <w:szCs w:val="32"/>
          </w:rPr>
          <w:fldChar w:fldCharType="end"/>
        </w:r>
      </w:hyperlink>
    </w:p>
    <w:p w:rsidR="00C529B9" w:rsidRPr="006C170B" w:rsidRDefault="00BD35E2" w:rsidP="00C529B9">
      <w:pPr>
        <w:pStyle w:val="11"/>
        <w:jc w:val="both"/>
        <w:rPr>
          <w:rFonts w:eastAsiaTheme="minorEastAsia"/>
          <w:b w:val="0"/>
          <w:noProof/>
          <w:kern w:val="2"/>
          <w:sz w:val="32"/>
          <w:szCs w:val="32"/>
        </w:rPr>
      </w:pPr>
      <w:hyperlink w:anchor="_Toc79676293" w:history="1">
        <w:r w:rsidR="00C529B9" w:rsidRPr="006C170B">
          <w:rPr>
            <w:rStyle w:val="af3"/>
            <w:b w:val="0"/>
            <w:noProof/>
            <w:color w:val="auto"/>
            <w:sz w:val="32"/>
            <w:szCs w:val="32"/>
          </w:rPr>
          <w:t>第二十一條</w:t>
        </w:r>
        <w:r w:rsidR="00C529B9" w:rsidRPr="006C170B">
          <w:rPr>
            <w:rStyle w:val="af3"/>
            <w:b w:val="0"/>
            <w:noProof/>
            <w:color w:val="auto"/>
            <w:sz w:val="32"/>
            <w:szCs w:val="32"/>
          </w:rPr>
          <w:t xml:space="preserve"> </w:t>
        </w:r>
        <w:r w:rsidR="00C529B9" w:rsidRPr="006C170B">
          <w:rPr>
            <w:rStyle w:val="af3"/>
            <w:b w:val="0"/>
            <w:noProof/>
            <w:color w:val="auto"/>
            <w:sz w:val="32"/>
            <w:szCs w:val="32"/>
          </w:rPr>
          <w:t>表達與意見之自由及近用資訊</w:t>
        </w:r>
        <w:r w:rsidR="00C529B9" w:rsidRPr="006C170B">
          <w:rPr>
            <w:b w:val="0"/>
            <w:noProof/>
            <w:webHidden/>
            <w:sz w:val="32"/>
            <w:szCs w:val="32"/>
          </w:rPr>
          <w:tab/>
        </w:r>
        <w:r w:rsidR="00C529B9" w:rsidRPr="006C170B">
          <w:rPr>
            <w:b w:val="0"/>
            <w:noProof/>
            <w:webHidden/>
            <w:sz w:val="32"/>
            <w:szCs w:val="32"/>
          </w:rPr>
          <w:fldChar w:fldCharType="begin"/>
        </w:r>
        <w:r w:rsidR="00C529B9" w:rsidRPr="006C170B">
          <w:rPr>
            <w:b w:val="0"/>
            <w:noProof/>
            <w:webHidden/>
            <w:sz w:val="32"/>
            <w:szCs w:val="32"/>
          </w:rPr>
          <w:instrText xml:space="preserve"> PAGEREF _Toc79676293 \h </w:instrText>
        </w:r>
        <w:r w:rsidR="00C529B9" w:rsidRPr="006C170B">
          <w:rPr>
            <w:b w:val="0"/>
            <w:noProof/>
            <w:webHidden/>
            <w:sz w:val="32"/>
            <w:szCs w:val="32"/>
          </w:rPr>
        </w:r>
        <w:r w:rsidR="00C529B9" w:rsidRPr="006C170B">
          <w:rPr>
            <w:b w:val="0"/>
            <w:noProof/>
            <w:webHidden/>
            <w:sz w:val="32"/>
            <w:szCs w:val="32"/>
          </w:rPr>
          <w:fldChar w:fldCharType="separate"/>
        </w:r>
        <w:r w:rsidR="00D823EE">
          <w:rPr>
            <w:b w:val="0"/>
            <w:noProof/>
            <w:webHidden/>
            <w:sz w:val="32"/>
            <w:szCs w:val="32"/>
          </w:rPr>
          <w:t>49</w:t>
        </w:r>
        <w:r w:rsidR="00C529B9" w:rsidRPr="006C170B">
          <w:rPr>
            <w:b w:val="0"/>
            <w:noProof/>
            <w:webHidden/>
            <w:sz w:val="32"/>
            <w:szCs w:val="32"/>
          </w:rPr>
          <w:fldChar w:fldCharType="end"/>
        </w:r>
      </w:hyperlink>
    </w:p>
    <w:p w:rsidR="00C529B9" w:rsidRPr="006C170B" w:rsidRDefault="00BD35E2" w:rsidP="00C529B9">
      <w:pPr>
        <w:pStyle w:val="11"/>
        <w:jc w:val="both"/>
        <w:rPr>
          <w:rFonts w:eastAsiaTheme="minorEastAsia"/>
          <w:b w:val="0"/>
          <w:noProof/>
          <w:kern w:val="2"/>
          <w:sz w:val="32"/>
          <w:szCs w:val="32"/>
        </w:rPr>
      </w:pPr>
      <w:hyperlink w:anchor="_Toc79676294" w:history="1">
        <w:r w:rsidR="00C529B9" w:rsidRPr="006C170B">
          <w:rPr>
            <w:rStyle w:val="af3"/>
            <w:b w:val="0"/>
            <w:noProof/>
            <w:color w:val="auto"/>
            <w:sz w:val="32"/>
            <w:szCs w:val="32"/>
          </w:rPr>
          <w:t>第二十二條</w:t>
        </w:r>
        <w:r w:rsidR="00C529B9" w:rsidRPr="006C170B">
          <w:rPr>
            <w:rStyle w:val="af3"/>
            <w:b w:val="0"/>
            <w:noProof/>
            <w:color w:val="auto"/>
            <w:sz w:val="32"/>
            <w:szCs w:val="32"/>
          </w:rPr>
          <w:t xml:space="preserve"> </w:t>
        </w:r>
        <w:r w:rsidR="00C529B9" w:rsidRPr="006C170B">
          <w:rPr>
            <w:rStyle w:val="af3"/>
            <w:b w:val="0"/>
            <w:noProof/>
            <w:color w:val="auto"/>
            <w:sz w:val="32"/>
            <w:szCs w:val="32"/>
          </w:rPr>
          <w:t>尊重隱私</w:t>
        </w:r>
        <w:r w:rsidR="00C529B9" w:rsidRPr="006C170B">
          <w:rPr>
            <w:b w:val="0"/>
            <w:noProof/>
            <w:webHidden/>
            <w:sz w:val="32"/>
            <w:szCs w:val="32"/>
          </w:rPr>
          <w:tab/>
        </w:r>
        <w:r w:rsidR="00C529B9" w:rsidRPr="006C170B">
          <w:rPr>
            <w:b w:val="0"/>
            <w:noProof/>
            <w:webHidden/>
            <w:sz w:val="32"/>
            <w:szCs w:val="32"/>
          </w:rPr>
          <w:fldChar w:fldCharType="begin"/>
        </w:r>
        <w:r w:rsidR="00C529B9" w:rsidRPr="006C170B">
          <w:rPr>
            <w:b w:val="0"/>
            <w:noProof/>
            <w:webHidden/>
            <w:sz w:val="32"/>
            <w:szCs w:val="32"/>
          </w:rPr>
          <w:instrText xml:space="preserve"> PAGEREF _Toc79676294 \h </w:instrText>
        </w:r>
        <w:r w:rsidR="00C529B9" w:rsidRPr="006C170B">
          <w:rPr>
            <w:b w:val="0"/>
            <w:noProof/>
            <w:webHidden/>
            <w:sz w:val="32"/>
            <w:szCs w:val="32"/>
          </w:rPr>
        </w:r>
        <w:r w:rsidR="00C529B9" w:rsidRPr="006C170B">
          <w:rPr>
            <w:b w:val="0"/>
            <w:noProof/>
            <w:webHidden/>
            <w:sz w:val="32"/>
            <w:szCs w:val="32"/>
          </w:rPr>
          <w:fldChar w:fldCharType="separate"/>
        </w:r>
        <w:r w:rsidR="00D823EE">
          <w:rPr>
            <w:b w:val="0"/>
            <w:noProof/>
            <w:webHidden/>
            <w:sz w:val="32"/>
            <w:szCs w:val="32"/>
          </w:rPr>
          <w:t>53</w:t>
        </w:r>
        <w:r w:rsidR="00C529B9" w:rsidRPr="006C170B">
          <w:rPr>
            <w:b w:val="0"/>
            <w:noProof/>
            <w:webHidden/>
            <w:sz w:val="32"/>
            <w:szCs w:val="32"/>
          </w:rPr>
          <w:fldChar w:fldCharType="end"/>
        </w:r>
      </w:hyperlink>
    </w:p>
    <w:p w:rsidR="00C529B9" w:rsidRPr="006C170B" w:rsidRDefault="00BD35E2" w:rsidP="00C529B9">
      <w:pPr>
        <w:pStyle w:val="11"/>
        <w:jc w:val="both"/>
        <w:rPr>
          <w:rFonts w:eastAsiaTheme="minorEastAsia"/>
          <w:b w:val="0"/>
          <w:noProof/>
          <w:kern w:val="2"/>
          <w:sz w:val="32"/>
          <w:szCs w:val="32"/>
        </w:rPr>
      </w:pPr>
      <w:hyperlink w:anchor="_Toc79676295" w:history="1">
        <w:r w:rsidR="00C529B9" w:rsidRPr="006C170B">
          <w:rPr>
            <w:rStyle w:val="af3"/>
            <w:b w:val="0"/>
            <w:noProof/>
            <w:color w:val="auto"/>
            <w:sz w:val="32"/>
            <w:szCs w:val="32"/>
          </w:rPr>
          <w:t>第二十三條</w:t>
        </w:r>
        <w:r w:rsidR="00C529B9" w:rsidRPr="006C170B">
          <w:rPr>
            <w:rStyle w:val="af3"/>
            <w:b w:val="0"/>
            <w:noProof/>
            <w:color w:val="auto"/>
            <w:sz w:val="32"/>
            <w:szCs w:val="32"/>
          </w:rPr>
          <w:t xml:space="preserve"> </w:t>
        </w:r>
        <w:r w:rsidR="00C529B9" w:rsidRPr="006C170B">
          <w:rPr>
            <w:rStyle w:val="af3"/>
            <w:b w:val="0"/>
            <w:noProof/>
            <w:color w:val="auto"/>
            <w:sz w:val="32"/>
            <w:szCs w:val="32"/>
          </w:rPr>
          <w:t>尊重居家及家庭</w:t>
        </w:r>
        <w:r w:rsidR="00C529B9" w:rsidRPr="006C170B">
          <w:rPr>
            <w:b w:val="0"/>
            <w:noProof/>
            <w:webHidden/>
            <w:sz w:val="32"/>
            <w:szCs w:val="32"/>
          </w:rPr>
          <w:tab/>
        </w:r>
        <w:r w:rsidR="00C529B9" w:rsidRPr="006C170B">
          <w:rPr>
            <w:b w:val="0"/>
            <w:noProof/>
            <w:webHidden/>
            <w:sz w:val="32"/>
            <w:szCs w:val="32"/>
          </w:rPr>
          <w:fldChar w:fldCharType="begin"/>
        </w:r>
        <w:r w:rsidR="00C529B9" w:rsidRPr="006C170B">
          <w:rPr>
            <w:b w:val="0"/>
            <w:noProof/>
            <w:webHidden/>
            <w:sz w:val="32"/>
            <w:szCs w:val="32"/>
          </w:rPr>
          <w:instrText xml:space="preserve"> PAGEREF _Toc79676295 \h </w:instrText>
        </w:r>
        <w:r w:rsidR="00C529B9" w:rsidRPr="006C170B">
          <w:rPr>
            <w:b w:val="0"/>
            <w:noProof/>
            <w:webHidden/>
            <w:sz w:val="32"/>
            <w:szCs w:val="32"/>
          </w:rPr>
        </w:r>
        <w:r w:rsidR="00C529B9" w:rsidRPr="006C170B">
          <w:rPr>
            <w:b w:val="0"/>
            <w:noProof/>
            <w:webHidden/>
            <w:sz w:val="32"/>
            <w:szCs w:val="32"/>
          </w:rPr>
          <w:fldChar w:fldCharType="separate"/>
        </w:r>
        <w:r w:rsidR="00D823EE">
          <w:rPr>
            <w:b w:val="0"/>
            <w:noProof/>
            <w:webHidden/>
            <w:sz w:val="32"/>
            <w:szCs w:val="32"/>
          </w:rPr>
          <w:t>53</w:t>
        </w:r>
        <w:r w:rsidR="00C529B9" w:rsidRPr="006C170B">
          <w:rPr>
            <w:b w:val="0"/>
            <w:noProof/>
            <w:webHidden/>
            <w:sz w:val="32"/>
            <w:szCs w:val="32"/>
          </w:rPr>
          <w:fldChar w:fldCharType="end"/>
        </w:r>
      </w:hyperlink>
    </w:p>
    <w:p w:rsidR="00C529B9" w:rsidRPr="006C170B" w:rsidRDefault="00BD35E2" w:rsidP="00C529B9">
      <w:pPr>
        <w:pStyle w:val="11"/>
        <w:jc w:val="both"/>
        <w:rPr>
          <w:rFonts w:eastAsiaTheme="minorEastAsia"/>
          <w:b w:val="0"/>
          <w:noProof/>
          <w:kern w:val="2"/>
          <w:sz w:val="32"/>
          <w:szCs w:val="32"/>
        </w:rPr>
      </w:pPr>
      <w:hyperlink w:anchor="_Toc79676296" w:history="1">
        <w:r w:rsidR="00C529B9" w:rsidRPr="006C170B">
          <w:rPr>
            <w:rStyle w:val="af3"/>
            <w:b w:val="0"/>
            <w:noProof/>
            <w:color w:val="auto"/>
            <w:sz w:val="32"/>
            <w:szCs w:val="32"/>
          </w:rPr>
          <w:t>第二十四條</w:t>
        </w:r>
        <w:r w:rsidR="00C529B9" w:rsidRPr="006C170B">
          <w:rPr>
            <w:rStyle w:val="af3"/>
            <w:b w:val="0"/>
            <w:noProof/>
            <w:color w:val="auto"/>
            <w:sz w:val="32"/>
            <w:szCs w:val="32"/>
          </w:rPr>
          <w:t xml:space="preserve"> </w:t>
        </w:r>
        <w:r w:rsidR="00C529B9" w:rsidRPr="006C170B">
          <w:rPr>
            <w:rStyle w:val="af3"/>
            <w:b w:val="0"/>
            <w:noProof/>
            <w:color w:val="auto"/>
            <w:sz w:val="32"/>
            <w:szCs w:val="32"/>
          </w:rPr>
          <w:t>教育</w:t>
        </w:r>
        <w:r w:rsidR="00C529B9" w:rsidRPr="006C170B">
          <w:rPr>
            <w:b w:val="0"/>
            <w:noProof/>
            <w:webHidden/>
            <w:sz w:val="32"/>
            <w:szCs w:val="32"/>
          </w:rPr>
          <w:tab/>
        </w:r>
        <w:r w:rsidR="00C529B9" w:rsidRPr="006C170B">
          <w:rPr>
            <w:b w:val="0"/>
            <w:noProof/>
            <w:webHidden/>
            <w:sz w:val="32"/>
            <w:szCs w:val="32"/>
          </w:rPr>
          <w:fldChar w:fldCharType="begin"/>
        </w:r>
        <w:r w:rsidR="00C529B9" w:rsidRPr="006C170B">
          <w:rPr>
            <w:b w:val="0"/>
            <w:noProof/>
            <w:webHidden/>
            <w:sz w:val="32"/>
            <w:szCs w:val="32"/>
          </w:rPr>
          <w:instrText xml:space="preserve"> PAGEREF _Toc79676296 \h </w:instrText>
        </w:r>
        <w:r w:rsidR="00C529B9" w:rsidRPr="006C170B">
          <w:rPr>
            <w:b w:val="0"/>
            <w:noProof/>
            <w:webHidden/>
            <w:sz w:val="32"/>
            <w:szCs w:val="32"/>
          </w:rPr>
        </w:r>
        <w:r w:rsidR="00C529B9" w:rsidRPr="006C170B">
          <w:rPr>
            <w:b w:val="0"/>
            <w:noProof/>
            <w:webHidden/>
            <w:sz w:val="32"/>
            <w:szCs w:val="32"/>
          </w:rPr>
          <w:fldChar w:fldCharType="separate"/>
        </w:r>
        <w:r w:rsidR="00D823EE">
          <w:rPr>
            <w:b w:val="0"/>
            <w:noProof/>
            <w:webHidden/>
            <w:sz w:val="32"/>
            <w:szCs w:val="32"/>
          </w:rPr>
          <w:t>55</w:t>
        </w:r>
        <w:r w:rsidR="00C529B9" w:rsidRPr="006C170B">
          <w:rPr>
            <w:b w:val="0"/>
            <w:noProof/>
            <w:webHidden/>
            <w:sz w:val="32"/>
            <w:szCs w:val="32"/>
          </w:rPr>
          <w:fldChar w:fldCharType="end"/>
        </w:r>
      </w:hyperlink>
    </w:p>
    <w:p w:rsidR="00C529B9" w:rsidRPr="006C170B" w:rsidRDefault="00BD35E2" w:rsidP="00C529B9">
      <w:pPr>
        <w:pStyle w:val="11"/>
        <w:jc w:val="both"/>
        <w:rPr>
          <w:rFonts w:eastAsiaTheme="minorEastAsia"/>
          <w:b w:val="0"/>
          <w:noProof/>
          <w:kern w:val="2"/>
          <w:sz w:val="32"/>
          <w:szCs w:val="32"/>
        </w:rPr>
      </w:pPr>
      <w:hyperlink w:anchor="_Toc79676297" w:history="1">
        <w:r w:rsidR="00C529B9" w:rsidRPr="006C170B">
          <w:rPr>
            <w:rStyle w:val="af3"/>
            <w:b w:val="0"/>
            <w:noProof/>
            <w:color w:val="auto"/>
            <w:sz w:val="32"/>
            <w:szCs w:val="32"/>
          </w:rPr>
          <w:t>第二十五條</w:t>
        </w:r>
        <w:r w:rsidR="00C529B9" w:rsidRPr="006C170B">
          <w:rPr>
            <w:rStyle w:val="af3"/>
            <w:b w:val="0"/>
            <w:noProof/>
            <w:color w:val="auto"/>
            <w:sz w:val="32"/>
            <w:szCs w:val="32"/>
          </w:rPr>
          <w:t xml:space="preserve"> </w:t>
        </w:r>
        <w:r w:rsidR="00C529B9" w:rsidRPr="006C170B">
          <w:rPr>
            <w:rStyle w:val="af3"/>
            <w:b w:val="0"/>
            <w:noProof/>
            <w:color w:val="auto"/>
            <w:sz w:val="32"/>
            <w:szCs w:val="32"/>
          </w:rPr>
          <w:t>健康</w:t>
        </w:r>
        <w:r w:rsidR="00C529B9" w:rsidRPr="006C170B">
          <w:rPr>
            <w:b w:val="0"/>
            <w:noProof/>
            <w:webHidden/>
            <w:sz w:val="32"/>
            <w:szCs w:val="32"/>
          </w:rPr>
          <w:tab/>
        </w:r>
        <w:r w:rsidR="00C529B9" w:rsidRPr="006C170B">
          <w:rPr>
            <w:b w:val="0"/>
            <w:noProof/>
            <w:webHidden/>
            <w:sz w:val="32"/>
            <w:szCs w:val="32"/>
          </w:rPr>
          <w:fldChar w:fldCharType="begin"/>
        </w:r>
        <w:r w:rsidR="00C529B9" w:rsidRPr="006C170B">
          <w:rPr>
            <w:b w:val="0"/>
            <w:noProof/>
            <w:webHidden/>
            <w:sz w:val="32"/>
            <w:szCs w:val="32"/>
          </w:rPr>
          <w:instrText xml:space="preserve"> PAGEREF _Toc79676297 \h </w:instrText>
        </w:r>
        <w:r w:rsidR="00C529B9" w:rsidRPr="006C170B">
          <w:rPr>
            <w:b w:val="0"/>
            <w:noProof/>
            <w:webHidden/>
            <w:sz w:val="32"/>
            <w:szCs w:val="32"/>
          </w:rPr>
        </w:r>
        <w:r w:rsidR="00C529B9" w:rsidRPr="006C170B">
          <w:rPr>
            <w:b w:val="0"/>
            <w:noProof/>
            <w:webHidden/>
            <w:sz w:val="32"/>
            <w:szCs w:val="32"/>
          </w:rPr>
          <w:fldChar w:fldCharType="separate"/>
        </w:r>
        <w:r w:rsidR="00D823EE">
          <w:rPr>
            <w:b w:val="0"/>
            <w:noProof/>
            <w:webHidden/>
            <w:sz w:val="32"/>
            <w:szCs w:val="32"/>
          </w:rPr>
          <w:t>59</w:t>
        </w:r>
        <w:r w:rsidR="00C529B9" w:rsidRPr="006C170B">
          <w:rPr>
            <w:b w:val="0"/>
            <w:noProof/>
            <w:webHidden/>
            <w:sz w:val="32"/>
            <w:szCs w:val="32"/>
          </w:rPr>
          <w:fldChar w:fldCharType="end"/>
        </w:r>
      </w:hyperlink>
    </w:p>
    <w:p w:rsidR="00C529B9" w:rsidRPr="006C170B" w:rsidRDefault="00BD35E2" w:rsidP="00C529B9">
      <w:pPr>
        <w:pStyle w:val="11"/>
        <w:jc w:val="both"/>
        <w:rPr>
          <w:rFonts w:eastAsiaTheme="minorEastAsia"/>
          <w:b w:val="0"/>
          <w:noProof/>
          <w:kern w:val="2"/>
          <w:sz w:val="32"/>
          <w:szCs w:val="32"/>
        </w:rPr>
      </w:pPr>
      <w:hyperlink w:anchor="_Toc79676298" w:history="1">
        <w:r w:rsidR="00C529B9" w:rsidRPr="006C170B">
          <w:rPr>
            <w:rStyle w:val="af3"/>
            <w:b w:val="0"/>
            <w:noProof/>
            <w:color w:val="auto"/>
            <w:sz w:val="32"/>
            <w:szCs w:val="32"/>
          </w:rPr>
          <w:t>第二十七條</w:t>
        </w:r>
        <w:r w:rsidR="00C529B9" w:rsidRPr="006C170B">
          <w:rPr>
            <w:rStyle w:val="af3"/>
            <w:b w:val="0"/>
            <w:noProof/>
            <w:color w:val="auto"/>
            <w:sz w:val="32"/>
            <w:szCs w:val="32"/>
          </w:rPr>
          <w:t xml:space="preserve"> </w:t>
        </w:r>
        <w:r w:rsidR="00C529B9" w:rsidRPr="006C170B">
          <w:rPr>
            <w:rStyle w:val="af3"/>
            <w:b w:val="0"/>
            <w:noProof/>
            <w:color w:val="auto"/>
            <w:sz w:val="32"/>
            <w:szCs w:val="32"/>
          </w:rPr>
          <w:t>工作及就業</w:t>
        </w:r>
        <w:r w:rsidR="00C529B9" w:rsidRPr="006C170B">
          <w:rPr>
            <w:b w:val="0"/>
            <w:noProof/>
            <w:webHidden/>
            <w:sz w:val="32"/>
            <w:szCs w:val="32"/>
          </w:rPr>
          <w:tab/>
        </w:r>
        <w:r w:rsidR="00C529B9" w:rsidRPr="006C170B">
          <w:rPr>
            <w:b w:val="0"/>
            <w:noProof/>
            <w:webHidden/>
            <w:sz w:val="32"/>
            <w:szCs w:val="32"/>
          </w:rPr>
          <w:fldChar w:fldCharType="begin"/>
        </w:r>
        <w:r w:rsidR="00C529B9" w:rsidRPr="006C170B">
          <w:rPr>
            <w:b w:val="0"/>
            <w:noProof/>
            <w:webHidden/>
            <w:sz w:val="32"/>
            <w:szCs w:val="32"/>
          </w:rPr>
          <w:instrText xml:space="preserve"> PAGEREF _Toc79676298 \h </w:instrText>
        </w:r>
        <w:r w:rsidR="00C529B9" w:rsidRPr="006C170B">
          <w:rPr>
            <w:b w:val="0"/>
            <w:noProof/>
            <w:webHidden/>
            <w:sz w:val="32"/>
            <w:szCs w:val="32"/>
          </w:rPr>
        </w:r>
        <w:r w:rsidR="00C529B9" w:rsidRPr="006C170B">
          <w:rPr>
            <w:b w:val="0"/>
            <w:noProof/>
            <w:webHidden/>
            <w:sz w:val="32"/>
            <w:szCs w:val="32"/>
          </w:rPr>
          <w:fldChar w:fldCharType="separate"/>
        </w:r>
        <w:r w:rsidR="00D823EE">
          <w:rPr>
            <w:b w:val="0"/>
            <w:noProof/>
            <w:webHidden/>
            <w:sz w:val="32"/>
            <w:szCs w:val="32"/>
          </w:rPr>
          <w:t>65</w:t>
        </w:r>
        <w:r w:rsidR="00C529B9" w:rsidRPr="006C170B">
          <w:rPr>
            <w:b w:val="0"/>
            <w:noProof/>
            <w:webHidden/>
            <w:sz w:val="32"/>
            <w:szCs w:val="32"/>
          </w:rPr>
          <w:fldChar w:fldCharType="end"/>
        </w:r>
      </w:hyperlink>
    </w:p>
    <w:p w:rsidR="00C529B9" w:rsidRPr="006C170B" w:rsidRDefault="00BD35E2" w:rsidP="00C529B9">
      <w:pPr>
        <w:pStyle w:val="11"/>
        <w:jc w:val="both"/>
        <w:rPr>
          <w:rFonts w:eastAsiaTheme="minorEastAsia"/>
          <w:b w:val="0"/>
          <w:noProof/>
          <w:kern w:val="2"/>
          <w:sz w:val="32"/>
          <w:szCs w:val="32"/>
        </w:rPr>
      </w:pPr>
      <w:hyperlink w:anchor="_Toc79676359" w:history="1">
        <w:r w:rsidR="00C529B9" w:rsidRPr="006C170B">
          <w:rPr>
            <w:rStyle w:val="af3"/>
            <w:b w:val="0"/>
            <w:noProof/>
            <w:color w:val="auto"/>
            <w:sz w:val="32"/>
            <w:szCs w:val="32"/>
          </w:rPr>
          <w:t>第二十八條</w:t>
        </w:r>
        <w:r w:rsidR="00C529B9" w:rsidRPr="006C170B">
          <w:rPr>
            <w:rStyle w:val="af3"/>
            <w:b w:val="0"/>
            <w:noProof/>
            <w:color w:val="auto"/>
            <w:sz w:val="32"/>
            <w:szCs w:val="32"/>
          </w:rPr>
          <w:t xml:space="preserve"> </w:t>
        </w:r>
        <w:r w:rsidR="00C529B9" w:rsidRPr="006C170B">
          <w:rPr>
            <w:rStyle w:val="af3"/>
            <w:b w:val="0"/>
            <w:noProof/>
            <w:color w:val="auto"/>
            <w:sz w:val="32"/>
            <w:szCs w:val="32"/>
          </w:rPr>
          <w:t>適足之生活水準及社會保障</w:t>
        </w:r>
        <w:r w:rsidR="00C529B9" w:rsidRPr="006C170B">
          <w:rPr>
            <w:b w:val="0"/>
            <w:noProof/>
            <w:webHidden/>
            <w:sz w:val="32"/>
            <w:szCs w:val="32"/>
          </w:rPr>
          <w:tab/>
        </w:r>
        <w:r w:rsidR="00C529B9" w:rsidRPr="006C170B">
          <w:rPr>
            <w:b w:val="0"/>
            <w:noProof/>
            <w:webHidden/>
            <w:sz w:val="32"/>
            <w:szCs w:val="32"/>
          </w:rPr>
          <w:fldChar w:fldCharType="begin"/>
        </w:r>
        <w:r w:rsidR="00C529B9" w:rsidRPr="006C170B">
          <w:rPr>
            <w:b w:val="0"/>
            <w:noProof/>
            <w:webHidden/>
            <w:sz w:val="32"/>
            <w:szCs w:val="32"/>
          </w:rPr>
          <w:instrText xml:space="preserve"> PAGEREF _Toc79676359 \h </w:instrText>
        </w:r>
        <w:r w:rsidR="00C529B9" w:rsidRPr="006C170B">
          <w:rPr>
            <w:b w:val="0"/>
            <w:noProof/>
            <w:webHidden/>
            <w:sz w:val="32"/>
            <w:szCs w:val="32"/>
          </w:rPr>
        </w:r>
        <w:r w:rsidR="00C529B9" w:rsidRPr="006C170B">
          <w:rPr>
            <w:b w:val="0"/>
            <w:noProof/>
            <w:webHidden/>
            <w:sz w:val="32"/>
            <w:szCs w:val="32"/>
          </w:rPr>
          <w:fldChar w:fldCharType="separate"/>
        </w:r>
        <w:r w:rsidR="00D823EE">
          <w:rPr>
            <w:b w:val="0"/>
            <w:noProof/>
            <w:webHidden/>
            <w:sz w:val="32"/>
            <w:szCs w:val="32"/>
          </w:rPr>
          <w:t>68</w:t>
        </w:r>
        <w:r w:rsidR="00C529B9" w:rsidRPr="006C170B">
          <w:rPr>
            <w:b w:val="0"/>
            <w:noProof/>
            <w:webHidden/>
            <w:sz w:val="32"/>
            <w:szCs w:val="32"/>
          </w:rPr>
          <w:fldChar w:fldCharType="end"/>
        </w:r>
      </w:hyperlink>
    </w:p>
    <w:p w:rsidR="00C529B9" w:rsidRPr="006C170B" w:rsidRDefault="00BD35E2" w:rsidP="00C529B9">
      <w:pPr>
        <w:pStyle w:val="11"/>
        <w:jc w:val="both"/>
        <w:rPr>
          <w:rFonts w:eastAsiaTheme="minorEastAsia"/>
          <w:b w:val="0"/>
          <w:noProof/>
          <w:kern w:val="2"/>
          <w:sz w:val="32"/>
          <w:szCs w:val="32"/>
        </w:rPr>
      </w:pPr>
      <w:hyperlink w:anchor="_Toc79676360" w:history="1">
        <w:r w:rsidR="00C529B9" w:rsidRPr="006C170B">
          <w:rPr>
            <w:rStyle w:val="af3"/>
            <w:b w:val="0"/>
            <w:noProof/>
            <w:color w:val="auto"/>
            <w:sz w:val="32"/>
            <w:szCs w:val="32"/>
          </w:rPr>
          <w:t>第二十九條</w:t>
        </w:r>
        <w:r w:rsidR="00C529B9" w:rsidRPr="006C170B">
          <w:rPr>
            <w:rStyle w:val="af3"/>
            <w:b w:val="0"/>
            <w:noProof/>
            <w:color w:val="auto"/>
            <w:sz w:val="32"/>
            <w:szCs w:val="32"/>
          </w:rPr>
          <w:t xml:space="preserve"> </w:t>
        </w:r>
        <w:r w:rsidR="00C529B9" w:rsidRPr="006C170B">
          <w:rPr>
            <w:rStyle w:val="af3"/>
            <w:b w:val="0"/>
            <w:noProof/>
            <w:color w:val="auto"/>
            <w:sz w:val="32"/>
            <w:szCs w:val="32"/>
          </w:rPr>
          <w:t>參與政治及公共生活</w:t>
        </w:r>
        <w:r w:rsidR="00C529B9" w:rsidRPr="006C170B">
          <w:rPr>
            <w:b w:val="0"/>
            <w:noProof/>
            <w:webHidden/>
            <w:sz w:val="32"/>
            <w:szCs w:val="32"/>
          </w:rPr>
          <w:tab/>
        </w:r>
        <w:r w:rsidR="00C529B9" w:rsidRPr="006C170B">
          <w:rPr>
            <w:b w:val="0"/>
            <w:noProof/>
            <w:webHidden/>
            <w:sz w:val="32"/>
            <w:szCs w:val="32"/>
          </w:rPr>
          <w:fldChar w:fldCharType="begin"/>
        </w:r>
        <w:r w:rsidR="00C529B9" w:rsidRPr="006C170B">
          <w:rPr>
            <w:b w:val="0"/>
            <w:noProof/>
            <w:webHidden/>
            <w:sz w:val="32"/>
            <w:szCs w:val="32"/>
          </w:rPr>
          <w:instrText xml:space="preserve"> PAGEREF _Toc79676360 \h </w:instrText>
        </w:r>
        <w:r w:rsidR="00C529B9" w:rsidRPr="006C170B">
          <w:rPr>
            <w:b w:val="0"/>
            <w:noProof/>
            <w:webHidden/>
            <w:sz w:val="32"/>
            <w:szCs w:val="32"/>
          </w:rPr>
        </w:r>
        <w:r w:rsidR="00C529B9" w:rsidRPr="006C170B">
          <w:rPr>
            <w:b w:val="0"/>
            <w:noProof/>
            <w:webHidden/>
            <w:sz w:val="32"/>
            <w:szCs w:val="32"/>
          </w:rPr>
          <w:fldChar w:fldCharType="separate"/>
        </w:r>
        <w:r w:rsidR="00D823EE">
          <w:rPr>
            <w:b w:val="0"/>
            <w:noProof/>
            <w:webHidden/>
            <w:sz w:val="32"/>
            <w:szCs w:val="32"/>
          </w:rPr>
          <w:t>69</w:t>
        </w:r>
        <w:r w:rsidR="00C529B9" w:rsidRPr="006C170B">
          <w:rPr>
            <w:b w:val="0"/>
            <w:noProof/>
            <w:webHidden/>
            <w:sz w:val="32"/>
            <w:szCs w:val="32"/>
          </w:rPr>
          <w:fldChar w:fldCharType="end"/>
        </w:r>
      </w:hyperlink>
    </w:p>
    <w:p w:rsidR="00C529B9" w:rsidRPr="006C170B" w:rsidRDefault="00BD35E2" w:rsidP="00C529B9">
      <w:pPr>
        <w:pStyle w:val="11"/>
        <w:jc w:val="both"/>
        <w:rPr>
          <w:rFonts w:eastAsiaTheme="minorEastAsia"/>
          <w:b w:val="0"/>
          <w:noProof/>
          <w:kern w:val="2"/>
          <w:sz w:val="32"/>
          <w:szCs w:val="32"/>
        </w:rPr>
      </w:pPr>
      <w:hyperlink w:anchor="_Toc79676361" w:history="1">
        <w:r w:rsidR="00C529B9" w:rsidRPr="006C170B">
          <w:rPr>
            <w:rStyle w:val="af3"/>
            <w:b w:val="0"/>
            <w:noProof/>
            <w:color w:val="auto"/>
            <w:sz w:val="32"/>
            <w:szCs w:val="32"/>
          </w:rPr>
          <w:t>第三十條</w:t>
        </w:r>
        <w:r w:rsidR="00C529B9" w:rsidRPr="006C170B">
          <w:rPr>
            <w:rStyle w:val="af3"/>
            <w:b w:val="0"/>
            <w:noProof/>
            <w:color w:val="auto"/>
            <w:sz w:val="32"/>
            <w:szCs w:val="32"/>
          </w:rPr>
          <w:t xml:space="preserve"> </w:t>
        </w:r>
        <w:r w:rsidR="00C529B9" w:rsidRPr="006C170B">
          <w:rPr>
            <w:rStyle w:val="af3"/>
            <w:b w:val="0"/>
            <w:noProof/>
            <w:color w:val="auto"/>
            <w:sz w:val="32"/>
            <w:szCs w:val="32"/>
          </w:rPr>
          <w:t>參與文化生活、康樂、休閒及體育活動</w:t>
        </w:r>
        <w:r w:rsidR="00C529B9" w:rsidRPr="006C170B">
          <w:rPr>
            <w:b w:val="0"/>
            <w:noProof/>
            <w:webHidden/>
            <w:sz w:val="32"/>
            <w:szCs w:val="32"/>
          </w:rPr>
          <w:tab/>
        </w:r>
        <w:r w:rsidR="00C529B9" w:rsidRPr="006C170B">
          <w:rPr>
            <w:b w:val="0"/>
            <w:noProof/>
            <w:webHidden/>
            <w:sz w:val="32"/>
            <w:szCs w:val="32"/>
          </w:rPr>
          <w:fldChar w:fldCharType="begin"/>
        </w:r>
        <w:r w:rsidR="00C529B9" w:rsidRPr="006C170B">
          <w:rPr>
            <w:b w:val="0"/>
            <w:noProof/>
            <w:webHidden/>
            <w:sz w:val="32"/>
            <w:szCs w:val="32"/>
          </w:rPr>
          <w:instrText xml:space="preserve"> PAGEREF _Toc79676361 \h </w:instrText>
        </w:r>
        <w:r w:rsidR="00C529B9" w:rsidRPr="006C170B">
          <w:rPr>
            <w:b w:val="0"/>
            <w:noProof/>
            <w:webHidden/>
            <w:sz w:val="32"/>
            <w:szCs w:val="32"/>
          </w:rPr>
        </w:r>
        <w:r w:rsidR="00C529B9" w:rsidRPr="006C170B">
          <w:rPr>
            <w:b w:val="0"/>
            <w:noProof/>
            <w:webHidden/>
            <w:sz w:val="32"/>
            <w:szCs w:val="32"/>
          </w:rPr>
          <w:fldChar w:fldCharType="separate"/>
        </w:r>
        <w:r w:rsidR="00D823EE">
          <w:rPr>
            <w:b w:val="0"/>
            <w:noProof/>
            <w:webHidden/>
            <w:sz w:val="32"/>
            <w:szCs w:val="32"/>
          </w:rPr>
          <w:t>70</w:t>
        </w:r>
        <w:r w:rsidR="00C529B9" w:rsidRPr="006C170B">
          <w:rPr>
            <w:b w:val="0"/>
            <w:noProof/>
            <w:webHidden/>
            <w:sz w:val="32"/>
            <w:szCs w:val="32"/>
          </w:rPr>
          <w:fldChar w:fldCharType="end"/>
        </w:r>
      </w:hyperlink>
    </w:p>
    <w:p w:rsidR="00C529B9" w:rsidRPr="006C170B" w:rsidRDefault="00BD35E2" w:rsidP="00C529B9">
      <w:pPr>
        <w:pStyle w:val="11"/>
        <w:jc w:val="both"/>
        <w:rPr>
          <w:rFonts w:eastAsiaTheme="minorEastAsia"/>
          <w:b w:val="0"/>
          <w:noProof/>
          <w:kern w:val="2"/>
          <w:sz w:val="32"/>
          <w:szCs w:val="32"/>
        </w:rPr>
      </w:pPr>
      <w:hyperlink w:anchor="_Toc79676362" w:history="1">
        <w:r w:rsidR="00C529B9" w:rsidRPr="006C170B">
          <w:rPr>
            <w:rStyle w:val="af3"/>
            <w:b w:val="0"/>
            <w:noProof/>
            <w:color w:val="auto"/>
            <w:sz w:val="32"/>
            <w:szCs w:val="32"/>
          </w:rPr>
          <w:t>第三十三條</w:t>
        </w:r>
        <w:r w:rsidR="00C529B9" w:rsidRPr="006C170B">
          <w:rPr>
            <w:rStyle w:val="af3"/>
            <w:b w:val="0"/>
            <w:noProof/>
            <w:color w:val="auto"/>
            <w:sz w:val="32"/>
            <w:szCs w:val="32"/>
          </w:rPr>
          <w:t xml:space="preserve"> </w:t>
        </w:r>
        <w:r w:rsidR="00C529B9" w:rsidRPr="006C170B">
          <w:rPr>
            <w:rStyle w:val="af3"/>
            <w:b w:val="0"/>
            <w:noProof/>
            <w:color w:val="auto"/>
            <w:sz w:val="32"/>
            <w:szCs w:val="32"/>
          </w:rPr>
          <w:t>國家執行及監督</w:t>
        </w:r>
        <w:r w:rsidR="00C529B9" w:rsidRPr="006C170B">
          <w:rPr>
            <w:b w:val="0"/>
            <w:noProof/>
            <w:webHidden/>
            <w:sz w:val="32"/>
            <w:szCs w:val="32"/>
          </w:rPr>
          <w:tab/>
        </w:r>
        <w:r w:rsidR="00C529B9" w:rsidRPr="006C170B">
          <w:rPr>
            <w:b w:val="0"/>
            <w:noProof/>
            <w:webHidden/>
            <w:sz w:val="32"/>
            <w:szCs w:val="32"/>
          </w:rPr>
          <w:fldChar w:fldCharType="begin"/>
        </w:r>
        <w:r w:rsidR="00C529B9" w:rsidRPr="006C170B">
          <w:rPr>
            <w:b w:val="0"/>
            <w:noProof/>
            <w:webHidden/>
            <w:sz w:val="32"/>
            <w:szCs w:val="32"/>
          </w:rPr>
          <w:instrText xml:space="preserve"> PAGEREF _Toc79676362 \h </w:instrText>
        </w:r>
        <w:r w:rsidR="00C529B9" w:rsidRPr="006C170B">
          <w:rPr>
            <w:b w:val="0"/>
            <w:noProof/>
            <w:webHidden/>
            <w:sz w:val="32"/>
            <w:szCs w:val="32"/>
          </w:rPr>
        </w:r>
        <w:r w:rsidR="00C529B9" w:rsidRPr="006C170B">
          <w:rPr>
            <w:b w:val="0"/>
            <w:noProof/>
            <w:webHidden/>
            <w:sz w:val="32"/>
            <w:szCs w:val="32"/>
          </w:rPr>
          <w:fldChar w:fldCharType="separate"/>
        </w:r>
        <w:r w:rsidR="00D823EE">
          <w:rPr>
            <w:b w:val="0"/>
            <w:noProof/>
            <w:webHidden/>
            <w:sz w:val="32"/>
            <w:szCs w:val="32"/>
          </w:rPr>
          <w:t>72</w:t>
        </w:r>
        <w:r w:rsidR="00C529B9" w:rsidRPr="006C170B">
          <w:rPr>
            <w:b w:val="0"/>
            <w:noProof/>
            <w:webHidden/>
            <w:sz w:val="32"/>
            <w:szCs w:val="32"/>
          </w:rPr>
          <w:fldChar w:fldCharType="end"/>
        </w:r>
      </w:hyperlink>
    </w:p>
    <w:p w:rsidR="0075572C" w:rsidRPr="006C170B" w:rsidRDefault="008E3138" w:rsidP="00C529B9">
      <w:pPr>
        <w:widowControl/>
        <w:jc w:val="both"/>
        <w:rPr>
          <w:rFonts w:ascii="Times New Roman" w:eastAsia="標楷體" w:hAnsi="Times New Roman" w:cs="Times New Roman"/>
          <w:b/>
          <w:bCs/>
          <w:spacing w:val="-4"/>
          <w:sz w:val="32"/>
          <w:szCs w:val="32"/>
        </w:rPr>
        <w:sectPr w:rsidR="0075572C" w:rsidRPr="006C170B" w:rsidSect="002A7760">
          <w:footerReference w:type="default" r:id="rId8"/>
          <w:pgSz w:w="11906" w:h="16838"/>
          <w:pgMar w:top="1610" w:right="1797" w:bottom="1610" w:left="1797" w:header="851" w:footer="680" w:gutter="0"/>
          <w:pgNumType w:fmt="upperRoman" w:start="1"/>
          <w:cols w:space="425"/>
          <w:docGrid w:type="lines" w:linePitch="360"/>
        </w:sectPr>
      </w:pPr>
      <w:r w:rsidRPr="006C170B">
        <w:rPr>
          <w:rFonts w:ascii="Times New Roman" w:eastAsia="標楷體" w:hAnsi="Times New Roman" w:cs="Times New Roman"/>
          <w:bCs/>
          <w:sz w:val="32"/>
          <w:szCs w:val="32"/>
        </w:rPr>
        <w:fldChar w:fldCharType="end"/>
      </w:r>
    </w:p>
    <w:p w:rsidR="004407EA" w:rsidRPr="006C170B" w:rsidRDefault="004407EA" w:rsidP="00F42E2E">
      <w:pPr>
        <w:pStyle w:val="1"/>
        <w:spacing w:before="0" w:after="0" w:line="440" w:lineRule="exact"/>
        <w:rPr>
          <w:rFonts w:ascii="Times New Roman" w:eastAsia="標楷體" w:hAnsi="Times New Roman" w:cs="Times New Roman"/>
          <w:sz w:val="32"/>
          <w:szCs w:val="32"/>
        </w:rPr>
      </w:pPr>
      <w:bookmarkStart w:id="0" w:name="_Toc79676273"/>
      <w:r w:rsidRPr="006C170B">
        <w:rPr>
          <w:rFonts w:ascii="Times New Roman" w:eastAsia="標楷體" w:hAnsi="Times New Roman" w:cs="Times New Roman"/>
          <w:sz w:val="32"/>
          <w:szCs w:val="32"/>
        </w:rPr>
        <w:lastRenderedPageBreak/>
        <w:t>前言</w:t>
      </w:r>
      <w:bookmarkEnd w:id="0"/>
    </w:p>
    <w:p w:rsidR="007D225A" w:rsidRPr="006C170B" w:rsidRDefault="007D225A" w:rsidP="00F42E2E">
      <w:pPr>
        <w:spacing w:line="440" w:lineRule="exact"/>
        <w:rPr>
          <w:rFonts w:ascii="Times New Roman" w:hAnsi="Times New Roman" w:cs="Times New Roman"/>
          <w:sz w:val="32"/>
          <w:szCs w:val="32"/>
        </w:rPr>
      </w:pPr>
    </w:p>
    <w:p w:rsidR="004407EA" w:rsidRPr="006C170B" w:rsidRDefault="004407EA" w:rsidP="00F42E2E">
      <w:pPr>
        <w:kinsoku w:val="0"/>
        <w:overflowPunct w:val="0"/>
        <w:autoSpaceDE w:val="0"/>
        <w:autoSpaceDN w:val="0"/>
        <w:spacing w:line="440" w:lineRule="exact"/>
        <w:ind w:firstLineChars="210" w:firstLine="672"/>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國家人權委員會</w:t>
      </w:r>
      <w:r w:rsidRPr="006C170B">
        <w:rPr>
          <w:rFonts w:ascii="Times New Roman" w:eastAsia="標楷體" w:hAnsi="Times New Roman" w:cs="Times New Roman"/>
          <w:sz w:val="32"/>
          <w:szCs w:val="32"/>
        </w:rPr>
        <w:t>(</w:t>
      </w:r>
      <w:r w:rsidRPr="006C170B">
        <w:rPr>
          <w:rFonts w:ascii="Times New Roman" w:eastAsia="標楷體" w:hAnsi="Times New Roman" w:cs="Times New Roman"/>
          <w:sz w:val="32"/>
          <w:szCs w:val="32"/>
        </w:rPr>
        <w:t>以下簡稱</w:t>
      </w:r>
      <w:r w:rsidRPr="006C170B">
        <w:rPr>
          <w:rFonts w:ascii="Times New Roman" w:eastAsia="標楷體" w:hAnsi="Times New Roman" w:cs="Times New Roman"/>
          <w:sz w:val="32"/>
          <w:szCs w:val="32"/>
        </w:rPr>
        <w:t>NHRC)</w:t>
      </w:r>
      <w:r w:rsidRPr="006C170B">
        <w:rPr>
          <w:rFonts w:ascii="Times New Roman" w:eastAsia="標楷體" w:hAnsi="Times New Roman" w:cs="Times New Roman"/>
          <w:sz w:val="32"/>
          <w:szCs w:val="32"/>
        </w:rPr>
        <w:t>是</w:t>
      </w:r>
      <w:r w:rsidR="00A33D45" w:rsidRPr="006C170B">
        <w:rPr>
          <w:rFonts w:ascii="Times New Roman" w:eastAsia="標楷體" w:hAnsi="Times New Roman" w:cs="Times New Roman" w:hint="eastAsia"/>
          <w:sz w:val="32"/>
          <w:szCs w:val="32"/>
        </w:rPr>
        <w:t>專責人權保障</w:t>
      </w:r>
      <w:r w:rsidR="00304C59" w:rsidRPr="006C170B">
        <w:rPr>
          <w:rFonts w:ascii="Times New Roman" w:eastAsia="標楷體" w:hAnsi="Times New Roman" w:cs="Times New Roman" w:hint="eastAsia"/>
          <w:sz w:val="32"/>
          <w:szCs w:val="32"/>
        </w:rPr>
        <w:t>及促進</w:t>
      </w:r>
      <w:r w:rsidR="00A33D45" w:rsidRPr="006C170B">
        <w:rPr>
          <w:rFonts w:ascii="Times New Roman" w:eastAsia="標楷體" w:hAnsi="Times New Roman" w:cs="Times New Roman" w:hint="eastAsia"/>
          <w:sz w:val="32"/>
          <w:szCs w:val="32"/>
        </w:rPr>
        <w:t>的獨立機關</w:t>
      </w:r>
      <w:r w:rsidRPr="006C170B">
        <w:rPr>
          <w:rFonts w:ascii="Times New Roman" w:eastAsia="標楷體" w:hAnsi="Times New Roman" w:cs="Times New Roman"/>
          <w:sz w:val="32"/>
          <w:szCs w:val="32"/>
        </w:rPr>
        <w:t>，依據</w:t>
      </w:r>
      <w:r w:rsidRPr="006C170B">
        <w:rPr>
          <w:rFonts w:ascii="Times New Roman" w:eastAsia="標楷體" w:hAnsi="Times New Roman" w:cs="Times New Roman"/>
          <w:sz w:val="32"/>
          <w:szCs w:val="32"/>
        </w:rPr>
        <w:t>2020</w:t>
      </w:r>
      <w:r w:rsidRPr="006C170B">
        <w:rPr>
          <w:rFonts w:ascii="Times New Roman" w:eastAsia="標楷體" w:hAnsi="Times New Roman" w:cs="Times New Roman"/>
          <w:sz w:val="32"/>
          <w:szCs w:val="32"/>
        </w:rPr>
        <w:t>年</w:t>
      </w:r>
      <w:r w:rsidRPr="006C170B">
        <w:rPr>
          <w:rFonts w:ascii="Times New Roman" w:eastAsia="標楷體" w:hAnsi="Times New Roman" w:cs="Times New Roman"/>
          <w:sz w:val="32"/>
          <w:szCs w:val="32"/>
        </w:rPr>
        <w:t>1</w:t>
      </w:r>
      <w:r w:rsidRPr="006C170B">
        <w:rPr>
          <w:rFonts w:ascii="Times New Roman" w:eastAsia="標楷體" w:hAnsi="Times New Roman" w:cs="Times New Roman"/>
          <w:sz w:val="32"/>
          <w:szCs w:val="32"/>
        </w:rPr>
        <w:t>月</w:t>
      </w:r>
      <w:r w:rsidRPr="006C170B">
        <w:rPr>
          <w:rFonts w:ascii="Times New Roman" w:eastAsia="標楷體" w:hAnsi="Times New Roman" w:cs="Times New Roman"/>
          <w:sz w:val="32"/>
          <w:szCs w:val="32"/>
        </w:rPr>
        <w:t>8</w:t>
      </w:r>
      <w:r w:rsidRPr="006C170B">
        <w:rPr>
          <w:rFonts w:ascii="Times New Roman" w:eastAsia="標楷體" w:hAnsi="Times New Roman" w:cs="Times New Roman"/>
          <w:sz w:val="32"/>
          <w:szCs w:val="32"/>
        </w:rPr>
        <w:t>日公布的《監察院國家人權委員會組織法》設置，並自同年</w:t>
      </w:r>
      <w:r w:rsidRPr="006C170B">
        <w:rPr>
          <w:rFonts w:ascii="Times New Roman" w:eastAsia="標楷體" w:hAnsi="Times New Roman" w:cs="Times New Roman"/>
          <w:sz w:val="32"/>
          <w:szCs w:val="32"/>
        </w:rPr>
        <w:t>8</w:t>
      </w:r>
      <w:r w:rsidRPr="006C170B">
        <w:rPr>
          <w:rFonts w:ascii="Times New Roman" w:eastAsia="標楷體" w:hAnsi="Times New Roman" w:cs="Times New Roman"/>
          <w:sz w:val="32"/>
          <w:szCs w:val="32"/>
        </w:rPr>
        <w:t>月</w:t>
      </w:r>
      <w:r w:rsidRPr="006C170B">
        <w:rPr>
          <w:rFonts w:ascii="Times New Roman" w:eastAsia="標楷體" w:hAnsi="Times New Roman" w:cs="Times New Roman"/>
          <w:sz w:val="32"/>
          <w:szCs w:val="32"/>
        </w:rPr>
        <w:t>1</w:t>
      </w:r>
      <w:r w:rsidRPr="006C170B">
        <w:rPr>
          <w:rFonts w:ascii="Times New Roman" w:eastAsia="標楷體" w:hAnsi="Times New Roman" w:cs="Times New Roman"/>
          <w:sz w:val="32"/>
          <w:szCs w:val="32"/>
        </w:rPr>
        <w:t>日起運作。</w:t>
      </w:r>
    </w:p>
    <w:p w:rsidR="007D225A" w:rsidRPr="006C170B" w:rsidRDefault="007D225A" w:rsidP="00F42E2E">
      <w:pPr>
        <w:kinsoku w:val="0"/>
        <w:overflowPunct w:val="0"/>
        <w:autoSpaceDE w:val="0"/>
        <w:autoSpaceDN w:val="0"/>
        <w:spacing w:line="440" w:lineRule="exact"/>
        <w:ind w:firstLineChars="210" w:firstLine="672"/>
        <w:jc w:val="both"/>
        <w:rPr>
          <w:rFonts w:ascii="Times New Roman" w:eastAsia="標楷體" w:hAnsi="Times New Roman" w:cs="Times New Roman"/>
          <w:sz w:val="32"/>
          <w:szCs w:val="32"/>
        </w:rPr>
      </w:pPr>
    </w:p>
    <w:p w:rsidR="007B4014" w:rsidRPr="006C170B" w:rsidRDefault="004407EA" w:rsidP="00F42E2E">
      <w:pPr>
        <w:kinsoku w:val="0"/>
        <w:overflowPunct w:val="0"/>
        <w:autoSpaceDE w:val="0"/>
        <w:autoSpaceDN w:val="0"/>
        <w:spacing w:line="440" w:lineRule="exact"/>
        <w:ind w:firstLineChars="210" w:firstLine="672"/>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NHRC</w:t>
      </w:r>
      <w:r w:rsidR="003B61F3" w:rsidRPr="006C170B">
        <w:rPr>
          <w:rFonts w:ascii="Times New Roman" w:eastAsia="標楷體" w:hAnsi="Times New Roman" w:cs="Times New Roman"/>
          <w:sz w:val="32"/>
          <w:szCs w:val="32"/>
        </w:rPr>
        <w:t>的</w:t>
      </w:r>
      <w:r w:rsidRPr="006C170B">
        <w:rPr>
          <w:rFonts w:ascii="Times New Roman" w:eastAsia="標楷體" w:hAnsi="Times New Roman" w:cs="Times New Roman"/>
          <w:sz w:val="32"/>
          <w:szCs w:val="32"/>
        </w:rPr>
        <w:t>法定職權包含對各人權公約國家報告提出獨立評估意見，促進國內法令及行政措施與國際人權規範相符。</w:t>
      </w:r>
      <w:r w:rsidR="003B61F3" w:rsidRPr="006C170B">
        <w:rPr>
          <w:rFonts w:ascii="Times New Roman" w:eastAsia="標楷體" w:hAnsi="Times New Roman" w:cs="Times New Roman"/>
          <w:sz w:val="32"/>
          <w:szCs w:val="32"/>
        </w:rPr>
        <w:t>行政院於</w:t>
      </w:r>
      <w:r w:rsidR="003B61F3" w:rsidRPr="006C170B">
        <w:rPr>
          <w:rFonts w:ascii="Times New Roman" w:eastAsia="標楷體" w:hAnsi="Times New Roman" w:cs="Times New Roman"/>
          <w:sz w:val="32"/>
          <w:szCs w:val="32"/>
        </w:rPr>
        <w:t>2020</w:t>
      </w:r>
      <w:r w:rsidR="003B61F3" w:rsidRPr="006C170B">
        <w:rPr>
          <w:rFonts w:ascii="Times New Roman" w:eastAsia="標楷體" w:hAnsi="Times New Roman" w:cs="Times New Roman"/>
          <w:sz w:val="32"/>
          <w:szCs w:val="32"/>
        </w:rPr>
        <w:t>年</w:t>
      </w:r>
      <w:r w:rsidR="003B61F3" w:rsidRPr="006C170B">
        <w:rPr>
          <w:rFonts w:ascii="Times New Roman" w:eastAsia="標楷體" w:hAnsi="Times New Roman" w:cs="Times New Roman"/>
          <w:sz w:val="32"/>
          <w:szCs w:val="32"/>
        </w:rPr>
        <w:t>12</w:t>
      </w:r>
      <w:r w:rsidR="003B61F3" w:rsidRPr="006C170B">
        <w:rPr>
          <w:rFonts w:ascii="Times New Roman" w:eastAsia="標楷體" w:hAnsi="Times New Roman" w:cs="Times New Roman"/>
          <w:sz w:val="32"/>
          <w:szCs w:val="32"/>
        </w:rPr>
        <w:t>月依</w:t>
      </w:r>
      <w:r w:rsidR="00154158" w:rsidRPr="006C170B">
        <w:rPr>
          <w:rFonts w:ascii="Times New Roman" w:eastAsia="標楷體" w:hAnsi="Times New Roman" w:cs="Times New Roman"/>
          <w:sz w:val="32"/>
          <w:szCs w:val="32"/>
        </w:rPr>
        <w:t>《身心障礙者權利公約施行法》</w:t>
      </w:r>
      <w:r w:rsidR="00753B04" w:rsidRPr="006C170B">
        <w:rPr>
          <w:rFonts w:ascii="Times New Roman" w:eastAsia="標楷體" w:hAnsi="Times New Roman" w:cs="Times New Roman"/>
          <w:sz w:val="32"/>
          <w:szCs w:val="32"/>
        </w:rPr>
        <w:t>(</w:t>
      </w:r>
      <w:r w:rsidR="007C1FF6" w:rsidRPr="006C170B">
        <w:rPr>
          <w:rFonts w:ascii="Times New Roman" w:eastAsia="標楷體" w:hAnsi="Times New Roman" w:cs="Times New Roman"/>
          <w:sz w:val="32"/>
          <w:szCs w:val="32"/>
        </w:rPr>
        <w:t>以下簡稱</w:t>
      </w:r>
      <w:r w:rsidR="00154158" w:rsidRPr="006C170B">
        <w:rPr>
          <w:rFonts w:ascii="Times New Roman" w:eastAsia="標楷體" w:hAnsi="Times New Roman" w:cs="Times New Roman"/>
          <w:sz w:val="32"/>
          <w:szCs w:val="32"/>
        </w:rPr>
        <w:t>《</w:t>
      </w:r>
      <w:r w:rsidR="00154158" w:rsidRPr="006C170B">
        <w:rPr>
          <w:rFonts w:ascii="Times New Roman" w:eastAsia="標楷體" w:hAnsi="Times New Roman" w:cs="Times New Roman"/>
          <w:sz w:val="32"/>
          <w:szCs w:val="32"/>
        </w:rPr>
        <w:t>CRPD</w:t>
      </w:r>
      <w:r w:rsidR="00154158" w:rsidRPr="006C170B">
        <w:rPr>
          <w:rFonts w:ascii="Times New Roman" w:eastAsia="標楷體" w:hAnsi="Times New Roman" w:cs="Times New Roman"/>
          <w:sz w:val="32"/>
          <w:szCs w:val="32"/>
        </w:rPr>
        <w:t>施行法》</w:t>
      </w:r>
      <w:r w:rsidR="00753B04" w:rsidRPr="006C170B">
        <w:rPr>
          <w:rFonts w:ascii="Times New Roman" w:eastAsia="標楷體" w:hAnsi="Times New Roman" w:cs="Times New Roman"/>
          <w:sz w:val="32"/>
          <w:szCs w:val="32"/>
        </w:rPr>
        <w:t>)</w:t>
      </w:r>
      <w:r w:rsidR="003B61F3" w:rsidRPr="006C170B">
        <w:rPr>
          <w:rFonts w:ascii="Times New Roman" w:eastAsia="標楷體" w:hAnsi="Times New Roman" w:cs="Times New Roman"/>
          <w:sz w:val="32"/>
          <w:szCs w:val="32"/>
        </w:rPr>
        <w:t>提出</w:t>
      </w:r>
      <w:r w:rsidR="007C07BA" w:rsidRPr="006C170B">
        <w:rPr>
          <w:rFonts w:ascii="Times New Roman" w:eastAsia="標楷體" w:hAnsi="Times New Roman" w:cs="Times New Roman"/>
          <w:sz w:val="32"/>
          <w:szCs w:val="32"/>
        </w:rPr>
        <w:t>《身心障礙者權利公約》</w:t>
      </w:r>
      <w:r w:rsidR="007C07BA" w:rsidRPr="006C170B">
        <w:rPr>
          <w:rFonts w:ascii="Times New Roman" w:eastAsia="標楷體" w:hAnsi="Times New Roman" w:cs="Times New Roman"/>
          <w:sz w:val="32"/>
          <w:szCs w:val="32"/>
        </w:rPr>
        <w:t>(</w:t>
      </w:r>
      <w:r w:rsidR="007C07BA" w:rsidRPr="006C170B">
        <w:rPr>
          <w:rFonts w:ascii="Times New Roman" w:eastAsia="標楷體" w:hAnsi="Times New Roman" w:cs="Times New Roman"/>
          <w:sz w:val="32"/>
          <w:szCs w:val="32"/>
        </w:rPr>
        <w:t>以下簡稱《</w:t>
      </w:r>
      <w:r w:rsidR="007C07BA" w:rsidRPr="006C170B">
        <w:rPr>
          <w:rFonts w:ascii="Times New Roman" w:eastAsia="標楷體" w:hAnsi="Times New Roman" w:cs="Times New Roman"/>
          <w:sz w:val="32"/>
          <w:szCs w:val="32"/>
        </w:rPr>
        <w:t>CRPD</w:t>
      </w:r>
      <w:r w:rsidR="007C07BA" w:rsidRPr="006C170B">
        <w:rPr>
          <w:rFonts w:ascii="Times New Roman" w:eastAsia="標楷體" w:hAnsi="Times New Roman" w:cs="Times New Roman"/>
          <w:sz w:val="32"/>
          <w:szCs w:val="32"/>
        </w:rPr>
        <w:t>》</w:t>
      </w:r>
      <w:r w:rsidR="007B4014" w:rsidRPr="006C170B">
        <w:rPr>
          <w:rFonts w:ascii="Times New Roman" w:eastAsia="標楷體" w:hAnsi="Times New Roman" w:cs="Times New Roman"/>
          <w:sz w:val="32"/>
          <w:szCs w:val="32"/>
        </w:rPr>
        <w:t>)</w:t>
      </w:r>
      <w:r w:rsidR="007C07BA" w:rsidRPr="006C170B">
        <w:rPr>
          <w:rFonts w:ascii="Times New Roman" w:eastAsia="標楷體" w:hAnsi="Times New Roman" w:cs="Times New Roman"/>
          <w:sz w:val="32"/>
          <w:szCs w:val="32"/>
        </w:rPr>
        <w:t>第二次</w:t>
      </w:r>
      <w:r w:rsidR="003B61F3" w:rsidRPr="006C170B">
        <w:rPr>
          <w:rFonts w:ascii="Times New Roman" w:eastAsia="標楷體" w:hAnsi="Times New Roman" w:cs="Times New Roman"/>
          <w:sz w:val="32"/>
          <w:szCs w:val="32"/>
        </w:rPr>
        <w:t>國家報告，</w:t>
      </w:r>
      <w:r w:rsidR="003B61F3" w:rsidRPr="006C170B">
        <w:rPr>
          <w:rFonts w:ascii="Times New Roman" w:eastAsia="標楷體" w:hAnsi="Times New Roman" w:cs="Times New Roman"/>
          <w:sz w:val="32"/>
          <w:szCs w:val="32"/>
        </w:rPr>
        <w:t>NHRC</w:t>
      </w:r>
      <w:r w:rsidRPr="006C170B">
        <w:rPr>
          <w:rFonts w:ascii="Times New Roman" w:eastAsia="標楷體" w:hAnsi="Times New Roman" w:cs="Times New Roman"/>
          <w:sz w:val="32"/>
          <w:szCs w:val="32"/>
        </w:rPr>
        <w:t>為廣泛蒐集身心障礙者及其代表團體的意見</w:t>
      </w:r>
      <w:r w:rsidR="003B61F3" w:rsidRPr="006C170B">
        <w:rPr>
          <w:rFonts w:ascii="Times New Roman" w:eastAsia="標楷體" w:hAnsi="Times New Roman" w:cs="Times New Roman"/>
          <w:sz w:val="32"/>
          <w:szCs w:val="32"/>
        </w:rPr>
        <w:t>與各障礙</w:t>
      </w:r>
      <w:r w:rsidR="00D81CB4" w:rsidRPr="006C170B">
        <w:rPr>
          <w:rFonts w:ascii="Times New Roman" w:eastAsia="標楷體" w:hAnsi="Times New Roman" w:cs="Times New Roman"/>
          <w:sz w:val="32"/>
          <w:szCs w:val="32"/>
        </w:rPr>
        <w:t>議題</w:t>
      </w:r>
      <w:r w:rsidR="003B61F3" w:rsidRPr="006C170B">
        <w:rPr>
          <w:rFonts w:ascii="Times New Roman" w:eastAsia="標楷體" w:hAnsi="Times New Roman" w:cs="Times New Roman"/>
          <w:sz w:val="32"/>
          <w:szCs w:val="32"/>
        </w:rPr>
        <w:t>的實際狀況</w:t>
      </w:r>
      <w:r w:rsidRPr="006C170B">
        <w:rPr>
          <w:rFonts w:ascii="Times New Roman" w:eastAsia="標楷體" w:hAnsi="Times New Roman" w:cs="Times New Roman"/>
          <w:sz w:val="32"/>
          <w:szCs w:val="32"/>
        </w:rPr>
        <w:t>，</w:t>
      </w:r>
      <w:r w:rsidR="00C549D5" w:rsidRPr="006C170B">
        <w:rPr>
          <w:rFonts w:ascii="Times New Roman" w:eastAsia="標楷體" w:hAnsi="Times New Roman" w:cs="Times New Roman"/>
          <w:sz w:val="32"/>
          <w:szCs w:val="32"/>
        </w:rPr>
        <w:t>作為</w:t>
      </w:r>
      <w:r w:rsidRPr="006C170B">
        <w:rPr>
          <w:rFonts w:ascii="Times New Roman" w:eastAsia="標楷體" w:hAnsi="Times New Roman" w:cs="Times New Roman"/>
          <w:sz w:val="32"/>
          <w:szCs w:val="32"/>
        </w:rPr>
        <w:t>撰擬獨立評估意見的重要基礎，推派</w:t>
      </w:r>
      <w:r w:rsidRPr="006C170B">
        <w:rPr>
          <w:rFonts w:ascii="Times New Roman" w:eastAsia="標楷體" w:hAnsi="Times New Roman" w:cs="Times New Roman"/>
          <w:sz w:val="32"/>
          <w:szCs w:val="32"/>
        </w:rPr>
        <w:t>2</w:t>
      </w:r>
      <w:r w:rsidRPr="006C170B">
        <w:rPr>
          <w:rFonts w:ascii="Times New Roman" w:eastAsia="標楷體" w:hAnsi="Times New Roman" w:cs="Times New Roman"/>
          <w:sz w:val="32"/>
          <w:szCs w:val="32"/>
        </w:rPr>
        <w:t>位</w:t>
      </w:r>
      <w:r w:rsidR="003B61F3" w:rsidRPr="006C170B">
        <w:rPr>
          <w:rFonts w:ascii="Times New Roman" w:eastAsia="標楷體" w:hAnsi="Times New Roman" w:cs="Times New Roman"/>
          <w:sz w:val="32"/>
          <w:szCs w:val="32"/>
        </w:rPr>
        <w:t>在</w:t>
      </w:r>
      <w:r w:rsidRPr="006C170B">
        <w:rPr>
          <w:rFonts w:ascii="Times New Roman" w:eastAsia="標楷體" w:hAnsi="Times New Roman" w:cs="Times New Roman"/>
          <w:sz w:val="32"/>
          <w:szCs w:val="32"/>
        </w:rPr>
        <w:t>身心障礙領域</w:t>
      </w:r>
      <w:r w:rsidR="003B61F3" w:rsidRPr="006C170B">
        <w:rPr>
          <w:rFonts w:ascii="Times New Roman" w:eastAsia="標楷體" w:hAnsi="Times New Roman" w:cs="Times New Roman"/>
          <w:sz w:val="32"/>
          <w:szCs w:val="32"/>
        </w:rPr>
        <w:t>具備</w:t>
      </w:r>
      <w:r w:rsidRPr="006C170B">
        <w:rPr>
          <w:rFonts w:ascii="Times New Roman" w:eastAsia="標楷體" w:hAnsi="Times New Roman" w:cs="Times New Roman"/>
          <w:sz w:val="32"/>
          <w:szCs w:val="32"/>
        </w:rPr>
        <w:t>實務經驗的委員，於</w:t>
      </w:r>
      <w:r w:rsidRPr="006C170B">
        <w:rPr>
          <w:rFonts w:ascii="Times New Roman" w:eastAsia="標楷體" w:hAnsi="Times New Roman" w:cs="Times New Roman"/>
          <w:sz w:val="32"/>
          <w:szCs w:val="32"/>
        </w:rPr>
        <w:t>2021</w:t>
      </w:r>
      <w:r w:rsidRPr="006C170B">
        <w:rPr>
          <w:rFonts w:ascii="Times New Roman" w:eastAsia="標楷體" w:hAnsi="Times New Roman" w:cs="Times New Roman"/>
          <w:sz w:val="32"/>
          <w:szCs w:val="32"/>
        </w:rPr>
        <w:t>年</w:t>
      </w:r>
      <w:r w:rsidRPr="006C170B">
        <w:rPr>
          <w:rFonts w:ascii="Times New Roman" w:eastAsia="標楷體" w:hAnsi="Times New Roman" w:cs="Times New Roman"/>
          <w:sz w:val="32"/>
          <w:szCs w:val="32"/>
        </w:rPr>
        <w:t>2</w:t>
      </w:r>
      <w:r w:rsidRPr="006C170B">
        <w:rPr>
          <w:rFonts w:ascii="Times New Roman" w:eastAsia="標楷體" w:hAnsi="Times New Roman" w:cs="Times New Roman"/>
          <w:sz w:val="32"/>
          <w:szCs w:val="32"/>
        </w:rPr>
        <w:t>至</w:t>
      </w:r>
      <w:r w:rsidRPr="006C170B">
        <w:rPr>
          <w:rFonts w:ascii="Times New Roman" w:eastAsia="標楷體" w:hAnsi="Times New Roman" w:cs="Times New Roman"/>
          <w:sz w:val="32"/>
          <w:szCs w:val="32"/>
        </w:rPr>
        <w:t>5</w:t>
      </w:r>
      <w:r w:rsidRPr="006C170B">
        <w:rPr>
          <w:rFonts w:ascii="Times New Roman" w:eastAsia="標楷體" w:hAnsi="Times New Roman" w:cs="Times New Roman"/>
          <w:sz w:val="32"/>
          <w:szCs w:val="32"/>
        </w:rPr>
        <w:t>月間，辦理</w:t>
      </w:r>
      <w:r w:rsidRPr="006C170B">
        <w:rPr>
          <w:rFonts w:ascii="Times New Roman" w:eastAsia="標楷體" w:hAnsi="Times New Roman" w:cs="Times New Roman"/>
          <w:sz w:val="32"/>
          <w:szCs w:val="32"/>
        </w:rPr>
        <w:t>3</w:t>
      </w:r>
      <w:r w:rsidRPr="006C170B">
        <w:rPr>
          <w:rFonts w:ascii="Times New Roman" w:eastAsia="標楷體" w:hAnsi="Times New Roman" w:cs="Times New Roman"/>
          <w:sz w:val="32"/>
          <w:szCs w:val="32"/>
        </w:rPr>
        <w:t>場分區座談，共有</w:t>
      </w:r>
      <w:r w:rsidRPr="006C170B">
        <w:rPr>
          <w:rFonts w:ascii="Times New Roman" w:eastAsia="標楷體" w:hAnsi="Times New Roman" w:cs="Times New Roman"/>
          <w:sz w:val="32"/>
          <w:szCs w:val="32"/>
        </w:rPr>
        <w:t>105</w:t>
      </w:r>
      <w:r w:rsidRPr="006C170B">
        <w:rPr>
          <w:rFonts w:ascii="Times New Roman" w:eastAsia="標楷體" w:hAnsi="Times New Roman" w:cs="Times New Roman"/>
          <w:sz w:val="32"/>
          <w:szCs w:val="32"/>
        </w:rPr>
        <w:t>位團體代表出席，另有</w:t>
      </w:r>
      <w:r w:rsidRPr="006C170B">
        <w:rPr>
          <w:rFonts w:ascii="Times New Roman" w:eastAsia="標楷體" w:hAnsi="Times New Roman" w:cs="Times New Roman"/>
          <w:sz w:val="32"/>
          <w:szCs w:val="32"/>
        </w:rPr>
        <w:t>5</w:t>
      </w:r>
      <w:r w:rsidRPr="006C170B">
        <w:rPr>
          <w:rFonts w:ascii="Times New Roman" w:eastAsia="標楷體" w:hAnsi="Times New Roman" w:cs="Times New Roman"/>
          <w:sz w:val="32"/>
          <w:szCs w:val="32"/>
        </w:rPr>
        <w:t>場聚焦不同障礙類別的焦點團體訪談，共有</w:t>
      </w:r>
      <w:r w:rsidRPr="006C170B">
        <w:rPr>
          <w:rFonts w:ascii="Times New Roman" w:eastAsia="標楷體" w:hAnsi="Times New Roman" w:cs="Times New Roman"/>
          <w:sz w:val="32"/>
          <w:szCs w:val="32"/>
        </w:rPr>
        <w:t>39</w:t>
      </w:r>
      <w:r w:rsidRPr="006C170B">
        <w:rPr>
          <w:rFonts w:ascii="Times New Roman" w:eastAsia="標楷體" w:hAnsi="Times New Roman" w:cs="Times New Roman"/>
          <w:sz w:val="32"/>
          <w:szCs w:val="32"/>
        </w:rPr>
        <w:t>位成員參與。</w:t>
      </w:r>
    </w:p>
    <w:p w:rsidR="007D225A" w:rsidRPr="006C170B" w:rsidRDefault="007D225A" w:rsidP="00F42E2E">
      <w:pPr>
        <w:kinsoku w:val="0"/>
        <w:overflowPunct w:val="0"/>
        <w:autoSpaceDE w:val="0"/>
        <w:autoSpaceDN w:val="0"/>
        <w:spacing w:line="440" w:lineRule="exact"/>
        <w:ind w:firstLineChars="210" w:firstLine="672"/>
        <w:jc w:val="both"/>
        <w:rPr>
          <w:rFonts w:ascii="Times New Roman" w:eastAsia="標楷體" w:hAnsi="Times New Roman" w:cs="Times New Roman"/>
          <w:sz w:val="32"/>
          <w:szCs w:val="32"/>
        </w:rPr>
      </w:pPr>
    </w:p>
    <w:p w:rsidR="004407EA" w:rsidRPr="006C170B" w:rsidRDefault="007B4014" w:rsidP="00F42E2E">
      <w:pPr>
        <w:kinsoku w:val="0"/>
        <w:overflowPunct w:val="0"/>
        <w:autoSpaceDE w:val="0"/>
        <w:autoSpaceDN w:val="0"/>
        <w:spacing w:line="440" w:lineRule="exact"/>
        <w:ind w:firstLineChars="210" w:firstLine="689"/>
        <w:jc w:val="both"/>
        <w:rPr>
          <w:rFonts w:ascii="Times New Roman" w:eastAsia="標楷體" w:hAnsi="Times New Roman" w:cs="Times New Roman"/>
          <w:sz w:val="32"/>
          <w:szCs w:val="32"/>
        </w:rPr>
      </w:pPr>
      <w:proofErr w:type="gramStart"/>
      <w:r w:rsidRPr="006C170B">
        <w:rPr>
          <w:rFonts w:ascii="Times New Roman" w:eastAsia="標楷體" w:hAnsi="Times New Roman" w:cs="Times New Roman"/>
          <w:spacing w:val="4"/>
          <w:sz w:val="32"/>
          <w:szCs w:val="32"/>
        </w:rPr>
        <w:t>此外，</w:t>
      </w:r>
      <w:proofErr w:type="gramEnd"/>
      <w:r w:rsidRPr="006C170B">
        <w:rPr>
          <w:rFonts w:ascii="Times New Roman" w:eastAsia="標楷體" w:hAnsi="Times New Roman" w:cs="Times New Roman"/>
          <w:spacing w:val="4"/>
          <w:sz w:val="32"/>
          <w:szCs w:val="32"/>
        </w:rPr>
        <w:t>NHRC</w:t>
      </w:r>
      <w:r w:rsidRPr="006C170B">
        <w:rPr>
          <w:rFonts w:ascii="Times New Roman" w:eastAsia="標楷體" w:hAnsi="Times New Roman" w:cs="Times New Roman"/>
          <w:spacing w:val="4"/>
          <w:sz w:val="32"/>
          <w:szCs w:val="32"/>
        </w:rPr>
        <w:t>針對第二次國家報告內容之不足及待</w:t>
      </w:r>
      <w:proofErr w:type="gramStart"/>
      <w:r w:rsidRPr="006C170B">
        <w:rPr>
          <w:rFonts w:ascii="Times New Roman" w:eastAsia="標楷體" w:hAnsi="Times New Roman" w:cs="Times New Roman"/>
          <w:spacing w:val="4"/>
          <w:sz w:val="32"/>
          <w:szCs w:val="32"/>
        </w:rPr>
        <w:t>釐</w:t>
      </w:r>
      <w:proofErr w:type="gramEnd"/>
      <w:r w:rsidRPr="006C170B">
        <w:rPr>
          <w:rFonts w:ascii="Times New Roman" w:eastAsia="標楷體" w:hAnsi="Times New Roman" w:cs="Times New Roman"/>
          <w:spacing w:val="4"/>
          <w:sz w:val="32"/>
          <w:szCs w:val="32"/>
        </w:rPr>
        <w:t>清事項，除函請</w:t>
      </w:r>
      <w:r w:rsidR="009F7DF0" w:rsidRPr="006C170B">
        <w:rPr>
          <w:rFonts w:ascii="Times New Roman" w:eastAsia="標楷體" w:hAnsi="Times New Roman" w:cs="Times New Roman"/>
          <w:spacing w:val="4"/>
          <w:sz w:val="32"/>
          <w:szCs w:val="32"/>
        </w:rPr>
        <w:t>19</w:t>
      </w:r>
      <w:r w:rsidR="009F7DF0" w:rsidRPr="006C170B">
        <w:rPr>
          <w:rFonts w:ascii="Times New Roman" w:eastAsia="標楷體" w:hAnsi="Times New Roman" w:cs="Times New Roman"/>
          <w:spacing w:val="4"/>
          <w:sz w:val="32"/>
          <w:szCs w:val="32"/>
        </w:rPr>
        <w:t>個政府</w:t>
      </w:r>
      <w:r w:rsidR="009F7DF0" w:rsidRPr="006C170B">
        <w:rPr>
          <w:rFonts w:ascii="Times New Roman" w:eastAsia="標楷體" w:hAnsi="Times New Roman" w:cs="Times New Roman"/>
          <w:sz w:val="32"/>
          <w:szCs w:val="32"/>
        </w:rPr>
        <w:t>機關</w:t>
      </w:r>
      <w:r w:rsidRPr="006C170B">
        <w:rPr>
          <w:rFonts w:ascii="Times New Roman" w:eastAsia="標楷體" w:hAnsi="Times New Roman" w:cs="Times New Roman"/>
          <w:sz w:val="32"/>
          <w:szCs w:val="32"/>
        </w:rPr>
        <w:t>提出</w:t>
      </w:r>
      <w:r w:rsidR="00655615" w:rsidRPr="006C170B">
        <w:rPr>
          <w:rFonts w:ascii="Times New Roman" w:eastAsia="標楷體" w:hAnsi="Times New Roman" w:cs="Times New Roman"/>
          <w:sz w:val="32"/>
          <w:szCs w:val="32"/>
        </w:rPr>
        <w:t>書面</w:t>
      </w:r>
      <w:r w:rsidRPr="006C170B">
        <w:rPr>
          <w:rFonts w:ascii="Times New Roman" w:eastAsia="標楷體" w:hAnsi="Times New Roman" w:cs="Times New Roman"/>
          <w:sz w:val="32"/>
          <w:szCs w:val="32"/>
        </w:rPr>
        <w:t>說明及統計資料外，並</w:t>
      </w:r>
      <w:r w:rsidR="005F5550" w:rsidRPr="006C170B">
        <w:rPr>
          <w:rFonts w:ascii="Times New Roman" w:eastAsia="標楷體" w:hAnsi="Times New Roman" w:cs="Times New Roman"/>
          <w:sz w:val="32"/>
          <w:szCs w:val="32"/>
        </w:rPr>
        <w:t>經彙整民間團體代表與</w:t>
      </w:r>
      <w:r w:rsidR="00E33B5E" w:rsidRPr="006C170B">
        <w:rPr>
          <w:rFonts w:ascii="Times New Roman" w:eastAsia="標楷體" w:hAnsi="Times New Roman" w:cs="Times New Roman"/>
          <w:sz w:val="32"/>
          <w:szCs w:val="32"/>
        </w:rPr>
        <w:t>身心</w:t>
      </w:r>
      <w:r w:rsidR="005F5550" w:rsidRPr="006C170B">
        <w:rPr>
          <w:rFonts w:ascii="Times New Roman" w:eastAsia="標楷體" w:hAnsi="Times New Roman" w:cs="Times New Roman"/>
          <w:sz w:val="32"/>
          <w:szCs w:val="32"/>
        </w:rPr>
        <w:t>障礙者於分區座談會議及焦點團體訪談中提供的意見</w:t>
      </w:r>
      <w:r w:rsidR="0032543B" w:rsidRPr="006C170B">
        <w:rPr>
          <w:rFonts w:ascii="Times New Roman" w:eastAsia="標楷體" w:hAnsi="Times New Roman" w:cs="Times New Roman"/>
          <w:sz w:val="32"/>
          <w:szCs w:val="32"/>
        </w:rPr>
        <w:t>，再對照政府實際執行狀況</w:t>
      </w:r>
      <w:r w:rsidR="005F5550" w:rsidRPr="006C170B">
        <w:rPr>
          <w:rFonts w:ascii="Times New Roman" w:eastAsia="標楷體" w:hAnsi="Times New Roman" w:cs="Times New Roman"/>
          <w:sz w:val="32"/>
          <w:szCs w:val="32"/>
        </w:rPr>
        <w:t>後</w:t>
      </w:r>
      <w:r w:rsidR="00655615" w:rsidRPr="006C170B">
        <w:rPr>
          <w:rFonts w:ascii="Times New Roman" w:eastAsia="標楷體" w:hAnsi="Times New Roman" w:cs="Times New Roman"/>
          <w:sz w:val="32"/>
          <w:szCs w:val="32"/>
        </w:rPr>
        <w:t>，</w:t>
      </w:r>
      <w:r w:rsidRPr="006C170B">
        <w:rPr>
          <w:rFonts w:ascii="Times New Roman" w:eastAsia="標楷體" w:hAnsi="Times New Roman" w:cs="Times New Roman"/>
          <w:sz w:val="32"/>
          <w:szCs w:val="32"/>
        </w:rPr>
        <w:t>於</w:t>
      </w:r>
      <w:r w:rsidRPr="006C170B">
        <w:rPr>
          <w:rFonts w:ascii="Times New Roman" w:eastAsia="標楷體" w:hAnsi="Times New Roman" w:cs="Times New Roman"/>
          <w:sz w:val="32"/>
          <w:szCs w:val="32"/>
        </w:rPr>
        <w:t>2021</w:t>
      </w:r>
      <w:r w:rsidRPr="006C170B">
        <w:rPr>
          <w:rFonts w:ascii="Times New Roman" w:eastAsia="標楷體" w:hAnsi="Times New Roman" w:cs="Times New Roman"/>
          <w:sz w:val="32"/>
          <w:szCs w:val="32"/>
        </w:rPr>
        <w:t>年</w:t>
      </w:r>
      <w:r w:rsidRPr="006C170B">
        <w:rPr>
          <w:rFonts w:ascii="Times New Roman" w:eastAsia="標楷體" w:hAnsi="Times New Roman" w:cs="Times New Roman"/>
          <w:sz w:val="32"/>
          <w:szCs w:val="32"/>
        </w:rPr>
        <w:t>4</w:t>
      </w:r>
      <w:r w:rsidRPr="006C170B">
        <w:rPr>
          <w:rFonts w:ascii="Times New Roman" w:eastAsia="標楷體" w:hAnsi="Times New Roman" w:cs="Times New Roman"/>
          <w:sz w:val="32"/>
          <w:szCs w:val="32"/>
        </w:rPr>
        <w:t>至</w:t>
      </w:r>
      <w:r w:rsidRPr="006C170B">
        <w:rPr>
          <w:rFonts w:ascii="Times New Roman" w:eastAsia="標楷體" w:hAnsi="Times New Roman" w:cs="Times New Roman"/>
          <w:sz w:val="32"/>
          <w:szCs w:val="32"/>
        </w:rPr>
        <w:t>7</w:t>
      </w:r>
      <w:r w:rsidRPr="006C170B">
        <w:rPr>
          <w:rFonts w:ascii="Times New Roman" w:eastAsia="標楷體" w:hAnsi="Times New Roman" w:cs="Times New Roman"/>
          <w:sz w:val="32"/>
          <w:szCs w:val="32"/>
        </w:rPr>
        <w:t>月間分別透過實體會議及視訊方式</w:t>
      </w:r>
      <w:r w:rsidR="00655615" w:rsidRPr="006C170B">
        <w:rPr>
          <w:rFonts w:ascii="Times New Roman" w:eastAsia="標楷體" w:hAnsi="Times New Roman" w:cs="Times New Roman"/>
          <w:sz w:val="32"/>
          <w:szCs w:val="32"/>
        </w:rPr>
        <w:t>，</w:t>
      </w:r>
      <w:r w:rsidRPr="006C170B">
        <w:rPr>
          <w:rFonts w:ascii="Times New Roman" w:eastAsia="標楷體" w:hAnsi="Times New Roman" w:cs="Times New Roman"/>
          <w:sz w:val="32"/>
          <w:szCs w:val="32"/>
        </w:rPr>
        <w:t>與內政部、交通部、國家</w:t>
      </w:r>
      <w:r w:rsidR="00655615" w:rsidRPr="006C170B">
        <w:rPr>
          <w:rFonts w:ascii="Times New Roman" w:eastAsia="標楷體" w:hAnsi="Times New Roman" w:cs="Times New Roman"/>
          <w:sz w:val="32"/>
          <w:szCs w:val="32"/>
        </w:rPr>
        <w:t>通訊傳播委員會、金融監督管理委員會</w:t>
      </w:r>
      <w:r w:rsidRPr="006C170B">
        <w:rPr>
          <w:rFonts w:ascii="Times New Roman" w:eastAsia="標楷體" w:hAnsi="Times New Roman" w:cs="Times New Roman"/>
          <w:sz w:val="32"/>
          <w:szCs w:val="32"/>
        </w:rPr>
        <w:t>、勞動部、</w:t>
      </w:r>
      <w:r w:rsidR="00655615" w:rsidRPr="006C170B">
        <w:rPr>
          <w:rFonts w:ascii="Times New Roman" w:eastAsia="標楷體" w:hAnsi="Times New Roman" w:cs="Times New Roman"/>
          <w:sz w:val="32"/>
          <w:szCs w:val="32"/>
        </w:rPr>
        <w:t>教育部及衛生福利部</w:t>
      </w:r>
      <w:r w:rsidR="006C06A9" w:rsidRPr="006C06A9">
        <w:rPr>
          <w:rFonts w:ascii="Times New Roman" w:eastAsia="標楷體" w:hAnsi="Times New Roman" w:cs="Times New Roman" w:hint="eastAsia"/>
          <w:color w:val="FF0000"/>
          <w:sz w:val="32"/>
          <w:szCs w:val="32"/>
        </w:rPr>
        <w:t>，</w:t>
      </w:r>
      <w:r w:rsidR="00655615" w:rsidRPr="006C170B">
        <w:rPr>
          <w:rFonts w:ascii="Times New Roman" w:eastAsia="標楷體" w:hAnsi="Times New Roman" w:cs="Times New Roman"/>
          <w:sz w:val="32"/>
          <w:szCs w:val="32"/>
        </w:rPr>
        <w:t>針對重要議題，逐一進行討論及交換意見。</w:t>
      </w:r>
    </w:p>
    <w:p w:rsidR="007D225A" w:rsidRPr="006C170B" w:rsidRDefault="007D225A" w:rsidP="00F42E2E">
      <w:pPr>
        <w:kinsoku w:val="0"/>
        <w:overflowPunct w:val="0"/>
        <w:autoSpaceDE w:val="0"/>
        <w:autoSpaceDN w:val="0"/>
        <w:spacing w:line="440" w:lineRule="exact"/>
        <w:ind w:firstLineChars="210" w:firstLine="672"/>
        <w:jc w:val="both"/>
        <w:rPr>
          <w:rFonts w:ascii="Times New Roman" w:eastAsia="標楷體" w:hAnsi="Times New Roman" w:cs="Times New Roman"/>
          <w:sz w:val="32"/>
          <w:szCs w:val="32"/>
        </w:rPr>
      </w:pPr>
    </w:p>
    <w:p w:rsidR="004407EA" w:rsidRPr="006C170B" w:rsidRDefault="004407EA" w:rsidP="00AF6D3E">
      <w:pPr>
        <w:overflowPunct w:val="0"/>
        <w:topLinePunct/>
        <w:autoSpaceDE w:val="0"/>
        <w:autoSpaceDN w:val="0"/>
        <w:spacing w:line="440" w:lineRule="exact"/>
        <w:ind w:firstLineChars="210" w:firstLine="672"/>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2021</w:t>
      </w:r>
      <w:r w:rsidRPr="006C170B">
        <w:rPr>
          <w:rFonts w:ascii="Times New Roman" w:eastAsia="標楷體" w:hAnsi="Times New Roman" w:cs="Times New Roman"/>
          <w:sz w:val="32"/>
          <w:szCs w:val="32"/>
        </w:rPr>
        <w:t>年</w:t>
      </w:r>
      <w:r w:rsidRPr="006C170B">
        <w:rPr>
          <w:rFonts w:ascii="Times New Roman" w:eastAsia="標楷體" w:hAnsi="Times New Roman" w:cs="Times New Roman"/>
          <w:sz w:val="32"/>
          <w:szCs w:val="32"/>
        </w:rPr>
        <w:t>7</w:t>
      </w:r>
      <w:r w:rsidRPr="006C170B">
        <w:rPr>
          <w:rFonts w:ascii="Times New Roman" w:eastAsia="標楷體" w:hAnsi="Times New Roman" w:cs="Times New Roman"/>
          <w:sz w:val="32"/>
          <w:szCs w:val="32"/>
        </w:rPr>
        <w:t>月</w:t>
      </w:r>
      <w:r w:rsidRPr="006C170B">
        <w:rPr>
          <w:rFonts w:ascii="Times New Roman" w:eastAsia="標楷體" w:hAnsi="Times New Roman" w:cs="Times New Roman"/>
          <w:sz w:val="32"/>
          <w:szCs w:val="32"/>
        </w:rPr>
        <w:t>19</w:t>
      </w:r>
      <w:r w:rsidRPr="006C170B">
        <w:rPr>
          <w:rFonts w:ascii="Times New Roman" w:eastAsia="標楷體" w:hAnsi="Times New Roman" w:cs="Times New Roman"/>
          <w:sz w:val="32"/>
          <w:szCs w:val="32"/>
        </w:rPr>
        <w:t>日</w:t>
      </w:r>
      <w:r w:rsidRPr="006C170B">
        <w:rPr>
          <w:rFonts w:ascii="Times New Roman" w:eastAsia="標楷體" w:hAnsi="Times New Roman" w:cs="Times New Roman"/>
          <w:sz w:val="32"/>
          <w:szCs w:val="32"/>
        </w:rPr>
        <w:t>NHRC</w:t>
      </w:r>
      <w:r w:rsidRPr="006C170B">
        <w:rPr>
          <w:rFonts w:ascii="Times New Roman" w:eastAsia="標楷體" w:hAnsi="Times New Roman" w:cs="Times New Roman"/>
          <w:sz w:val="32"/>
          <w:szCs w:val="32"/>
        </w:rPr>
        <w:t>委員會議通過決議，依據</w:t>
      </w:r>
      <w:r w:rsidR="008B4A25" w:rsidRPr="006C170B">
        <w:rPr>
          <w:rFonts w:ascii="Times New Roman" w:eastAsia="標楷體" w:hAnsi="Times New Roman" w:cs="Times New Roman"/>
          <w:sz w:val="32"/>
          <w:szCs w:val="32"/>
        </w:rPr>
        <w:t>《</w:t>
      </w:r>
      <w:r w:rsidR="008B4A25" w:rsidRPr="006C170B">
        <w:rPr>
          <w:rFonts w:ascii="Times New Roman" w:eastAsia="標楷體" w:hAnsi="Times New Roman" w:cs="Times New Roman"/>
          <w:sz w:val="32"/>
          <w:szCs w:val="32"/>
        </w:rPr>
        <w:t>CRPD</w:t>
      </w:r>
      <w:r w:rsidR="008B4A25" w:rsidRPr="006C170B">
        <w:rPr>
          <w:rFonts w:ascii="Times New Roman" w:eastAsia="標楷體" w:hAnsi="Times New Roman" w:cs="Times New Roman"/>
          <w:sz w:val="32"/>
          <w:szCs w:val="32"/>
        </w:rPr>
        <w:t>》</w:t>
      </w:r>
      <w:r w:rsidRPr="006C170B">
        <w:rPr>
          <w:rFonts w:ascii="Times New Roman" w:eastAsia="標楷體" w:hAnsi="Times New Roman" w:cs="Times New Roman"/>
          <w:sz w:val="32"/>
          <w:szCs w:val="32"/>
        </w:rPr>
        <w:t>第</w:t>
      </w:r>
      <w:r w:rsidRPr="006C170B">
        <w:rPr>
          <w:rFonts w:ascii="Times New Roman" w:eastAsia="標楷體" w:hAnsi="Times New Roman" w:cs="Times New Roman"/>
          <w:sz w:val="32"/>
          <w:szCs w:val="32"/>
        </w:rPr>
        <w:t>33</w:t>
      </w:r>
      <w:r w:rsidRPr="006C170B">
        <w:rPr>
          <w:rFonts w:ascii="Times New Roman" w:eastAsia="標楷體" w:hAnsi="Times New Roman" w:cs="Times New Roman"/>
          <w:sz w:val="32"/>
          <w:szCs w:val="32"/>
        </w:rPr>
        <w:t>條並回應初次國家報告結論性意見，確認</w:t>
      </w:r>
      <w:r w:rsidRPr="006C170B">
        <w:rPr>
          <w:rFonts w:ascii="Times New Roman" w:eastAsia="標楷體" w:hAnsi="Times New Roman" w:cs="Times New Roman"/>
          <w:sz w:val="32"/>
          <w:szCs w:val="32"/>
        </w:rPr>
        <w:t>NHRC</w:t>
      </w:r>
      <w:r w:rsidR="00C549D5" w:rsidRPr="006C170B">
        <w:rPr>
          <w:rFonts w:ascii="Times New Roman" w:eastAsia="標楷體" w:hAnsi="Times New Roman" w:cs="Times New Roman"/>
          <w:sz w:val="32"/>
          <w:szCs w:val="32"/>
        </w:rPr>
        <w:t>作為</w:t>
      </w:r>
      <w:r w:rsidRPr="006C170B">
        <w:rPr>
          <w:rFonts w:ascii="Times New Roman" w:eastAsia="標楷體" w:hAnsi="Times New Roman" w:cs="Times New Roman"/>
          <w:sz w:val="32"/>
          <w:szCs w:val="32"/>
        </w:rPr>
        <w:t>我國身心障礙人權的獨立監督機制。</w:t>
      </w:r>
    </w:p>
    <w:p w:rsidR="004407EA" w:rsidRPr="006C170B" w:rsidRDefault="004407EA" w:rsidP="004407EA">
      <w:pPr>
        <w:rPr>
          <w:rFonts w:ascii="Times New Roman" w:hAnsi="Times New Roman" w:cs="Times New Roman"/>
          <w:sz w:val="32"/>
          <w:szCs w:val="32"/>
        </w:rPr>
      </w:pPr>
    </w:p>
    <w:p w:rsidR="00FA1D90" w:rsidRPr="006C170B" w:rsidRDefault="00FA1D90" w:rsidP="002A4978">
      <w:pPr>
        <w:pStyle w:val="1"/>
        <w:spacing w:before="0" w:after="0" w:line="400" w:lineRule="exact"/>
        <w:rPr>
          <w:rFonts w:ascii="Times New Roman" w:eastAsia="標楷體" w:hAnsi="Times New Roman" w:cs="Times New Roman"/>
          <w:sz w:val="32"/>
          <w:szCs w:val="32"/>
        </w:rPr>
        <w:sectPr w:rsidR="00FA1D90" w:rsidRPr="006C170B" w:rsidSect="0075572C">
          <w:pgSz w:w="11906" w:h="16838"/>
          <w:pgMar w:top="1258" w:right="1800" w:bottom="1342" w:left="1800" w:header="851" w:footer="680" w:gutter="0"/>
          <w:pgNumType w:start="1"/>
          <w:cols w:space="425"/>
          <w:docGrid w:type="lines" w:linePitch="360"/>
        </w:sectPr>
      </w:pPr>
    </w:p>
    <w:p w:rsidR="00154177" w:rsidRPr="006C170B" w:rsidRDefault="00154177" w:rsidP="002A4978">
      <w:pPr>
        <w:pStyle w:val="1"/>
        <w:spacing w:before="0" w:after="0" w:line="400" w:lineRule="exact"/>
        <w:rPr>
          <w:rFonts w:ascii="Times New Roman" w:eastAsia="標楷體" w:hAnsi="Times New Roman" w:cs="Times New Roman"/>
          <w:sz w:val="32"/>
          <w:szCs w:val="32"/>
        </w:rPr>
      </w:pPr>
      <w:bookmarkStart w:id="1" w:name="_Toc79676274"/>
      <w:r w:rsidRPr="006C170B">
        <w:rPr>
          <w:rFonts w:ascii="Times New Roman" w:eastAsia="標楷體" w:hAnsi="Times New Roman" w:cs="Times New Roman"/>
          <w:sz w:val="32"/>
          <w:szCs w:val="32"/>
        </w:rPr>
        <w:lastRenderedPageBreak/>
        <w:t>簡稱對照表</w:t>
      </w:r>
      <w:bookmarkEnd w:id="1"/>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802"/>
        <w:gridCol w:w="5488"/>
      </w:tblGrid>
      <w:tr w:rsidR="003C0D7D" w:rsidRPr="006C170B" w:rsidTr="00F374B7">
        <w:tc>
          <w:tcPr>
            <w:tcW w:w="2802" w:type="dxa"/>
          </w:tcPr>
          <w:p w:rsidR="00154177" w:rsidRPr="006C170B" w:rsidRDefault="00154177" w:rsidP="00F42E2E">
            <w:pPr>
              <w:spacing w:line="440" w:lineRule="exact"/>
              <w:ind w:leftChars="-45" w:left="-108" w:firstLineChars="39" w:firstLine="125"/>
              <w:rPr>
                <w:rFonts w:eastAsia="標楷體"/>
                <w:sz w:val="32"/>
                <w:szCs w:val="32"/>
              </w:rPr>
            </w:pPr>
            <w:r w:rsidRPr="006C170B">
              <w:rPr>
                <w:rFonts w:eastAsia="標楷體"/>
                <w:sz w:val="32"/>
                <w:szCs w:val="32"/>
              </w:rPr>
              <w:t>APP</w:t>
            </w:r>
          </w:p>
        </w:tc>
        <w:tc>
          <w:tcPr>
            <w:tcW w:w="5720" w:type="dxa"/>
          </w:tcPr>
          <w:p w:rsidR="00154177" w:rsidRPr="006C170B" w:rsidRDefault="00154177" w:rsidP="00F42E2E">
            <w:pPr>
              <w:spacing w:line="440" w:lineRule="exact"/>
              <w:rPr>
                <w:rFonts w:eastAsia="標楷體"/>
                <w:sz w:val="32"/>
                <w:szCs w:val="32"/>
              </w:rPr>
            </w:pPr>
            <w:r w:rsidRPr="006C170B">
              <w:rPr>
                <w:rFonts w:eastAsia="標楷體"/>
                <w:sz w:val="32"/>
                <w:szCs w:val="32"/>
              </w:rPr>
              <w:t>行動版應用程式</w:t>
            </w:r>
          </w:p>
        </w:tc>
      </w:tr>
      <w:tr w:rsidR="003C0D7D" w:rsidRPr="006C170B" w:rsidTr="00F374B7">
        <w:tc>
          <w:tcPr>
            <w:tcW w:w="2802" w:type="dxa"/>
          </w:tcPr>
          <w:p w:rsidR="00154177" w:rsidRPr="006C170B" w:rsidRDefault="00154177" w:rsidP="00F42E2E">
            <w:pPr>
              <w:spacing w:line="440" w:lineRule="exact"/>
              <w:ind w:leftChars="-45" w:left="-108" w:firstLineChars="39" w:firstLine="125"/>
              <w:rPr>
                <w:rFonts w:eastAsia="標楷體"/>
                <w:sz w:val="32"/>
                <w:szCs w:val="32"/>
              </w:rPr>
            </w:pPr>
            <w:r w:rsidRPr="006C170B">
              <w:rPr>
                <w:rFonts w:eastAsia="標楷體"/>
                <w:sz w:val="32"/>
                <w:szCs w:val="32"/>
              </w:rPr>
              <w:t>ATM</w:t>
            </w:r>
          </w:p>
        </w:tc>
        <w:tc>
          <w:tcPr>
            <w:tcW w:w="5720" w:type="dxa"/>
          </w:tcPr>
          <w:p w:rsidR="00154177" w:rsidRPr="006C170B" w:rsidRDefault="00154177" w:rsidP="00F42E2E">
            <w:pPr>
              <w:spacing w:line="440" w:lineRule="exact"/>
              <w:rPr>
                <w:rFonts w:eastAsia="標楷體"/>
                <w:sz w:val="32"/>
                <w:szCs w:val="32"/>
              </w:rPr>
            </w:pPr>
            <w:r w:rsidRPr="006C170B">
              <w:rPr>
                <w:rFonts w:eastAsia="標楷體"/>
                <w:sz w:val="32"/>
                <w:szCs w:val="32"/>
              </w:rPr>
              <w:t>自動櫃員機</w:t>
            </w:r>
          </w:p>
        </w:tc>
      </w:tr>
      <w:tr w:rsidR="003C0D7D" w:rsidRPr="006C170B" w:rsidTr="00F374B7">
        <w:tc>
          <w:tcPr>
            <w:tcW w:w="2802" w:type="dxa"/>
          </w:tcPr>
          <w:p w:rsidR="00154177" w:rsidRPr="006C170B" w:rsidRDefault="00154177" w:rsidP="00F42E2E">
            <w:pPr>
              <w:spacing w:line="440" w:lineRule="exact"/>
              <w:ind w:leftChars="-45" w:left="-108" w:firstLineChars="39" w:firstLine="125"/>
              <w:rPr>
                <w:rFonts w:eastAsia="標楷體"/>
                <w:sz w:val="32"/>
                <w:szCs w:val="32"/>
              </w:rPr>
            </w:pPr>
            <w:r w:rsidRPr="006C170B">
              <w:rPr>
                <w:rFonts w:eastAsia="標楷體"/>
                <w:sz w:val="32"/>
                <w:szCs w:val="32"/>
              </w:rPr>
              <w:t>COVID-19</w:t>
            </w:r>
          </w:p>
        </w:tc>
        <w:tc>
          <w:tcPr>
            <w:tcW w:w="5720" w:type="dxa"/>
          </w:tcPr>
          <w:p w:rsidR="00154177" w:rsidRPr="006C170B" w:rsidRDefault="00154177" w:rsidP="00F42E2E">
            <w:pPr>
              <w:spacing w:line="440" w:lineRule="exact"/>
              <w:rPr>
                <w:rFonts w:eastAsia="標楷體"/>
                <w:sz w:val="32"/>
                <w:szCs w:val="32"/>
              </w:rPr>
            </w:pPr>
            <w:r w:rsidRPr="006C170B">
              <w:rPr>
                <w:rFonts w:eastAsia="標楷體"/>
                <w:sz w:val="32"/>
                <w:szCs w:val="32"/>
              </w:rPr>
              <w:t>嚴重特殊傳染性肺炎</w:t>
            </w:r>
          </w:p>
        </w:tc>
      </w:tr>
      <w:tr w:rsidR="003C0D7D" w:rsidRPr="006C170B" w:rsidTr="00F374B7">
        <w:tc>
          <w:tcPr>
            <w:tcW w:w="2802" w:type="dxa"/>
          </w:tcPr>
          <w:p w:rsidR="00154177" w:rsidRPr="006C170B" w:rsidRDefault="00154177" w:rsidP="00F42E2E">
            <w:pPr>
              <w:spacing w:line="440" w:lineRule="exact"/>
              <w:ind w:leftChars="-45" w:left="-108" w:firstLineChars="39" w:firstLine="125"/>
              <w:rPr>
                <w:rFonts w:eastAsia="標楷體"/>
                <w:sz w:val="32"/>
                <w:szCs w:val="32"/>
              </w:rPr>
            </w:pPr>
            <w:r w:rsidRPr="006C170B">
              <w:rPr>
                <w:rFonts w:eastAsia="標楷體"/>
                <w:sz w:val="32"/>
                <w:szCs w:val="32"/>
              </w:rPr>
              <w:t>CRPD</w:t>
            </w:r>
          </w:p>
        </w:tc>
        <w:tc>
          <w:tcPr>
            <w:tcW w:w="5720" w:type="dxa"/>
          </w:tcPr>
          <w:p w:rsidR="00154177" w:rsidRPr="006C170B" w:rsidRDefault="00154177" w:rsidP="00F42E2E">
            <w:pPr>
              <w:spacing w:line="440" w:lineRule="exact"/>
              <w:rPr>
                <w:rFonts w:eastAsia="標楷體"/>
                <w:sz w:val="32"/>
                <w:szCs w:val="32"/>
              </w:rPr>
            </w:pPr>
            <w:r w:rsidRPr="006C170B">
              <w:rPr>
                <w:rFonts w:eastAsia="標楷體"/>
                <w:sz w:val="32"/>
                <w:szCs w:val="32"/>
              </w:rPr>
              <w:t>身心障礙者權利公約</w:t>
            </w:r>
          </w:p>
        </w:tc>
      </w:tr>
      <w:tr w:rsidR="003C0D7D" w:rsidRPr="006C170B" w:rsidTr="00F374B7">
        <w:tc>
          <w:tcPr>
            <w:tcW w:w="2802" w:type="dxa"/>
          </w:tcPr>
          <w:p w:rsidR="00154177" w:rsidRPr="006C170B" w:rsidRDefault="00154177" w:rsidP="00F42E2E">
            <w:pPr>
              <w:spacing w:line="440" w:lineRule="exact"/>
              <w:ind w:leftChars="-45" w:left="-108" w:firstLineChars="39" w:firstLine="125"/>
              <w:rPr>
                <w:rFonts w:eastAsia="標楷體"/>
                <w:sz w:val="32"/>
                <w:szCs w:val="32"/>
              </w:rPr>
            </w:pPr>
            <w:r w:rsidRPr="006C170B">
              <w:rPr>
                <w:rFonts w:eastAsia="標楷體"/>
                <w:sz w:val="32"/>
                <w:szCs w:val="32"/>
              </w:rPr>
              <w:t>CRPD</w:t>
            </w:r>
            <w:r w:rsidRPr="006C170B">
              <w:rPr>
                <w:rFonts w:eastAsia="標楷體"/>
                <w:sz w:val="32"/>
                <w:szCs w:val="32"/>
              </w:rPr>
              <w:t>施行法</w:t>
            </w:r>
          </w:p>
        </w:tc>
        <w:tc>
          <w:tcPr>
            <w:tcW w:w="5720" w:type="dxa"/>
          </w:tcPr>
          <w:p w:rsidR="00154177" w:rsidRPr="006C170B" w:rsidRDefault="00154177" w:rsidP="00F42E2E">
            <w:pPr>
              <w:spacing w:line="440" w:lineRule="exact"/>
              <w:rPr>
                <w:rFonts w:eastAsia="標楷體"/>
                <w:sz w:val="32"/>
                <w:szCs w:val="32"/>
              </w:rPr>
            </w:pPr>
            <w:r w:rsidRPr="006C170B">
              <w:rPr>
                <w:rFonts w:eastAsia="標楷體"/>
                <w:sz w:val="32"/>
                <w:szCs w:val="32"/>
              </w:rPr>
              <w:t>身心障礙者權利公約施行法</w:t>
            </w:r>
          </w:p>
        </w:tc>
      </w:tr>
      <w:tr w:rsidR="003C0D7D" w:rsidRPr="006C170B" w:rsidTr="00F374B7">
        <w:tc>
          <w:tcPr>
            <w:tcW w:w="2802" w:type="dxa"/>
          </w:tcPr>
          <w:p w:rsidR="00004928" w:rsidRPr="006C170B" w:rsidRDefault="00004928" w:rsidP="00F42E2E">
            <w:pPr>
              <w:spacing w:line="440" w:lineRule="exact"/>
              <w:ind w:leftChars="-45" w:left="-108" w:firstLineChars="39" w:firstLine="125"/>
              <w:rPr>
                <w:rFonts w:eastAsia="標楷體"/>
                <w:sz w:val="32"/>
                <w:szCs w:val="32"/>
              </w:rPr>
            </w:pPr>
            <w:r w:rsidRPr="006C170B">
              <w:rPr>
                <w:rFonts w:eastAsia="標楷體" w:hint="eastAsia"/>
                <w:sz w:val="32"/>
                <w:szCs w:val="32"/>
              </w:rPr>
              <w:t>C</w:t>
            </w:r>
            <w:r w:rsidRPr="006C170B">
              <w:rPr>
                <w:rFonts w:eastAsia="標楷體"/>
                <w:sz w:val="32"/>
                <w:szCs w:val="32"/>
              </w:rPr>
              <w:t>RC</w:t>
            </w:r>
          </w:p>
        </w:tc>
        <w:tc>
          <w:tcPr>
            <w:tcW w:w="5720" w:type="dxa"/>
          </w:tcPr>
          <w:p w:rsidR="00004928" w:rsidRPr="006C170B" w:rsidRDefault="00004928" w:rsidP="00F42E2E">
            <w:pPr>
              <w:spacing w:line="440" w:lineRule="exact"/>
              <w:rPr>
                <w:rFonts w:eastAsia="標楷體"/>
                <w:sz w:val="32"/>
                <w:szCs w:val="32"/>
              </w:rPr>
            </w:pPr>
            <w:r w:rsidRPr="006C170B">
              <w:rPr>
                <w:rFonts w:eastAsia="標楷體" w:hint="eastAsia"/>
                <w:sz w:val="32"/>
                <w:szCs w:val="32"/>
              </w:rPr>
              <w:t>兒童權利公約</w:t>
            </w:r>
          </w:p>
        </w:tc>
      </w:tr>
      <w:tr w:rsidR="003C0D7D" w:rsidRPr="006C170B" w:rsidTr="00F374B7">
        <w:tc>
          <w:tcPr>
            <w:tcW w:w="2802" w:type="dxa"/>
          </w:tcPr>
          <w:p w:rsidR="00154177" w:rsidRPr="006C170B" w:rsidRDefault="00154177" w:rsidP="00F42E2E">
            <w:pPr>
              <w:spacing w:line="440" w:lineRule="exact"/>
              <w:ind w:leftChars="-45" w:left="-108" w:firstLineChars="39" w:firstLine="125"/>
              <w:rPr>
                <w:rFonts w:eastAsia="標楷體"/>
                <w:sz w:val="32"/>
                <w:szCs w:val="32"/>
              </w:rPr>
            </w:pPr>
            <w:r w:rsidRPr="006C170B">
              <w:rPr>
                <w:rFonts w:eastAsia="標楷體"/>
                <w:sz w:val="32"/>
                <w:szCs w:val="32"/>
              </w:rPr>
              <w:t>ICF</w:t>
            </w:r>
          </w:p>
        </w:tc>
        <w:tc>
          <w:tcPr>
            <w:tcW w:w="5720" w:type="dxa"/>
          </w:tcPr>
          <w:p w:rsidR="00154177" w:rsidRPr="006C170B" w:rsidRDefault="00154177" w:rsidP="00F42E2E">
            <w:pPr>
              <w:spacing w:line="440" w:lineRule="exact"/>
              <w:rPr>
                <w:rFonts w:eastAsia="標楷體"/>
                <w:sz w:val="32"/>
                <w:szCs w:val="32"/>
              </w:rPr>
            </w:pPr>
            <w:r w:rsidRPr="006C170B">
              <w:rPr>
                <w:rFonts w:eastAsia="標楷體"/>
                <w:sz w:val="32"/>
                <w:szCs w:val="32"/>
                <w:lang w:val="en-GB"/>
              </w:rPr>
              <w:t>國際健康功能與身心障礙分類系統</w:t>
            </w:r>
          </w:p>
        </w:tc>
      </w:tr>
      <w:tr w:rsidR="009527F2" w:rsidRPr="009527F2" w:rsidTr="00F374B7">
        <w:tc>
          <w:tcPr>
            <w:tcW w:w="2802" w:type="dxa"/>
          </w:tcPr>
          <w:p w:rsidR="00BF44DB" w:rsidRPr="009527F2" w:rsidRDefault="00BF44DB" w:rsidP="00B81303">
            <w:pPr>
              <w:spacing w:line="440" w:lineRule="exact"/>
              <w:ind w:leftChars="-45" w:left="-108" w:firstLineChars="39" w:firstLine="125"/>
              <w:rPr>
                <w:rFonts w:eastAsia="標楷體"/>
                <w:sz w:val="32"/>
                <w:szCs w:val="32"/>
              </w:rPr>
            </w:pPr>
            <w:r w:rsidRPr="009527F2">
              <w:rPr>
                <w:rFonts w:eastAsia="標楷體"/>
                <w:sz w:val="32"/>
                <w:szCs w:val="32"/>
              </w:rPr>
              <w:t>IEP</w:t>
            </w:r>
          </w:p>
        </w:tc>
        <w:tc>
          <w:tcPr>
            <w:tcW w:w="5720" w:type="dxa"/>
          </w:tcPr>
          <w:p w:rsidR="00BF44DB" w:rsidRPr="009527F2" w:rsidRDefault="00BF44DB" w:rsidP="00B81303">
            <w:pPr>
              <w:spacing w:line="440" w:lineRule="exact"/>
              <w:rPr>
                <w:rFonts w:eastAsia="標楷體"/>
                <w:sz w:val="32"/>
                <w:szCs w:val="32"/>
                <w:lang w:val="en-GB"/>
              </w:rPr>
            </w:pPr>
            <w:r w:rsidRPr="009527F2">
              <w:rPr>
                <w:rFonts w:eastAsia="標楷體"/>
                <w:sz w:val="32"/>
                <w:szCs w:val="32"/>
              </w:rPr>
              <w:t>個別化教育計畫</w:t>
            </w:r>
          </w:p>
        </w:tc>
      </w:tr>
      <w:tr w:rsidR="009527F2" w:rsidRPr="009527F2" w:rsidTr="00F374B7">
        <w:tc>
          <w:tcPr>
            <w:tcW w:w="2802" w:type="dxa"/>
          </w:tcPr>
          <w:p w:rsidR="00BF44DB" w:rsidRPr="009527F2" w:rsidRDefault="00BF44DB" w:rsidP="00F42E2E">
            <w:pPr>
              <w:spacing w:line="440" w:lineRule="exact"/>
              <w:ind w:leftChars="-45" w:left="-108" w:firstLineChars="39" w:firstLine="125"/>
              <w:rPr>
                <w:rFonts w:eastAsia="標楷體"/>
                <w:sz w:val="32"/>
                <w:szCs w:val="32"/>
              </w:rPr>
            </w:pPr>
            <w:r w:rsidRPr="009527F2">
              <w:rPr>
                <w:rFonts w:eastAsia="標楷體"/>
                <w:sz w:val="32"/>
                <w:szCs w:val="32"/>
              </w:rPr>
              <w:t>ILO</w:t>
            </w:r>
          </w:p>
        </w:tc>
        <w:tc>
          <w:tcPr>
            <w:tcW w:w="5720" w:type="dxa"/>
          </w:tcPr>
          <w:p w:rsidR="00BF44DB" w:rsidRPr="009527F2" w:rsidRDefault="00BF44DB" w:rsidP="00F42E2E">
            <w:pPr>
              <w:spacing w:line="440" w:lineRule="exact"/>
              <w:rPr>
                <w:rFonts w:eastAsia="標楷體"/>
                <w:sz w:val="32"/>
                <w:szCs w:val="32"/>
                <w:lang w:val="en-GB"/>
              </w:rPr>
            </w:pPr>
            <w:r w:rsidRPr="009527F2">
              <w:rPr>
                <w:rFonts w:eastAsia="標楷體"/>
                <w:sz w:val="32"/>
                <w:szCs w:val="32"/>
                <w:lang w:val="en-GB"/>
              </w:rPr>
              <w:t>國際勞工組織</w:t>
            </w:r>
          </w:p>
        </w:tc>
      </w:tr>
      <w:tr w:rsidR="00BF44DB" w:rsidRPr="006C170B" w:rsidTr="00F374B7">
        <w:tc>
          <w:tcPr>
            <w:tcW w:w="2802" w:type="dxa"/>
          </w:tcPr>
          <w:p w:rsidR="00BF44DB" w:rsidRPr="006C170B" w:rsidRDefault="00BF44DB" w:rsidP="00F42E2E">
            <w:pPr>
              <w:spacing w:line="440" w:lineRule="exact"/>
              <w:ind w:leftChars="-45" w:left="-108" w:firstLineChars="39" w:firstLine="125"/>
              <w:rPr>
                <w:rFonts w:eastAsia="標楷體"/>
                <w:sz w:val="32"/>
                <w:szCs w:val="32"/>
              </w:rPr>
            </w:pPr>
            <w:r w:rsidRPr="006C170B">
              <w:rPr>
                <w:rFonts w:eastAsia="標楷體" w:hint="eastAsia"/>
                <w:sz w:val="32"/>
                <w:szCs w:val="32"/>
              </w:rPr>
              <w:t>IRC</w:t>
            </w:r>
          </w:p>
        </w:tc>
        <w:tc>
          <w:tcPr>
            <w:tcW w:w="5720" w:type="dxa"/>
          </w:tcPr>
          <w:p w:rsidR="00BF44DB" w:rsidRPr="006C170B" w:rsidRDefault="00BF44DB" w:rsidP="00F42E2E">
            <w:pPr>
              <w:spacing w:line="440" w:lineRule="exact"/>
              <w:rPr>
                <w:rFonts w:eastAsia="標楷體"/>
                <w:sz w:val="32"/>
                <w:szCs w:val="32"/>
              </w:rPr>
            </w:pPr>
            <w:r w:rsidRPr="006C170B">
              <w:rPr>
                <w:rFonts w:eastAsia="標楷體" w:hint="eastAsia"/>
                <w:sz w:val="32"/>
                <w:szCs w:val="32"/>
              </w:rPr>
              <w:t>國際審查委員會</w:t>
            </w:r>
          </w:p>
        </w:tc>
      </w:tr>
      <w:tr w:rsidR="00BF44DB" w:rsidRPr="006C170B" w:rsidTr="00F374B7">
        <w:tc>
          <w:tcPr>
            <w:tcW w:w="2802" w:type="dxa"/>
          </w:tcPr>
          <w:p w:rsidR="00BF44DB" w:rsidRPr="006C170B" w:rsidRDefault="00BF44DB" w:rsidP="00F42E2E">
            <w:pPr>
              <w:spacing w:line="440" w:lineRule="exact"/>
              <w:ind w:leftChars="-45" w:left="-108" w:firstLineChars="39" w:firstLine="125"/>
              <w:rPr>
                <w:rFonts w:eastAsia="標楷體"/>
                <w:sz w:val="32"/>
                <w:szCs w:val="32"/>
              </w:rPr>
            </w:pPr>
            <w:r w:rsidRPr="006C170B">
              <w:rPr>
                <w:rFonts w:eastAsia="標楷體"/>
                <w:sz w:val="32"/>
                <w:szCs w:val="32"/>
              </w:rPr>
              <w:t>NHRC</w:t>
            </w:r>
          </w:p>
        </w:tc>
        <w:tc>
          <w:tcPr>
            <w:tcW w:w="5720" w:type="dxa"/>
          </w:tcPr>
          <w:p w:rsidR="00BF44DB" w:rsidRPr="006C170B" w:rsidRDefault="00BF44DB" w:rsidP="00F42E2E">
            <w:pPr>
              <w:spacing w:line="440" w:lineRule="exact"/>
              <w:rPr>
                <w:rFonts w:eastAsia="標楷體"/>
                <w:sz w:val="32"/>
                <w:szCs w:val="32"/>
                <w:lang w:val="en-GB"/>
              </w:rPr>
            </w:pPr>
            <w:r w:rsidRPr="006C170B">
              <w:rPr>
                <w:rFonts w:eastAsia="標楷體"/>
                <w:sz w:val="32"/>
                <w:szCs w:val="32"/>
                <w:lang w:val="en-GB"/>
              </w:rPr>
              <w:t>國家人權委員會</w:t>
            </w:r>
          </w:p>
        </w:tc>
      </w:tr>
      <w:tr w:rsidR="00BF44DB" w:rsidRPr="006C170B" w:rsidTr="00F374B7">
        <w:tc>
          <w:tcPr>
            <w:tcW w:w="2802" w:type="dxa"/>
          </w:tcPr>
          <w:p w:rsidR="00BF44DB" w:rsidRPr="006C170B" w:rsidRDefault="00BF44DB" w:rsidP="00F42E2E">
            <w:pPr>
              <w:spacing w:line="440" w:lineRule="exact"/>
              <w:ind w:leftChars="-45" w:left="-108" w:firstLineChars="39" w:firstLine="125"/>
              <w:rPr>
                <w:rFonts w:eastAsia="標楷體"/>
                <w:sz w:val="32"/>
                <w:szCs w:val="32"/>
              </w:rPr>
            </w:pPr>
            <w:r w:rsidRPr="006C170B">
              <w:rPr>
                <w:rFonts w:eastAsia="標楷體"/>
                <w:sz w:val="32"/>
                <w:szCs w:val="32"/>
              </w:rPr>
              <w:t>OHCHR</w:t>
            </w:r>
          </w:p>
        </w:tc>
        <w:tc>
          <w:tcPr>
            <w:tcW w:w="5720" w:type="dxa"/>
          </w:tcPr>
          <w:p w:rsidR="00BF44DB" w:rsidRPr="006C170B" w:rsidRDefault="00BF44DB" w:rsidP="00F42E2E">
            <w:pPr>
              <w:spacing w:line="440" w:lineRule="exact"/>
              <w:rPr>
                <w:rFonts w:eastAsia="標楷體"/>
                <w:sz w:val="32"/>
                <w:szCs w:val="32"/>
                <w:lang w:val="en-GB"/>
              </w:rPr>
            </w:pPr>
            <w:r w:rsidRPr="006C170B">
              <w:rPr>
                <w:rFonts w:eastAsia="標楷體"/>
                <w:sz w:val="32"/>
                <w:szCs w:val="32"/>
                <w:lang w:val="en-GB"/>
              </w:rPr>
              <w:t>聯合國人權事務高級專員辦事處</w:t>
            </w:r>
          </w:p>
        </w:tc>
      </w:tr>
      <w:tr w:rsidR="00BF44DB" w:rsidRPr="006C170B" w:rsidTr="00F374B7">
        <w:tc>
          <w:tcPr>
            <w:tcW w:w="2802" w:type="dxa"/>
          </w:tcPr>
          <w:p w:rsidR="00BF44DB" w:rsidRPr="006C170B" w:rsidRDefault="00BF44DB" w:rsidP="00F42E2E">
            <w:pPr>
              <w:spacing w:line="440" w:lineRule="exact"/>
              <w:ind w:leftChars="-45" w:left="-108" w:firstLineChars="39" w:firstLine="125"/>
              <w:rPr>
                <w:rFonts w:eastAsia="標楷體"/>
                <w:sz w:val="32"/>
                <w:szCs w:val="32"/>
              </w:rPr>
            </w:pPr>
            <w:r w:rsidRPr="006C170B">
              <w:rPr>
                <w:rFonts w:eastAsia="標楷體"/>
                <w:sz w:val="32"/>
                <w:szCs w:val="32"/>
              </w:rPr>
              <w:t>PWS</w:t>
            </w:r>
          </w:p>
        </w:tc>
        <w:tc>
          <w:tcPr>
            <w:tcW w:w="5720" w:type="dxa"/>
          </w:tcPr>
          <w:p w:rsidR="00BF44DB" w:rsidRPr="006C170B" w:rsidRDefault="00BF44DB" w:rsidP="00F42E2E">
            <w:pPr>
              <w:spacing w:line="440" w:lineRule="exact"/>
              <w:rPr>
                <w:rFonts w:eastAsia="標楷體"/>
                <w:sz w:val="32"/>
                <w:szCs w:val="32"/>
                <w:lang w:val="en-GB"/>
              </w:rPr>
            </w:pPr>
            <w:r w:rsidRPr="006C170B">
              <w:rPr>
                <w:rFonts w:eastAsia="標楷體"/>
                <w:sz w:val="32"/>
                <w:szCs w:val="32"/>
                <w:lang w:val="en-GB"/>
              </w:rPr>
              <w:t>災防告警系統</w:t>
            </w:r>
          </w:p>
        </w:tc>
      </w:tr>
      <w:tr w:rsidR="00BF44DB" w:rsidRPr="006C170B" w:rsidTr="00F374B7">
        <w:tc>
          <w:tcPr>
            <w:tcW w:w="2802" w:type="dxa"/>
          </w:tcPr>
          <w:p w:rsidR="00BF44DB" w:rsidRPr="006C170B" w:rsidRDefault="00BF44DB" w:rsidP="00F42E2E">
            <w:pPr>
              <w:spacing w:line="440" w:lineRule="exact"/>
              <w:ind w:leftChars="-45" w:left="-108" w:firstLineChars="39" w:firstLine="125"/>
              <w:rPr>
                <w:rFonts w:eastAsia="標楷體"/>
                <w:sz w:val="32"/>
                <w:szCs w:val="32"/>
              </w:rPr>
            </w:pPr>
            <w:r w:rsidRPr="006C170B">
              <w:rPr>
                <w:rFonts w:eastAsia="標楷體"/>
                <w:sz w:val="32"/>
                <w:szCs w:val="32"/>
              </w:rPr>
              <w:t>SSI</w:t>
            </w:r>
          </w:p>
        </w:tc>
        <w:tc>
          <w:tcPr>
            <w:tcW w:w="5720" w:type="dxa"/>
          </w:tcPr>
          <w:p w:rsidR="00BF44DB" w:rsidRPr="006C170B" w:rsidRDefault="00BF44DB" w:rsidP="00F42E2E">
            <w:pPr>
              <w:spacing w:line="440" w:lineRule="exact"/>
              <w:rPr>
                <w:rFonts w:eastAsia="標楷體"/>
                <w:sz w:val="32"/>
                <w:szCs w:val="32"/>
              </w:rPr>
            </w:pPr>
            <w:r w:rsidRPr="006C170B">
              <w:rPr>
                <w:rFonts w:eastAsia="標楷體"/>
                <w:sz w:val="32"/>
                <w:szCs w:val="32"/>
              </w:rPr>
              <w:t>社會安全調查</w:t>
            </w:r>
          </w:p>
        </w:tc>
      </w:tr>
      <w:tr w:rsidR="00BF44DB" w:rsidRPr="006C170B" w:rsidTr="00F374B7">
        <w:tc>
          <w:tcPr>
            <w:tcW w:w="2802" w:type="dxa"/>
          </w:tcPr>
          <w:p w:rsidR="00BF44DB" w:rsidRPr="006C170B" w:rsidRDefault="00BF44DB" w:rsidP="00F42E2E">
            <w:pPr>
              <w:spacing w:line="440" w:lineRule="exact"/>
              <w:ind w:leftChars="-45" w:left="-108" w:firstLineChars="39" w:firstLine="125"/>
              <w:rPr>
                <w:rFonts w:eastAsia="標楷體"/>
                <w:sz w:val="32"/>
                <w:szCs w:val="32"/>
              </w:rPr>
            </w:pPr>
            <w:r w:rsidRPr="006C170B">
              <w:rPr>
                <w:rFonts w:eastAsia="標楷體"/>
                <w:sz w:val="32"/>
                <w:szCs w:val="32"/>
              </w:rPr>
              <w:t>VRS</w:t>
            </w:r>
          </w:p>
        </w:tc>
        <w:tc>
          <w:tcPr>
            <w:tcW w:w="5720" w:type="dxa"/>
          </w:tcPr>
          <w:p w:rsidR="00BF44DB" w:rsidRPr="006C170B" w:rsidRDefault="00BF44DB" w:rsidP="00F42E2E">
            <w:pPr>
              <w:spacing w:line="440" w:lineRule="exact"/>
              <w:rPr>
                <w:rFonts w:eastAsia="標楷體"/>
                <w:sz w:val="32"/>
                <w:szCs w:val="32"/>
              </w:rPr>
            </w:pPr>
            <w:r w:rsidRPr="006C170B">
              <w:rPr>
                <w:rFonts w:eastAsia="標楷體"/>
                <w:sz w:val="32"/>
                <w:szCs w:val="32"/>
              </w:rPr>
              <w:t>手語視訊翻譯</w:t>
            </w:r>
          </w:p>
        </w:tc>
      </w:tr>
      <w:tr w:rsidR="00BF44DB" w:rsidRPr="006C170B" w:rsidTr="00F374B7">
        <w:tc>
          <w:tcPr>
            <w:tcW w:w="2802" w:type="dxa"/>
          </w:tcPr>
          <w:p w:rsidR="00BF44DB" w:rsidRPr="006C170B" w:rsidRDefault="00BF44DB" w:rsidP="00F42E2E">
            <w:pPr>
              <w:spacing w:line="440" w:lineRule="exact"/>
              <w:ind w:leftChars="-45" w:left="-108" w:firstLineChars="39" w:firstLine="125"/>
              <w:rPr>
                <w:rFonts w:eastAsia="標楷體"/>
                <w:sz w:val="32"/>
                <w:szCs w:val="32"/>
              </w:rPr>
            </w:pPr>
            <w:r w:rsidRPr="006C170B">
              <w:rPr>
                <w:rFonts w:eastAsia="標楷體"/>
                <w:sz w:val="32"/>
                <w:szCs w:val="32"/>
              </w:rPr>
              <w:t>WHO</w:t>
            </w:r>
          </w:p>
        </w:tc>
        <w:tc>
          <w:tcPr>
            <w:tcW w:w="5720" w:type="dxa"/>
          </w:tcPr>
          <w:p w:rsidR="00BF44DB" w:rsidRPr="006C170B" w:rsidRDefault="00BF44DB" w:rsidP="00F42E2E">
            <w:pPr>
              <w:spacing w:line="440" w:lineRule="exact"/>
              <w:rPr>
                <w:rFonts w:eastAsia="標楷體"/>
                <w:sz w:val="32"/>
                <w:szCs w:val="32"/>
              </w:rPr>
            </w:pPr>
            <w:r w:rsidRPr="006C170B">
              <w:rPr>
                <w:rFonts w:eastAsia="標楷體"/>
                <w:sz w:val="32"/>
                <w:szCs w:val="32"/>
              </w:rPr>
              <w:t>世界衛生組織</w:t>
            </w:r>
          </w:p>
        </w:tc>
      </w:tr>
      <w:tr w:rsidR="00BF44DB" w:rsidRPr="006C170B" w:rsidTr="00F374B7">
        <w:tc>
          <w:tcPr>
            <w:tcW w:w="2802" w:type="dxa"/>
          </w:tcPr>
          <w:p w:rsidR="00BF44DB" w:rsidRPr="006C170B" w:rsidRDefault="00BF44DB" w:rsidP="00F42E2E">
            <w:pPr>
              <w:spacing w:line="440" w:lineRule="exact"/>
              <w:ind w:leftChars="-45" w:left="-108" w:firstLineChars="39" w:firstLine="125"/>
              <w:rPr>
                <w:rFonts w:eastAsia="標楷體"/>
                <w:sz w:val="32"/>
                <w:szCs w:val="32"/>
              </w:rPr>
            </w:pPr>
            <w:proofErr w:type="gramStart"/>
            <w:r w:rsidRPr="006C170B">
              <w:rPr>
                <w:rFonts w:eastAsia="標楷體"/>
                <w:sz w:val="32"/>
                <w:szCs w:val="32"/>
              </w:rPr>
              <w:t>疫</w:t>
            </w:r>
            <w:proofErr w:type="gramEnd"/>
            <w:r w:rsidRPr="006C170B">
              <w:rPr>
                <w:rFonts w:eastAsia="標楷體"/>
                <w:sz w:val="32"/>
                <w:szCs w:val="32"/>
              </w:rPr>
              <w:t>情指揮中心</w:t>
            </w:r>
          </w:p>
        </w:tc>
        <w:tc>
          <w:tcPr>
            <w:tcW w:w="5720" w:type="dxa"/>
          </w:tcPr>
          <w:p w:rsidR="00BF44DB" w:rsidRPr="006C170B" w:rsidRDefault="00BF44DB" w:rsidP="003C0D7D">
            <w:pPr>
              <w:spacing w:line="440" w:lineRule="exact"/>
              <w:jc w:val="both"/>
              <w:rPr>
                <w:rFonts w:eastAsia="標楷體"/>
                <w:sz w:val="32"/>
                <w:szCs w:val="32"/>
              </w:rPr>
            </w:pPr>
            <w:r w:rsidRPr="006C170B">
              <w:rPr>
                <w:rFonts w:eastAsia="標楷體"/>
                <w:sz w:val="32"/>
                <w:szCs w:val="32"/>
              </w:rPr>
              <w:t>嚴重特殊傳染性肺炎中央流行</w:t>
            </w:r>
            <w:proofErr w:type="gramStart"/>
            <w:r w:rsidRPr="006C170B">
              <w:rPr>
                <w:rFonts w:eastAsia="標楷體"/>
                <w:sz w:val="32"/>
                <w:szCs w:val="32"/>
              </w:rPr>
              <w:t>疫</w:t>
            </w:r>
            <w:proofErr w:type="gramEnd"/>
            <w:r w:rsidRPr="006C170B">
              <w:rPr>
                <w:rFonts w:eastAsia="標楷體"/>
                <w:sz w:val="32"/>
                <w:szCs w:val="32"/>
              </w:rPr>
              <w:t>情指揮中心</w:t>
            </w:r>
          </w:p>
        </w:tc>
      </w:tr>
      <w:tr w:rsidR="00BF44DB" w:rsidRPr="006C170B" w:rsidTr="00F374B7">
        <w:tc>
          <w:tcPr>
            <w:tcW w:w="2802" w:type="dxa"/>
          </w:tcPr>
          <w:p w:rsidR="00BF44DB" w:rsidRPr="006C170B" w:rsidRDefault="00BF44DB" w:rsidP="00F42E2E">
            <w:pPr>
              <w:spacing w:line="440" w:lineRule="exact"/>
              <w:ind w:leftChars="-45" w:left="-108" w:firstLineChars="39" w:firstLine="125"/>
              <w:rPr>
                <w:rFonts w:eastAsia="標楷體"/>
                <w:sz w:val="32"/>
                <w:szCs w:val="32"/>
              </w:rPr>
            </w:pPr>
            <w:r w:rsidRPr="006C170B">
              <w:rPr>
                <w:rFonts w:eastAsia="標楷體"/>
                <w:sz w:val="32"/>
                <w:szCs w:val="32"/>
              </w:rPr>
              <w:t>身心障礙兒少</w:t>
            </w:r>
          </w:p>
        </w:tc>
        <w:tc>
          <w:tcPr>
            <w:tcW w:w="5720" w:type="dxa"/>
          </w:tcPr>
          <w:p w:rsidR="00BF44DB" w:rsidRPr="006C170B" w:rsidRDefault="00BF44DB" w:rsidP="00F42E2E">
            <w:pPr>
              <w:spacing w:line="440" w:lineRule="exact"/>
              <w:rPr>
                <w:rFonts w:eastAsia="標楷體"/>
                <w:sz w:val="32"/>
                <w:szCs w:val="32"/>
                <w:lang w:val="en-GB"/>
              </w:rPr>
            </w:pPr>
            <w:r w:rsidRPr="006C170B">
              <w:rPr>
                <w:rFonts w:eastAsia="標楷體"/>
                <w:sz w:val="32"/>
                <w:szCs w:val="32"/>
                <w:lang w:val="en-GB"/>
              </w:rPr>
              <w:t>身心障礙兒童及少年</w:t>
            </w:r>
          </w:p>
        </w:tc>
      </w:tr>
      <w:tr w:rsidR="009527F2" w:rsidRPr="009527F2" w:rsidTr="00F374B7">
        <w:tc>
          <w:tcPr>
            <w:tcW w:w="2802" w:type="dxa"/>
          </w:tcPr>
          <w:p w:rsidR="001D755D" w:rsidRPr="009527F2" w:rsidRDefault="001D755D" w:rsidP="001D755D">
            <w:pPr>
              <w:spacing w:line="440" w:lineRule="exact"/>
              <w:ind w:leftChars="-45" w:left="-108" w:firstLineChars="39" w:firstLine="125"/>
              <w:rPr>
                <w:rFonts w:eastAsia="標楷體"/>
                <w:sz w:val="32"/>
                <w:szCs w:val="32"/>
              </w:rPr>
            </w:pPr>
            <w:r w:rsidRPr="009527F2">
              <w:rPr>
                <w:rFonts w:eastAsia="標楷體" w:hint="eastAsia"/>
                <w:kern w:val="0"/>
                <w:sz w:val="32"/>
                <w:szCs w:val="32"/>
                <w:fitText w:val="2560" w:id="-1728939776"/>
                <w:lang w:val="en-GB"/>
              </w:rPr>
              <w:t>身心障礙</w:t>
            </w:r>
            <w:r w:rsidR="00217EF5" w:rsidRPr="009527F2">
              <w:rPr>
                <w:rFonts w:eastAsia="標楷體" w:hint="eastAsia"/>
                <w:kern w:val="0"/>
                <w:sz w:val="32"/>
                <w:szCs w:val="32"/>
                <w:fitText w:val="2560" w:id="-1728939776"/>
                <w:lang w:val="en-GB"/>
              </w:rPr>
              <w:t>人員</w:t>
            </w:r>
            <w:r w:rsidRPr="009527F2">
              <w:rPr>
                <w:rFonts w:eastAsia="標楷體" w:hint="eastAsia"/>
                <w:kern w:val="0"/>
                <w:sz w:val="32"/>
                <w:szCs w:val="32"/>
                <w:fitText w:val="2560" w:id="-1728939776"/>
                <w:lang w:val="en-GB"/>
              </w:rPr>
              <w:t>特考</w:t>
            </w:r>
          </w:p>
        </w:tc>
        <w:tc>
          <w:tcPr>
            <w:tcW w:w="5720" w:type="dxa"/>
          </w:tcPr>
          <w:p w:rsidR="001D755D" w:rsidRPr="009527F2" w:rsidRDefault="001D755D" w:rsidP="001D755D">
            <w:pPr>
              <w:spacing w:line="440" w:lineRule="exact"/>
              <w:rPr>
                <w:rFonts w:eastAsia="標楷體"/>
                <w:sz w:val="32"/>
                <w:szCs w:val="32"/>
                <w:lang w:val="en-GB"/>
              </w:rPr>
            </w:pPr>
            <w:r w:rsidRPr="009527F2">
              <w:rPr>
                <w:rFonts w:eastAsia="標楷體" w:hint="eastAsia"/>
                <w:sz w:val="32"/>
                <w:szCs w:val="32"/>
                <w:lang w:val="en-GB"/>
              </w:rPr>
              <w:t>公務人員特種考試身心障礙人員考試</w:t>
            </w:r>
          </w:p>
        </w:tc>
      </w:tr>
      <w:tr w:rsidR="00BF44DB" w:rsidRPr="006C170B" w:rsidTr="00F374B7">
        <w:tc>
          <w:tcPr>
            <w:tcW w:w="2802" w:type="dxa"/>
          </w:tcPr>
          <w:p w:rsidR="00BF44DB" w:rsidRPr="006C170B" w:rsidRDefault="00BF44DB" w:rsidP="00F42E2E">
            <w:pPr>
              <w:spacing w:line="440" w:lineRule="exact"/>
              <w:ind w:leftChars="-45" w:left="-108" w:firstLineChars="39" w:firstLine="125"/>
              <w:rPr>
                <w:rFonts w:eastAsia="標楷體"/>
                <w:sz w:val="32"/>
                <w:szCs w:val="32"/>
              </w:rPr>
            </w:pPr>
            <w:proofErr w:type="gramStart"/>
            <w:r w:rsidRPr="006C170B">
              <w:rPr>
                <w:rFonts w:eastAsia="標楷體"/>
                <w:sz w:val="32"/>
                <w:szCs w:val="32"/>
              </w:rPr>
              <w:t>身權法</w:t>
            </w:r>
            <w:proofErr w:type="gramEnd"/>
          </w:p>
        </w:tc>
        <w:tc>
          <w:tcPr>
            <w:tcW w:w="5720" w:type="dxa"/>
          </w:tcPr>
          <w:p w:rsidR="00BF44DB" w:rsidRPr="006C170B" w:rsidRDefault="00BF44DB" w:rsidP="00F42E2E">
            <w:pPr>
              <w:spacing w:line="440" w:lineRule="exact"/>
              <w:rPr>
                <w:rFonts w:eastAsia="標楷體"/>
                <w:sz w:val="32"/>
                <w:szCs w:val="32"/>
              </w:rPr>
            </w:pPr>
            <w:r w:rsidRPr="006C170B">
              <w:rPr>
                <w:rFonts w:eastAsia="標楷體"/>
                <w:sz w:val="32"/>
                <w:szCs w:val="32"/>
              </w:rPr>
              <w:t>身心障礙者權益保障法</w:t>
            </w:r>
          </w:p>
        </w:tc>
      </w:tr>
      <w:tr w:rsidR="00BF44DB" w:rsidRPr="006C170B" w:rsidTr="00F374B7">
        <w:tc>
          <w:tcPr>
            <w:tcW w:w="2802" w:type="dxa"/>
          </w:tcPr>
          <w:p w:rsidR="00BF44DB" w:rsidRPr="006C170B" w:rsidRDefault="00BF44DB" w:rsidP="00F42E2E">
            <w:pPr>
              <w:spacing w:line="440" w:lineRule="exact"/>
              <w:ind w:leftChars="-45" w:left="-108" w:firstLineChars="39" w:firstLine="125"/>
              <w:rPr>
                <w:rFonts w:eastAsia="標楷體"/>
                <w:sz w:val="32"/>
                <w:szCs w:val="32"/>
              </w:rPr>
            </w:pPr>
            <w:r w:rsidRPr="006C170B">
              <w:rPr>
                <w:rFonts w:eastAsia="標楷體"/>
                <w:sz w:val="32"/>
                <w:szCs w:val="32"/>
              </w:rPr>
              <w:t>特教法</w:t>
            </w:r>
          </w:p>
        </w:tc>
        <w:tc>
          <w:tcPr>
            <w:tcW w:w="5720" w:type="dxa"/>
          </w:tcPr>
          <w:p w:rsidR="00BF44DB" w:rsidRPr="006C170B" w:rsidRDefault="00BF44DB" w:rsidP="00F42E2E">
            <w:pPr>
              <w:spacing w:line="440" w:lineRule="exact"/>
              <w:rPr>
                <w:rFonts w:eastAsia="標楷體"/>
                <w:sz w:val="32"/>
                <w:szCs w:val="32"/>
              </w:rPr>
            </w:pPr>
            <w:r w:rsidRPr="006C170B">
              <w:rPr>
                <w:rFonts w:eastAsia="標楷體"/>
                <w:sz w:val="32"/>
                <w:szCs w:val="32"/>
              </w:rPr>
              <w:t>特殊教育法</w:t>
            </w:r>
          </w:p>
        </w:tc>
      </w:tr>
      <w:tr w:rsidR="00BF44DB" w:rsidRPr="006C170B" w:rsidTr="00F374B7">
        <w:tc>
          <w:tcPr>
            <w:tcW w:w="2802" w:type="dxa"/>
            <w:shd w:val="clear" w:color="auto" w:fill="auto"/>
          </w:tcPr>
          <w:p w:rsidR="00BF44DB" w:rsidRPr="006C170B" w:rsidRDefault="00BF44DB" w:rsidP="00F42E2E">
            <w:pPr>
              <w:spacing w:line="440" w:lineRule="exact"/>
              <w:ind w:leftChars="-45" w:left="-108" w:firstLineChars="39" w:firstLine="125"/>
              <w:rPr>
                <w:rFonts w:eastAsia="標楷體"/>
                <w:sz w:val="32"/>
                <w:szCs w:val="32"/>
              </w:rPr>
            </w:pPr>
            <w:r w:rsidRPr="006C170B">
              <w:rPr>
                <w:rFonts w:eastAsia="標楷體"/>
                <w:sz w:val="32"/>
                <w:szCs w:val="32"/>
              </w:rPr>
              <w:t>銀行公會</w:t>
            </w:r>
          </w:p>
        </w:tc>
        <w:tc>
          <w:tcPr>
            <w:tcW w:w="5720" w:type="dxa"/>
            <w:shd w:val="clear" w:color="auto" w:fill="auto"/>
          </w:tcPr>
          <w:p w:rsidR="00BF44DB" w:rsidRPr="006C170B" w:rsidRDefault="00BF44DB" w:rsidP="00F42E2E">
            <w:pPr>
              <w:spacing w:line="440" w:lineRule="exact"/>
              <w:rPr>
                <w:rFonts w:eastAsia="標楷體"/>
                <w:sz w:val="32"/>
                <w:szCs w:val="32"/>
              </w:rPr>
            </w:pPr>
            <w:r w:rsidRPr="006C170B">
              <w:rPr>
                <w:rFonts w:eastAsia="標楷體"/>
                <w:sz w:val="32"/>
                <w:szCs w:val="32"/>
              </w:rPr>
              <w:t>中華民國銀行商業同業公會全國聯合會</w:t>
            </w:r>
          </w:p>
        </w:tc>
      </w:tr>
      <w:tr w:rsidR="00BF44DB" w:rsidRPr="006C170B" w:rsidTr="00F374B7">
        <w:tc>
          <w:tcPr>
            <w:tcW w:w="2802" w:type="dxa"/>
            <w:shd w:val="clear" w:color="auto" w:fill="auto"/>
          </w:tcPr>
          <w:p w:rsidR="00BF44DB" w:rsidRPr="006C170B" w:rsidRDefault="00BF44DB" w:rsidP="00F42E2E">
            <w:pPr>
              <w:spacing w:line="440" w:lineRule="exact"/>
              <w:ind w:leftChars="-45" w:left="-108" w:firstLineChars="39" w:firstLine="125"/>
              <w:rPr>
                <w:rFonts w:eastAsia="標楷體"/>
                <w:sz w:val="32"/>
                <w:szCs w:val="32"/>
              </w:rPr>
            </w:pPr>
            <w:r w:rsidRPr="006C170B">
              <w:rPr>
                <w:rFonts w:eastAsia="標楷體"/>
                <w:sz w:val="32"/>
                <w:szCs w:val="32"/>
              </w:rPr>
              <w:t>產險公會</w:t>
            </w:r>
          </w:p>
        </w:tc>
        <w:tc>
          <w:tcPr>
            <w:tcW w:w="5720" w:type="dxa"/>
            <w:shd w:val="clear" w:color="auto" w:fill="auto"/>
          </w:tcPr>
          <w:p w:rsidR="00BF44DB" w:rsidRPr="006C170B" w:rsidRDefault="00BF44DB" w:rsidP="00F42E2E">
            <w:pPr>
              <w:spacing w:line="440" w:lineRule="exact"/>
              <w:rPr>
                <w:rFonts w:eastAsia="標楷體"/>
                <w:sz w:val="32"/>
                <w:szCs w:val="32"/>
              </w:rPr>
            </w:pPr>
            <w:r w:rsidRPr="006C170B">
              <w:rPr>
                <w:rFonts w:eastAsia="標楷體"/>
                <w:sz w:val="32"/>
                <w:szCs w:val="32"/>
              </w:rPr>
              <w:t>中華民國產物保險商業同業公會</w:t>
            </w:r>
          </w:p>
        </w:tc>
      </w:tr>
      <w:tr w:rsidR="00BF44DB" w:rsidRPr="006C170B" w:rsidTr="00F374B7">
        <w:tc>
          <w:tcPr>
            <w:tcW w:w="2802" w:type="dxa"/>
            <w:shd w:val="clear" w:color="auto" w:fill="auto"/>
          </w:tcPr>
          <w:p w:rsidR="00BF44DB" w:rsidRPr="006C170B" w:rsidRDefault="00BF44DB" w:rsidP="00F42E2E">
            <w:pPr>
              <w:spacing w:line="440" w:lineRule="exact"/>
              <w:ind w:leftChars="-45" w:left="-108" w:firstLineChars="39" w:firstLine="125"/>
              <w:rPr>
                <w:rFonts w:eastAsia="標楷體"/>
                <w:sz w:val="32"/>
                <w:szCs w:val="32"/>
              </w:rPr>
            </w:pPr>
            <w:r w:rsidRPr="006C170B">
              <w:rPr>
                <w:rFonts w:eastAsia="標楷體"/>
                <w:sz w:val="32"/>
                <w:szCs w:val="32"/>
              </w:rPr>
              <w:t>壽險公會</w:t>
            </w:r>
          </w:p>
        </w:tc>
        <w:tc>
          <w:tcPr>
            <w:tcW w:w="5720" w:type="dxa"/>
            <w:shd w:val="clear" w:color="auto" w:fill="auto"/>
          </w:tcPr>
          <w:p w:rsidR="00BF44DB" w:rsidRPr="006C170B" w:rsidRDefault="00BF44DB" w:rsidP="00F42E2E">
            <w:pPr>
              <w:spacing w:line="440" w:lineRule="exact"/>
              <w:rPr>
                <w:rFonts w:eastAsia="標楷體"/>
                <w:sz w:val="32"/>
                <w:szCs w:val="32"/>
              </w:rPr>
            </w:pPr>
            <w:r w:rsidRPr="006C170B">
              <w:rPr>
                <w:rFonts w:eastAsia="標楷體"/>
                <w:sz w:val="32"/>
                <w:szCs w:val="32"/>
              </w:rPr>
              <w:t>中華民國人壽保險商業同業公會</w:t>
            </w:r>
          </w:p>
        </w:tc>
      </w:tr>
      <w:tr w:rsidR="00BF44DB" w:rsidRPr="006C170B" w:rsidTr="00F374B7">
        <w:tc>
          <w:tcPr>
            <w:tcW w:w="2802" w:type="dxa"/>
            <w:shd w:val="clear" w:color="auto" w:fill="auto"/>
          </w:tcPr>
          <w:p w:rsidR="00BF44DB" w:rsidRPr="006C170B" w:rsidRDefault="00BF44DB" w:rsidP="00F42E2E">
            <w:pPr>
              <w:spacing w:line="440" w:lineRule="exact"/>
              <w:ind w:leftChars="-45" w:left="-108" w:firstLineChars="39" w:firstLine="125"/>
              <w:rPr>
                <w:rFonts w:eastAsia="標楷體"/>
                <w:sz w:val="32"/>
                <w:szCs w:val="32"/>
              </w:rPr>
            </w:pPr>
            <w:r w:rsidRPr="006C170B">
              <w:rPr>
                <w:rFonts w:eastAsia="標楷體"/>
                <w:sz w:val="32"/>
                <w:szCs w:val="32"/>
              </w:rPr>
              <w:t>保發中心</w:t>
            </w:r>
          </w:p>
        </w:tc>
        <w:tc>
          <w:tcPr>
            <w:tcW w:w="5720" w:type="dxa"/>
            <w:shd w:val="clear" w:color="auto" w:fill="auto"/>
          </w:tcPr>
          <w:p w:rsidR="00BF44DB" w:rsidRPr="006C170B" w:rsidRDefault="00BF44DB" w:rsidP="00F42E2E">
            <w:pPr>
              <w:spacing w:line="440" w:lineRule="exact"/>
              <w:rPr>
                <w:rFonts w:eastAsia="標楷體"/>
                <w:sz w:val="32"/>
                <w:szCs w:val="32"/>
              </w:rPr>
            </w:pPr>
            <w:r w:rsidRPr="006C170B">
              <w:rPr>
                <w:rFonts w:eastAsia="標楷體"/>
                <w:sz w:val="32"/>
                <w:szCs w:val="32"/>
              </w:rPr>
              <w:t>財團法人保險事業發展中心</w:t>
            </w:r>
          </w:p>
        </w:tc>
      </w:tr>
      <w:tr w:rsidR="00BF44DB" w:rsidRPr="006C170B" w:rsidTr="00F374B7">
        <w:tc>
          <w:tcPr>
            <w:tcW w:w="2802" w:type="dxa"/>
            <w:shd w:val="clear" w:color="auto" w:fill="auto"/>
          </w:tcPr>
          <w:p w:rsidR="00BF44DB" w:rsidRPr="006C170B" w:rsidRDefault="00BF44DB" w:rsidP="00F42E2E">
            <w:pPr>
              <w:spacing w:line="440" w:lineRule="exact"/>
              <w:ind w:leftChars="-45" w:left="-108" w:firstLineChars="39" w:firstLine="125"/>
              <w:rPr>
                <w:rFonts w:eastAsia="標楷體"/>
                <w:sz w:val="32"/>
                <w:szCs w:val="32"/>
              </w:rPr>
            </w:pPr>
            <w:r w:rsidRPr="006C170B">
              <w:rPr>
                <w:rFonts w:eastAsia="標楷體"/>
                <w:sz w:val="32"/>
                <w:szCs w:val="32"/>
              </w:rPr>
              <w:t>評議中心</w:t>
            </w:r>
          </w:p>
        </w:tc>
        <w:tc>
          <w:tcPr>
            <w:tcW w:w="5720" w:type="dxa"/>
            <w:shd w:val="clear" w:color="auto" w:fill="auto"/>
          </w:tcPr>
          <w:p w:rsidR="00BF44DB" w:rsidRPr="006C170B" w:rsidRDefault="00BF44DB" w:rsidP="00F42E2E">
            <w:pPr>
              <w:spacing w:line="440" w:lineRule="exact"/>
              <w:rPr>
                <w:rFonts w:eastAsia="標楷體"/>
                <w:sz w:val="32"/>
                <w:szCs w:val="32"/>
              </w:rPr>
            </w:pPr>
            <w:r w:rsidRPr="006C170B">
              <w:rPr>
                <w:rFonts w:eastAsia="標楷體"/>
                <w:sz w:val="32"/>
                <w:szCs w:val="32"/>
              </w:rPr>
              <w:t>財團法人金融消費評議中心</w:t>
            </w:r>
          </w:p>
        </w:tc>
      </w:tr>
      <w:tr w:rsidR="009527F2" w:rsidRPr="009527F2" w:rsidTr="00F374B7">
        <w:tc>
          <w:tcPr>
            <w:tcW w:w="2802" w:type="dxa"/>
            <w:shd w:val="clear" w:color="auto" w:fill="auto"/>
          </w:tcPr>
          <w:p w:rsidR="00394F15" w:rsidRPr="009527F2" w:rsidRDefault="00394F15" w:rsidP="00394F15">
            <w:pPr>
              <w:spacing w:line="440" w:lineRule="exact"/>
              <w:rPr>
                <w:rFonts w:eastAsia="標楷體"/>
                <w:sz w:val="32"/>
                <w:szCs w:val="32"/>
              </w:rPr>
            </w:pPr>
            <w:proofErr w:type="gramStart"/>
            <w:r w:rsidRPr="009527F2">
              <w:rPr>
                <w:rFonts w:eastAsia="標楷體" w:hint="eastAsia"/>
                <w:sz w:val="32"/>
                <w:szCs w:val="32"/>
              </w:rPr>
              <w:t>聯評中心</w:t>
            </w:r>
            <w:proofErr w:type="gramEnd"/>
          </w:p>
        </w:tc>
        <w:tc>
          <w:tcPr>
            <w:tcW w:w="5720" w:type="dxa"/>
            <w:shd w:val="clear" w:color="auto" w:fill="auto"/>
          </w:tcPr>
          <w:p w:rsidR="00394F15" w:rsidRPr="009527F2" w:rsidRDefault="00394F15" w:rsidP="00394F15">
            <w:pPr>
              <w:spacing w:line="440" w:lineRule="exact"/>
              <w:rPr>
                <w:rFonts w:eastAsia="標楷體"/>
                <w:sz w:val="32"/>
                <w:szCs w:val="32"/>
              </w:rPr>
            </w:pPr>
            <w:r w:rsidRPr="009527F2">
              <w:rPr>
                <w:rFonts w:eastAsia="標楷體" w:hint="eastAsia"/>
                <w:sz w:val="32"/>
                <w:szCs w:val="32"/>
              </w:rPr>
              <w:t>兒童發展聯合評估中心</w:t>
            </w:r>
          </w:p>
        </w:tc>
      </w:tr>
    </w:tbl>
    <w:p w:rsidR="00154177" w:rsidRPr="006C170B" w:rsidRDefault="00154177" w:rsidP="00154177">
      <w:pPr>
        <w:kinsoku w:val="0"/>
        <w:overflowPunct w:val="0"/>
        <w:autoSpaceDE w:val="0"/>
        <w:autoSpaceDN w:val="0"/>
        <w:ind w:firstLineChars="203" w:firstLine="650"/>
        <w:jc w:val="both"/>
        <w:rPr>
          <w:rFonts w:ascii="Times New Roman" w:hAnsi="Times New Roman" w:cs="Times New Roman"/>
          <w:sz w:val="32"/>
          <w:szCs w:val="32"/>
        </w:rPr>
      </w:pPr>
    </w:p>
    <w:p w:rsidR="00FA1D90" w:rsidRPr="006C170B" w:rsidRDefault="00FA1D90" w:rsidP="002A4978">
      <w:pPr>
        <w:pStyle w:val="1"/>
        <w:spacing w:before="0" w:after="0" w:line="400" w:lineRule="exact"/>
        <w:rPr>
          <w:rFonts w:ascii="Times New Roman" w:eastAsia="標楷體" w:hAnsi="Times New Roman" w:cs="Times New Roman"/>
          <w:sz w:val="32"/>
          <w:szCs w:val="32"/>
        </w:rPr>
        <w:sectPr w:rsidR="00FA1D90" w:rsidRPr="006C170B" w:rsidSect="00FD52F5">
          <w:pgSz w:w="11906" w:h="16838"/>
          <w:pgMar w:top="1258" w:right="1800" w:bottom="1342" w:left="1800" w:header="851" w:footer="680" w:gutter="0"/>
          <w:cols w:space="425"/>
          <w:docGrid w:type="lines" w:linePitch="360"/>
        </w:sectPr>
      </w:pPr>
    </w:p>
    <w:p w:rsidR="007E1CB9" w:rsidRPr="006C170B" w:rsidRDefault="0004111A" w:rsidP="00F42E2E">
      <w:pPr>
        <w:pStyle w:val="1"/>
        <w:spacing w:before="0" w:after="0" w:line="440" w:lineRule="exact"/>
        <w:rPr>
          <w:rFonts w:ascii="Times New Roman" w:eastAsia="標楷體" w:hAnsi="Times New Roman" w:cs="Times New Roman"/>
          <w:sz w:val="32"/>
          <w:szCs w:val="32"/>
        </w:rPr>
      </w:pPr>
      <w:bookmarkStart w:id="2" w:name="_Toc79676275"/>
      <w:r w:rsidRPr="006C170B">
        <w:rPr>
          <w:rFonts w:ascii="Times New Roman" w:eastAsia="標楷體" w:hAnsi="Times New Roman" w:cs="Times New Roman"/>
          <w:spacing w:val="-4"/>
          <w:sz w:val="32"/>
          <w:szCs w:val="32"/>
        </w:rPr>
        <w:lastRenderedPageBreak/>
        <w:t>政府在嚴重特殊傳染</w:t>
      </w:r>
      <w:r w:rsidR="00480F8A" w:rsidRPr="006C170B">
        <w:rPr>
          <w:rFonts w:ascii="Times New Roman" w:eastAsia="標楷體" w:hAnsi="Times New Roman" w:cs="Times New Roman" w:hint="eastAsia"/>
          <w:spacing w:val="-4"/>
          <w:sz w:val="32"/>
          <w:szCs w:val="32"/>
        </w:rPr>
        <w:t>性</w:t>
      </w:r>
      <w:r w:rsidRPr="006C170B">
        <w:rPr>
          <w:rFonts w:ascii="Times New Roman" w:eastAsia="標楷體" w:hAnsi="Times New Roman" w:cs="Times New Roman"/>
          <w:spacing w:val="-4"/>
          <w:sz w:val="32"/>
          <w:szCs w:val="32"/>
        </w:rPr>
        <w:t>肺炎期間</w:t>
      </w:r>
      <w:r w:rsidR="0062305B" w:rsidRPr="006C170B">
        <w:rPr>
          <w:rFonts w:ascii="Times New Roman" w:eastAsia="標楷體" w:hAnsi="Times New Roman" w:cs="Times New Roman"/>
          <w:spacing w:val="-4"/>
          <w:sz w:val="32"/>
          <w:szCs w:val="32"/>
        </w:rPr>
        <w:t>因應身心障礙者需求的現狀</w:t>
      </w:r>
      <w:r w:rsidRPr="006C170B">
        <w:rPr>
          <w:rFonts w:ascii="Times New Roman" w:eastAsia="標楷體" w:hAnsi="Times New Roman" w:cs="Times New Roman"/>
          <w:sz w:val="32"/>
          <w:szCs w:val="32"/>
        </w:rPr>
        <w:t>問題</w:t>
      </w:r>
      <w:bookmarkEnd w:id="2"/>
    </w:p>
    <w:p w:rsidR="002A4978" w:rsidRPr="006C170B" w:rsidRDefault="002A4978" w:rsidP="00F42E2E">
      <w:pPr>
        <w:spacing w:line="440" w:lineRule="exact"/>
        <w:rPr>
          <w:rFonts w:ascii="Times New Roman" w:hAnsi="Times New Roman" w:cs="Times New Roman"/>
          <w:sz w:val="32"/>
          <w:szCs w:val="32"/>
        </w:rPr>
      </w:pPr>
    </w:p>
    <w:p w:rsidR="00E81139" w:rsidRPr="006C170B" w:rsidRDefault="001613CE" w:rsidP="00F42E2E">
      <w:pPr>
        <w:kinsoku w:val="0"/>
        <w:overflowPunct w:val="0"/>
        <w:autoSpaceDE w:val="0"/>
        <w:autoSpaceDN w:val="0"/>
        <w:spacing w:line="440" w:lineRule="exact"/>
        <w:ind w:firstLineChars="203" w:firstLine="650"/>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我國於</w:t>
      </w:r>
      <w:r w:rsidR="00A875B1" w:rsidRPr="006C170B">
        <w:rPr>
          <w:rFonts w:ascii="Times New Roman" w:eastAsia="標楷體" w:hAnsi="Times New Roman" w:cs="Times New Roman"/>
          <w:sz w:val="32"/>
          <w:szCs w:val="32"/>
        </w:rPr>
        <w:t>2020</w:t>
      </w:r>
      <w:r w:rsidR="00A875B1" w:rsidRPr="006C170B">
        <w:rPr>
          <w:rFonts w:ascii="Times New Roman" w:eastAsia="標楷體" w:hAnsi="Times New Roman" w:cs="Times New Roman"/>
          <w:sz w:val="32"/>
          <w:szCs w:val="32"/>
        </w:rPr>
        <w:t>年爆發</w:t>
      </w:r>
      <w:r w:rsidR="0006305F" w:rsidRPr="006C170B">
        <w:rPr>
          <w:rFonts w:ascii="Times New Roman" w:eastAsia="標楷體" w:hAnsi="Times New Roman" w:cs="Times New Roman"/>
          <w:sz w:val="32"/>
          <w:szCs w:val="32"/>
        </w:rPr>
        <w:t>嚴重特殊傳染</w:t>
      </w:r>
      <w:r w:rsidR="00480F8A" w:rsidRPr="006C170B">
        <w:rPr>
          <w:rFonts w:ascii="Times New Roman" w:eastAsia="標楷體" w:hAnsi="Times New Roman" w:cs="Times New Roman" w:hint="eastAsia"/>
          <w:sz w:val="32"/>
          <w:szCs w:val="32"/>
        </w:rPr>
        <w:t>性</w:t>
      </w:r>
      <w:r w:rsidR="0006305F" w:rsidRPr="006C170B">
        <w:rPr>
          <w:rFonts w:ascii="Times New Roman" w:eastAsia="標楷體" w:hAnsi="Times New Roman" w:cs="Times New Roman"/>
          <w:sz w:val="32"/>
          <w:szCs w:val="32"/>
        </w:rPr>
        <w:t>肺炎</w:t>
      </w:r>
      <w:r w:rsidR="0006305F" w:rsidRPr="006C170B">
        <w:rPr>
          <w:rFonts w:ascii="Times New Roman" w:eastAsia="標楷體" w:hAnsi="Times New Roman" w:cs="Times New Roman"/>
          <w:sz w:val="32"/>
          <w:szCs w:val="32"/>
        </w:rPr>
        <w:t>(Coronavirus Disease-2019</w:t>
      </w:r>
      <w:r w:rsidR="0006305F" w:rsidRPr="006C170B">
        <w:rPr>
          <w:rFonts w:ascii="Times New Roman" w:eastAsia="標楷體" w:hAnsi="Times New Roman" w:cs="Times New Roman"/>
          <w:sz w:val="32"/>
          <w:szCs w:val="32"/>
        </w:rPr>
        <w:t>，以下簡稱</w:t>
      </w:r>
      <w:r w:rsidR="0006305F" w:rsidRPr="006C170B">
        <w:rPr>
          <w:rFonts w:ascii="Times New Roman" w:eastAsia="標楷體" w:hAnsi="Times New Roman" w:cs="Times New Roman"/>
          <w:sz w:val="32"/>
          <w:szCs w:val="32"/>
        </w:rPr>
        <w:t>COVID-19)</w:t>
      </w:r>
      <w:r w:rsidR="0006305F" w:rsidRPr="006C170B">
        <w:rPr>
          <w:rStyle w:val="a6"/>
          <w:rFonts w:ascii="Times New Roman" w:eastAsia="標楷體" w:hAnsi="Times New Roman" w:cs="Times New Roman"/>
          <w:sz w:val="32"/>
          <w:szCs w:val="32"/>
        </w:rPr>
        <w:footnoteReference w:id="1"/>
      </w:r>
      <w:r w:rsidR="007E1CB9" w:rsidRPr="006C170B">
        <w:rPr>
          <w:rFonts w:ascii="Times New Roman" w:eastAsia="標楷體" w:hAnsi="Times New Roman" w:cs="Times New Roman"/>
          <w:sz w:val="32"/>
          <w:szCs w:val="32"/>
        </w:rPr>
        <w:t>迄今已超過</w:t>
      </w:r>
      <w:r w:rsidR="007E1CB9" w:rsidRPr="006C170B">
        <w:rPr>
          <w:rFonts w:ascii="Times New Roman" w:eastAsia="標楷體" w:hAnsi="Times New Roman" w:cs="Times New Roman"/>
          <w:sz w:val="32"/>
          <w:szCs w:val="32"/>
        </w:rPr>
        <w:t>1</w:t>
      </w:r>
      <w:r w:rsidR="007E1CB9" w:rsidRPr="006C170B">
        <w:rPr>
          <w:rFonts w:ascii="Times New Roman" w:eastAsia="標楷體" w:hAnsi="Times New Roman" w:cs="Times New Roman"/>
          <w:sz w:val="32"/>
          <w:szCs w:val="32"/>
        </w:rPr>
        <w:t>年，</w:t>
      </w:r>
      <w:r w:rsidR="0085635D" w:rsidRPr="006C170B">
        <w:rPr>
          <w:rFonts w:ascii="Times New Roman" w:eastAsia="標楷體" w:hAnsi="Times New Roman" w:cs="Times New Roman"/>
          <w:sz w:val="32"/>
          <w:szCs w:val="32"/>
        </w:rPr>
        <w:t>2021</w:t>
      </w:r>
      <w:r w:rsidR="0085635D" w:rsidRPr="006C170B">
        <w:rPr>
          <w:rFonts w:ascii="Times New Roman" w:eastAsia="標楷體" w:hAnsi="Times New Roman" w:cs="Times New Roman"/>
          <w:sz w:val="32"/>
          <w:szCs w:val="32"/>
        </w:rPr>
        <w:t>年</w:t>
      </w:r>
      <w:r w:rsidR="0085635D" w:rsidRPr="006C170B">
        <w:rPr>
          <w:rFonts w:ascii="Times New Roman" w:eastAsia="標楷體" w:hAnsi="Times New Roman" w:cs="Times New Roman"/>
          <w:sz w:val="32"/>
          <w:szCs w:val="32"/>
        </w:rPr>
        <w:t>5</w:t>
      </w:r>
      <w:r w:rsidR="0085635D" w:rsidRPr="006C170B">
        <w:rPr>
          <w:rFonts w:ascii="Times New Roman" w:eastAsia="標楷體" w:hAnsi="Times New Roman" w:cs="Times New Roman"/>
          <w:sz w:val="32"/>
          <w:szCs w:val="32"/>
        </w:rPr>
        <w:t>月</w:t>
      </w:r>
      <w:r w:rsidR="00A875B1" w:rsidRPr="006C170B">
        <w:rPr>
          <w:rFonts w:ascii="Times New Roman" w:eastAsia="標楷體" w:hAnsi="Times New Roman" w:cs="Times New Roman"/>
          <w:sz w:val="32"/>
          <w:szCs w:val="32"/>
        </w:rPr>
        <w:t>中旬</w:t>
      </w:r>
      <w:r w:rsidR="0085635D" w:rsidRPr="006C170B">
        <w:rPr>
          <w:rFonts w:ascii="Times New Roman" w:eastAsia="標楷體" w:hAnsi="Times New Roman" w:cs="Times New Roman"/>
          <w:sz w:val="32"/>
          <w:szCs w:val="32"/>
        </w:rPr>
        <w:t>更因</w:t>
      </w:r>
      <w:proofErr w:type="gramStart"/>
      <w:r w:rsidR="0085635D" w:rsidRPr="006C170B">
        <w:rPr>
          <w:rFonts w:ascii="Times New Roman" w:eastAsia="標楷體" w:hAnsi="Times New Roman" w:cs="Times New Roman"/>
          <w:sz w:val="32"/>
          <w:szCs w:val="32"/>
        </w:rPr>
        <w:t>疫</w:t>
      </w:r>
      <w:proofErr w:type="gramEnd"/>
      <w:r w:rsidR="0085635D" w:rsidRPr="006C170B">
        <w:rPr>
          <w:rFonts w:ascii="Times New Roman" w:eastAsia="標楷體" w:hAnsi="Times New Roman" w:cs="Times New Roman"/>
          <w:sz w:val="32"/>
          <w:szCs w:val="32"/>
        </w:rPr>
        <w:t>情加劇而</w:t>
      </w:r>
      <w:r w:rsidR="00DD5587" w:rsidRPr="006C170B">
        <w:rPr>
          <w:rFonts w:ascii="Times New Roman" w:eastAsia="標楷體" w:hAnsi="Times New Roman" w:cs="Times New Roman"/>
          <w:sz w:val="32"/>
          <w:szCs w:val="32"/>
        </w:rPr>
        <w:t>全國</w:t>
      </w:r>
      <w:r w:rsidR="0085635D" w:rsidRPr="006C170B">
        <w:rPr>
          <w:rFonts w:ascii="Times New Roman" w:eastAsia="標楷體" w:hAnsi="Times New Roman" w:cs="Times New Roman"/>
          <w:sz w:val="32"/>
          <w:szCs w:val="32"/>
        </w:rPr>
        <w:t>提高</w:t>
      </w:r>
      <w:r w:rsidR="00CA7A01" w:rsidRPr="006C170B">
        <w:rPr>
          <w:rFonts w:ascii="Times New Roman" w:eastAsia="標楷體" w:hAnsi="Times New Roman" w:cs="Times New Roman"/>
          <w:sz w:val="32"/>
          <w:szCs w:val="32"/>
        </w:rPr>
        <w:t>至</w:t>
      </w:r>
      <w:r w:rsidR="0085635D" w:rsidRPr="006C170B">
        <w:rPr>
          <w:rFonts w:ascii="Times New Roman" w:eastAsia="標楷體" w:hAnsi="Times New Roman" w:cs="Times New Roman"/>
          <w:sz w:val="32"/>
          <w:szCs w:val="32"/>
        </w:rPr>
        <w:t>第三級警戒標準</w:t>
      </w:r>
      <w:r w:rsidR="00CA7A01" w:rsidRPr="006C170B">
        <w:rPr>
          <w:rFonts w:ascii="Times New Roman" w:eastAsia="標楷體" w:hAnsi="Times New Roman" w:cs="Times New Roman"/>
          <w:sz w:val="32"/>
          <w:szCs w:val="32"/>
        </w:rPr>
        <w:t>，各級政府為防疫需求，亦</w:t>
      </w:r>
      <w:proofErr w:type="gramStart"/>
      <w:r w:rsidR="00CA7A01" w:rsidRPr="006C170B">
        <w:rPr>
          <w:rFonts w:ascii="Times New Roman" w:eastAsia="標楷體" w:hAnsi="Times New Roman" w:cs="Times New Roman"/>
          <w:sz w:val="32"/>
          <w:szCs w:val="32"/>
        </w:rPr>
        <w:t>採</w:t>
      </w:r>
      <w:proofErr w:type="gramEnd"/>
      <w:r w:rsidR="00CA7A01" w:rsidRPr="006C170B">
        <w:rPr>
          <w:rFonts w:ascii="Times New Roman" w:eastAsia="標楷體" w:hAnsi="Times New Roman" w:cs="Times New Roman"/>
          <w:sz w:val="32"/>
          <w:szCs w:val="32"/>
        </w:rPr>
        <w:t>行必要措施</w:t>
      </w:r>
      <w:r w:rsidRPr="006C170B">
        <w:rPr>
          <w:rFonts w:ascii="Times New Roman" w:eastAsia="標楷體" w:hAnsi="Times New Roman" w:cs="Times New Roman"/>
          <w:sz w:val="32"/>
          <w:szCs w:val="32"/>
        </w:rPr>
        <w:t>及因應作為</w:t>
      </w:r>
      <w:r w:rsidR="0085635D" w:rsidRPr="006C170B">
        <w:rPr>
          <w:rFonts w:ascii="Times New Roman" w:eastAsia="標楷體" w:hAnsi="Times New Roman" w:cs="Times New Roman"/>
          <w:sz w:val="32"/>
          <w:szCs w:val="32"/>
        </w:rPr>
        <w:t>，</w:t>
      </w:r>
      <w:r w:rsidR="00B0468B" w:rsidRPr="006C170B">
        <w:rPr>
          <w:rFonts w:ascii="Times New Roman" w:eastAsia="標楷體" w:hAnsi="Times New Roman" w:cs="Times New Roman"/>
          <w:sz w:val="32"/>
          <w:szCs w:val="32"/>
        </w:rPr>
        <w:t>但</w:t>
      </w:r>
      <w:r w:rsidR="007E1CB9" w:rsidRPr="006C170B">
        <w:rPr>
          <w:rFonts w:ascii="Times New Roman" w:eastAsia="標楷體" w:hAnsi="Times New Roman" w:cs="Times New Roman"/>
          <w:sz w:val="32"/>
          <w:szCs w:val="32"/>
        </w:rPr>
        <w:t>針對政府防疫措施未能</w:t>
      </w:r>
      <w:r w:rsidR="00955924" w:rsidRPr="006C170B">
        <w:rPr>
          <w:rFonts w:ascii="Times New Roman" w:eastAsia="標楷體" w:hAnsi="Times New Roman" w:cs="Times New Roman"/>
          <w:sz w:val="32"/>
          <w:szCs w:val="32"/>
        </w:rPr>
        <w:t>注意</w:t>
      </w:r>
      <w:r w:rsidR="007E1CB9" w:rsidRPr="006C170B">
        <w:rPr>
          <w:rFonts w:ascii="Times New Roman" w:eastAsia="標楷體" w:hAnsi="Times New Roman" w:cs="Times New Roman"/>
          <w:sz w:val="32"/>
          <w:szCs w:val="32"/>
        </w:rPr>
        <w:t>身心障礙者的需求，</w:t>
      </w:r>
      <w:r w:rsidR="007E1CB9" w:rsidRPr="006C170B">
        <w:rPr>
          <w:rFonts w:ascii="Times New Roman" w:eastAsia="標楷體" w:hAnsi="Times New Roman" w:cs="Times New Roman"/>
          <w:sz w:val="32"/>
          <w:szCs w:val="32"/>
        </w:rPr>
        <w:t>NHRC</w:t>
      </w:r>
      <w:r w:rsidR="007E1CB9" w:rsidRPr="006C170B">
        <w:rPr>
          <w:rFonts w:ascii="Times New Roman" w:eastAsia="標楷體" w:hAnsi="Times New Roman" w:cs="Times New Roman"/>
          <w:sz w:val="32"/>
          <w:szCs w:val="32"/>
        </w:rPr>
        <w:t>提出</w:t>
      </w:r>
      <w:r w:rsidR="005F16AB" w:rsidRPr="006C170B">
        <w:rPr>
          <w:rFonts w:ascii="Times New Roman" w:eastAsia="標楷體" w:hAnsi="Times New Roman" w:cs="Times New Roman"/>
          <w:sz w:val="32"/>
          <w:szCs w:val="32"/>
        </w:rPr>
        <w:t>下列</w:t>
      </w:r>
      <w:r w:rsidR="007E1CB9" w:rsidRPr="006C170B">
        <w:rPr>
          <w:rFonts w:ascii="Times New Roman" w:eastAsia="標楷體" w:hAnsi="Times New Roman" w:cs="Times New Roman"/>
          <w:sz w:val="32"/>
          <w:szCs w:val="32"/>
        </w:rPr>
        <w:t>問題</w:t>
      </w:r>
      <w:r w:rsidR="00EA6245" w:rsidRPr="006C170B">
        <w:rPr>
          <w:rFonts w:ascii="Times New Roman" w:eastAsia="標楷體" w:hAnsi="Times New Roman" w:cs="Times New Roman" w:hint="eastAsia"/>
          <w:sz w:val="32"/>
          <w:szCs w:val="32"/>
        </w:rPr>
        <w:t>，</w:t>
      </w:r>
      <w:r w:rsidR="00353EDF" w:rsidRPr="006C170B">
        <w:rPr>
          <w:rFonts w:ascii="Times New Roman" w:eastAsia="標楷體" w:hAnsi="Times New Roman" w:cs="Times New Roman" w:hint="eastAsia"/>
          <w:sz w:val="32"/>
          <w:szCs w:val="32"/>
        </w:rPr>
        <w:t>同時</w:t>
      </w:r>
      <w:r w:rsidR="00E81139" w:rsidRPr="006C170B">
        <w:rPr>
          <w:rFonts w:ascii="Times New Roman" w:eastAsia="標楷體" w:hAnsi="Times New Roman" w:cs="Times New Roman"/>
          <w:sz w:val="32"/>
          <w:szCs w:val="32"/>
        </w:rPr>
        <w:t>呼籲政府參考聯合國人權事務高級專員辦事處</w:t>
      </w:r>
      <w:r w:rsidR="00E81139" w:rsidRPr="006C170B">
        <w:rPr>
          <w:rFonts w:ascii="Times New Roman" w:eastAsia="標楷體" w:hAnsi="Times New Roman" w:cs="Times New Roman"/>
          <w:sz w:val="32"/>
          <w:szCs w:val="32"/>
        </w:rPr>
        <w:t>(Office of the United Nations High Commissioner for Human Rights, OHCHR)</w:t>
      </w:r>
      <w:r w:rsidR="00E81139" w:rsidRPr="006C170B">
        <w:rPr>
          <w:rFonts w:ascii="Times New Roman" w:eastAsia="標楷體" w:hAnsi="Times New Roman" w:cs="Times New Roman"/>
          <w:sz w:val="32"/>
          <w:szCs w:val="32"/>
        </w:rPr>
        <w:t>於</w:t>
      </w:r>
      <w:r w:rsidR="00E81139" w:rsidRPr="006C170B">
        <w:rPr>
          <w:rFonts w:ascii="Times New Roman" w:eastAsia="標楷體" w:hAnsi="Times New Roman" w:cs="Times New Roman"/>
          <w:sz w:val="32"/>
          <w:szCs w:val="32"/>
        </w:rPr>
        <w:t>2020</w:t>
      </w:r>
      <w:r w:rsidR="00E81139" w:rsidRPr="006C170B">
        <w:rPr>
          <w:rFonts w:ascii="Times New Roman" w:eastAsia="標楷體" w:hAnsi="Times New Roman" w:cs="Times New Roman"/>
          <w:sz w:val="32"/>
          <w:szCs w:val="32"/>
        </w:rPr>
        <w:t>年</w:t>
      </w:r>
      <w:r w:rsidR="00E81139" w:rsidRPr="006C170B">
        <w:rPr>
          <w:rFonts w:ascii="Times New Roman" w:eastAsia="標楷體" w:hAnsi="Times New Roman" w:cs="Times New Roman"/>
          <w:sz w:val="32"/>
          <w:szCs w:val="32"/>
        </w:rPr>
        <w:t>4</w:t>
      </w:r>
      <w:r w:rsidR="00E81139" w:rsidRPr="006C170B">
        <w:rPr>
          <w:rFonts w:ascii="Times New Roman" w:eastAsia="標楷體" w:hAnsi="Times New Roman" w:cs="Times New Roman"/>
          <w:sz w:val="32"/>
          <w:szCs w:val="32"/>
        </w:rPr>
        <w:t>月</w:t>
      </w:r>
      <w:r w:rsidR="00E81139" w:rsidRPr="006C170B">
        <w:rPr>
          <w:rFonts w:ascii="Times New Roman" w:eastAsia="標楷體" w:hAnsi="Times New Roman" w:cs="Times New Roman"/>
          <w:sz w:val="32"/>
          <w:szCs w:val="32"/>
        </w:rPr>
        <w:t>29</w:t>
      </w:r>
      <w:r w:rsidR="00E81139" w:rsidRPr="006C170B">
        <w:rPr>
          <w:rFonts w:ascii="Times New Roman" w:eastAsia="標楷體" w:hAnsi="Times New Roman" w:cs="Times New Roman"/>
          <w:sz w:val="32"/>
          <w:szCs w:val="32"/>
        </w:rPr>
        <w:t>日發表《</w:t>
      </w:r>
      <w:r w:rsidR="00E81139" w:rsidRPr="006C170B">
        <w:rPr>
          <w:rFonts w:ascii="Times New Roman" w:eastAsia="標楷體" w:hAnsi="Times New Roman" w:cs="Times New Roman"/>
          <w:sz w:val="32"/>
          <w:szCs w:val="32"/>
        </w:rPr>
        <w:t>COVID-19</w:t>
      </w:r>
      <w:r w:rsidR="00E81139" w:rsidRPr="006C170B">
        <w:rPr>
          <w:rFonts w:ascii="Times New Roman" w:eastAsia="標楷體" w:hAnsi="Times New Roman" w:cs="Times New Roman"/>
          <w:sz w:val="32"/>
          <w:szCs w:val="32"/>
        </w:rPr>
        <w:t>與身心障礙者權利的指導方針》</w:t>
      </w:r>
      <w:r w:rsidR="00E81139" w:rsidRPr="006C170B">
        <w:rPr>
          <w:rFonts w:ascii="Times New Roman" w:eastAsia="標楷體" w:hAnsi="Times New Roman" w:cs="Times New Roman"/>
          <w:sz w:val="32"/>
          <w:szCs w:val="32"/>
        </w:rPr>
        <w:t>(COVID-19 AND THE RIGHTS OF PERSONS WITH DISABILITIES</w:t>
      </w:r>
      <w:r w:rsidR="00E81139" w:rsidRPr="006C170B">
        <w:rPr>
          <w:rFonts w:ascii="Times New Roman" w:eastAsia="標楷體" w:hAnsi="Times New Roman" w:cs="Times New Roman"/>
          <w:sz w:val="32"/>
          <w:szCs w:val="32"/>
        </w:rPr>
        <w:t>：</w:t>
      </w:r>
      <w:r w:rsidR="00E81139" w:rsidRPr="006C170B">
        <w:rPr>
          <w:rFonts w:ascii="Times New Roman" w:eastAsia="標楷體" w:hAnsi="Times New Roman" w:cs="Times New Roman"/>
          <w:sz w:val="32"/>
          <w:szCs w:val="32"/>
        </w:rPr>
        <w:t>GUIDANCE)</w:t>
      </w:r>
      <w:r w:rsidR="00E81139" w:rsidRPr="006C170B">
        <w:rPr>
          <w:rFonts w:ascii="Times New Roman" w:eastAsia="標楷體" w:hAnsi="Times New Roman" w:cs="Times New Roman" w:hint="eastAsia"/>
          <w:sz w:val="32"/>
          <w:szCs w:val="32"/>
        </w:rPr>
        <w:t>，於</w:t>
      </w:r>
      <w:proofErr w:type="gramStart"/>
      <w:r w:rsidR="00E81139" w:rsidRPr="006C170B">
        <w:rPr>
          <w:rFonts w:ascii="Times New Roman" w:eastAsia="標楷體" w:hAnsi="Times New Roman" w:cs="Times New Roman"/>
          <w:sz w:val="32"/>
          <w:szCs w:val="32"/>
        </w:rPr>
        <w:t>疫</w:t>
      </w:r>
      <w:proofErr w:type="gramEnd"/>
      <w:r w:rsidR="00E81139" w:rsidRPr="006C170B">
        <w:rPr>
          <w:rFonts w:ascii="Times New Roman" w:eastAsia="標楷體" w:hAnsi="Times New Roman" w:cs="Times New Roman"/>
          <w:sz w:val="32"/>
          <w:szCs w:val="32"/>
        </w:rPr>
        <w:t>情期間</w:t>
      </w:r>
      <w:proofErr w:type="gramStart"/>
      <w:r w:rsidR="00E81139" w:rsidRPr="006C170B">
        <w:rPr>
          <w:rFonts w:ascii="Times New Roman" w:eastAsia="標楷體" w:hAnsi="Times New Roman" w:cs="Times New Roman"/>
          <w:sz w:val="32"/>
          <w:szCs w:val="32"/>
        </w:rPr>
        <w:t>採</w:t>
      </w:r>
      <w:proofErr w:type="gramEnd"/>
      <w:r w:rsidR="00E81139" w:rsidRPr="006C170B">
        <w:rPr>
          <w:rFonts w:ascii="Times New Roman" w:eastAsia="標楷體" w:hAnsi="Times New Roman" w:cs="Times New Roman"/>
          <w:sz w:val="32"/>
          <w:szCs w:val="32"/>
        </w:rPr>
        <w:t>行</w:t>
      </w:r>
      <w:r w:rsidR="00E81139" w:rsidRPr="006C170B">
        <w:rPr>
          <w:rFonts w:ascii="Times New Roman" w:eastAsia="標楷體" w:hAnsi="Times New Roman" w:cs="Times New Roman" w:hint="eastAsia"/>
          <w:sz w:val="32"/>
          <w:szCs w:val="32"/>
        </w:rPr>
        <w:t>的各項因應</w:t>
      </w:r>
      <w:r w:rsidR="00E81139" w:rsidRPr="006C170B">
        <w:rPr>
          <w:rFonts w:ascii="Times New Roman" w:eastAsia="標楷體" w:hAnsi="Times New Roman" w:cs="Times New Roman"/>
          <w:sz w:val="32"/>
          <w:szCs w:val="32"/>
        </w:rPr>
        <w:t>措施</w:t>
      </w:r>
      <w:r w:rsidR="00E81139" w:rsidRPr="006C170B">
        <w:rPr>
          <w:rFonts w:ascii="Times New Roman" w:eastAsia="標楷體" w:hAnsi="Times New Roman" w:cs="Times New Roman" w:hint="eastAsia"/>
          <w:sz w:val="32"/>
          <w:szCs w:val="32"/>
        </w:rPr>
        <w:t>應</w:t>
      </w:r>
      <w:r w:rsidR="00E81139" w:rsidRPr="006C170B">
        <w:rPr>
          <w:rFonts w:ascii="Times New Roman" w:eastAsia="標楷體" w:hAnsi="Times New Roman" w:cs="Times New Roman"/>
          <w:sz w:val="32"/>
          <w:szCs w:val="32"/>
        </w:rPr>
        <w:t>具有障礙融合觀點，確保身心障礙者獲得平等的協助與保障，</w:t>
      </w:r>
      <w:r w:rsidR="00E81139" w:rsidRPr="006C170B">
        <w:rPr>
          <w:rFonts w:ascii="Times New Roman" w:eastAsia="標楷體" w:hAnsi="Times New Roman" w:cs="Times New Roman" w:hint="eastAsia"/>
          <w:sz w:val="32"/>
          <w:szCs w:val="32"/>
        </w:rPr>
        <w:t>而非</w:t>
      </w:r>
      <w:r w:rsidR="00E81139" w:rsidRPr="006C170B">
        <w:rPr>
          <w:rFonts w:ascii="Times New Roman" w:eastAsia="標楷體" w:hAnsi="Times New Roman" w:cs="Times New Roman"/>
          <w:sz w:val="32"/>
          <w:szCs w:val="32"/>
        </w:rPr>
        <w:t>因其障礙因素被體制忽略、遺漏</w:t>
      </w:r>
      <w:r w:rsidR="00E81139" w:rsidRPr="006C170B">
        <w:rPr>
          <w:rFonts w:ascii="Times New Roman" w:eastAsia="標楷體" w:hAnsi="Times New Roman" w:cs="Times New Roman" w:hint="eastAsia"/>
          <w:sz w:val="32"/>
          <w:szCs w:val="32"/>
        </w:rPr>
        <w:t>，</w:t>
      </w:r>
      <w:r w:rsidR="00E81139" w:rsidRPr="006C170B">
        <w:rPr>
          <w:rFonts w:ascii="Times New Roman" w:eastAsia="標楷體" w:hAnsi="Times New Roman" w:cs="Times New Roman"/>
          <w:sz w:val="32"/>
          <w:szCs w:val="32"/>
        </w:rPr>
        <w:t>甚至</w:t>
      </w:r>
      <w:r w:rsidR="00E81139" w:rsidRPr="006C170B">
        <w:rPr>
          <w:rFonts w:ascii="Times New Roman" w:eastAsia="標楷體" w:hAnsi="Times New Roman" w:cs="Times New Roman" w:hint="eastAsia"/>
          <w:sz w:val="32"/>
          <w:szCs w:val="32"/>
        </w:rPr>
        <w:t>遭到</w:t>
      </w:r>
      <w:r w:rsidR="00E81139" w:rsidRPr="006C170B">
        <w:rPr>
          <w:rFonts w:ascii="Times New Roman" w:eastAsia="標楷體" w:hAnsi="Times New Roman" w:cs="Times New Roman"/>
          <w:sz w:val="32"/>
          <w:szCs w:val="32"/>
        </w:rPr>
        <w:t>隔離</w:t>
      </w:r>
      <w:r w:rsidR="00E81139" w:rsidRPr="006C170B">
        <w:rPr>
          <w:rFonts w:ascii="Times New Roman" w:eastAsia="標楷體" w:hAnsi="Times New Roman" w:cs="Times New Roman" w:hint="eastAsia"/>
          <w:sz w:val="32"/>
          <w:szCs w:val="32"/>
        </w:rPr>
        <w:t>：</w:t>
      </w:r>
    </w:p>
    <w:p w:rsidR="00E81139" w:rsidRPr="006C170B" w:rsidRDefault="00E81139" w:rsidP="00F42E2E">
      <w:pPr>
        <w:kinsoku w:val="0"/>
        <w:overflowPunct w:val="0"/>
        <w:autoSpaceDE w:val="0"/>
        <w:autoSpaceDN w:val="0"/>
        <w:spacing w:line="440" w:lineRule="exact"/>
        <w:ind w:firstLineChars="203" w:firstLine="650"/>
        <w:jc w:val="both"/>
        <w:rPr>
          <w:rFonts w:ascii="Times New Roman" w:eastAsia="標楷體" w:hAnsi="Times New Roman" w:cs="Times New Roman"/>
          <w:sz w:val="32"/>
          <w:szCs w:val="32"/>
        </w:rPr>
      </w:pPr>
    </w:p>
    <w:p w:rsidR="00921A89" w:rsidRPr="006C170B" w:rsidRDefault="009422CF" w:rsidP="00F42E2E">
      <w:pPr>
        <w:pStyle w:val="a3"/>
        <w:numPr>
          <w:ilvl w:val="0"/>
          <w:numId w:val="2"/>
        </w:numPr>
        <w:kinsoku w:val="0"/>
        <w:overflowPunct w:val="0"/>
        <w:autoSpaceDE w:val="0"/>
        <w:autoSpaceDN w:val="0"/>
        <w:spacing w:line="440" w:lineRule="exact"/>
        <w:ind w:leftChars="0" w:left="574" w:hanging="574"/>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政府訂定防疫措施未進行身心障礙影響評估，亦未有身心障礙者代表組織充分參與</w:t>
      </w:r>
      <w:r w:rsidR="00AB095F" w:rsidRPr="006C170B">
        <w:rPr>
          <w:rFonts w:ascii="Times New Roman" w:eastAsia="標楷體" w:hAnsi="Times New Roman" w:cs="Times New Roman" w:hint="eastAsia"/>
          <w:sz w:val="32"/>
          <w:szCs w:val="32"/>
        </w:rPr>
        <w:t>及反映需求的暢通管道</w:t>
      </w:r>
      <w:r w:rsidRPr="006C170B">
        <w:rPr>
          <w:rFonts w:ascii="Times New Roman" w:eastAsia="標楷體" w:hAnsi="Times New Roman" w:cs="Times New Roman" w:hint="eastAsia"/>
          <w:sz w:val="32"/>
          <w:szCs w:val="32"/>
        </w:rPr>
        <w:t>：</w:t>
      </w:r>
      <w:proofErr w:type="gramStart"/>
      <w:r w:rsidR="0096116D" w:rsidRPr="006C170B">
        <w:rPr>
          <w:rFonts w:ascii="Times New Roman" w:eastAsia="標楷體" w:hAnsi="Times New Roman" w:cs="Times New Roman"/>
          <w:sz w:val="32"/>
          <w:szCs w:val="32"/>
        </w:rPr>
        <w:t>疫</w:t>
      </w:r>
      <w:proofErr w:type="gramEnd"/>
      <w:r w:rsidR="0096116D" w:rsidRPr="006C170B">
        <w:rPr>
          <w:rFonts w:ascii="Times New Roman" w:eastAsia="標楷體" w:hAnsi="Times New Roman" w:cs="Times New Roman"/>
          <w:sz w:val="32"/>
          <w:szCs w:val="32"/>
        </w:rPr>
        <w:t>情發生之初，</w:t>
      </w:r>
      <w:r w:rsidR="00921A89" w:rsidRPr="006C170B">
        <w:rPr>
          <w:rFonts w:ascii="Times New Roman" w:eastAsia="標楷體" w:hAnsi="Times New Roman" w:cs="Times New Roman"/>
          <w:sz w:val="32"/>
          <w:szCs w:val="32"/>
        </w:rPr>
        <w:t>政府於事前訂定相關防疫措施的過程，未能</w:t>
      </w:r>
      <w:r w:rsidR="006F4E9B" w:rsidRPr="006C170B">
        <w:rPr>
          <w:rFonts w:ascii="Times New Roman" w:eastAsia="標楷體" w:hAnsi="Times New Roman" w:cs="Times New Roman"/>
          <w:sz w:val="32"/>
          <w:szCs w:val="32"/>
        </w:rPr>
        <w:t>充分</w:t>
      </w:r>
      <w:r w:rsidR="00921A89" w:rsidRPr="006C170B">
        <w:rPr>
          <w:rFonts w:ascii="Times New Roman" w:eastAsia="標楷體" w:hAnsi="Times New Roman" w:cs="Times New Roman"/>
          <w:sz w:val="32"/>
          <w:szCs w:val="32"/>
        </w:rPr>
        <w:t>考量身心障礙者</w:t>
      </w:r>
      <w:r w:rsidR="006F4E9B" w:rsidRPr="006C170B">
        <w:rPr>
          <w:rFonts w:ascii="Times New Roman" w:eastAsia="標楷體" w:hAnsi="Times New Roman" w:cs="Times New Roman"/>
          <w:sz w:val="32"/>
          <w:szCs w:val="32"/>
        </w:rPr>
        <w:t>因</w:t>
      </w:r>
      <w:proofErr w:type="gramStart"/>
      <w:r w:rsidR="006F4E9B" w:rsidRPr="006C170B">
        <w:rPr>
          <w:rFonts w:ascii="Times New Roman" w:eastAsia="標楷體" w:hAnsi="Times New Roman" w:cs="Times New Roman"/>
          <w:sz w:val="32"/>
          <w:szCs w:val="32"/>
        </w:rPr>
        <w:t>疫情</w:t>
      </w:r>
      <w:r w:rsidR="00921A89" w:rsidRPr="006C170B">
        <w:rPr>
          <w:rFonts w:ascii="Times New Roman" w:eastAsia="標楷體" w:hAnsi="Times New Roman" w:cs="Times New Roman"/>
          <w:sz w:val="32"/>
          <w:szCs w:val="32"/>
        </w:rPr>
        <w:t>的</w:t>
      </w:r>
      <w:proofErr w:type="gramEnd"/>
      <w:r w:rsidR="006F4E9B" w:rsidRPr="006C170B">
        <w:rPr>
          <w:rFonts w:ascii="Times New Roman" w:eastAsia="標楷體" w:hAnsi="Times New Roman" w:cs="Times New Roman"/>
          <w:sz w:val="32"/>
          <w:szCs w:val="32"/>
        </w:rPr>
        <w:t>多重</w:t>
      </w:r>
      <w:r w:rsidR="0096116D" w:rsidRPr="006C170B">
        <w:rPr>
          <w:rFonts w:ascii="Times New Roman" w:eastAsia="標楷體" w:hAnsi="Times New Roman" w:cs="Times New Roman"/>
          <w:sz w:val="32"/>
          <w:szCs w:val="32"/>
        </w:rPr>
        <w:t>弱勢</w:t>
      </w:r>
      <w:r w:rsidR="00921A89" w:rsidRPr="006C170B">
        <w:rPr>
          <w:rFonts w:ascii="Times New Roman" w:eastAsia="標楷體" w:hAnsi="Times New Roman" w:cs="Times New Roman"/>
          <w:sz w:val="32"/>
          <w:szCs w:val="32"/>
        </w:rPr>
        <w:t>處境與</w:t>
      </w:r>
      <w:r w:rsidR="0096116D" w:rsidRPr="006C170B">
        <w:rPr>
          <w:rFonts w:ascii="Times New Roman" w:eastAsia="標楷體" w:hAnsi="Times New Roman" w:cs="Times New Roman"/>
          <w:sz w:val="32"/>
          <w:szCs w:val="32"/>
        </w:rPr>
        <w:t>特殊</w:t>
      </w:r>
      <w:r w:rsidR="00921A89" w:rsidRPr="006C170B">
        <w:rPr>
          <w:rFonts w:ascii="Times New Roman" w:eastAsia="標楷體" w:hAnsi="Times New Roman" w:cs="Times New Roman"/>
          <w:sz w:val="32"/>
          <w:szCs w:val="32"/>
        </w:rPr>
        <w:t>需求，</w:t>
      </w:r>
      <w:r w:rsidR="000F1937" w:rsidRPr="006C170B">
        <w:rPr>
          <w:rFonts w:ascii="Times New Roman" w:eastAsia="標楷體" w:hAnsi="Times New Roman" w:cs="Times New Roman"/>
          <w:sz w:val="32"/>
          <w:szCs w:val="32"/>
        </w:rPr>
        <w:t>亦</w:t>
      </w:r>
      <w:r w:rsidR="00921A89" w:rsidRPr="006C170B">
        <w:rPr>
          <w:rFonts w:ascii="Times New Roman" w:eastAsia="標楷體" w:hAnsi="Times New Roman" w:cs="Times New Roman"/>
          <w:sz w:val="32"/>
          <w:szCs w:val="32"/>
        </w:rPr>
        <w:t>欠缺障礙者的參與及聲音，因而忽略身心障礙者的權益</w:t>
      </w:r>
      <w:r w:rsidR="00921A89" w:rsidRPr="006C170B">
        <w:rPr>
          <w:rStyle w:val="a6"/>
          <w:rFonts w:ascii="Times New Roman" w:eastAsia="標楷體" w:hAnsi="Times New Roman" w:cs="Times New Roman"/>
          <w:sz w:val="32"/>
          <w:szCs w:val="32"/>
        </w:rPr>
        <w:footnoteReference w:id="2"/>
      </w:r>
      <w:r w:rsidR="009640EC" w:rsidRPr="006C170B">
        <w:rPr>
          <w:rFonts w:ascii="Times New Roman" w:eastAsia="標楷體" w:hAnsi="Times New Roman" w:cs="Times New Roman" w:hint="eastAsia"/>
          <w:sz w:val="32"/>
          <w:szCs w:val="32"/>
        </w:rPr>
        <w:t>，也更加</w:t>
      </w:r>
      <w:proofErr w:type="gramStart"/>
      <w:r w:rsidR="009640EC" w:rsidRPr="006C170B">
        <w:rPr>
          <w:rFonts w:ascii="Times New Roman" w:eastAsia="標楷體" w:hAnsi="Times New Roman" w:cs="Times New Roman" w:hint="eastAsia"/>
          <w:sz w:val="32"/>
          <w:szCs w:val="32"/>
        </w:rPr>
        <w:t>凸</w:t>
      </w:r>
      <w:proofErr w:type="gramEnd"/>
      <w:r w:rsidR="009640EC" w:rsidRPr="006C170B">
        <w:rPr>
          <w:rFonts w:ascii="Times New Roman" w:eastAsia="標楷體" w:hAnsi="Times New Roman" w:cs="Times New Roman" w:hint="eastAsia"/>
          <w:sz w:val="32"/>
          <w:szCs w:val="32"/>
        </w:rPr>
        <w:t>顯政府欠缺</w:t>
      </w:r>
      <w:r w:rsidR="009640EC" w:rsidRPr="006C170B">
        <w:rPr>
          <w:rFonts w:ascii="Times New Roman" w:eastAsia="標楷體" w:hAnsi="Times New Roman" w:cs="Times New Roman"/>
          <w:sz w:val="32"/>
          <w:szCs w:val="32"/>
        </w:rPr>
        <w:t>身心障礙影響評估</w:t>
      </w:r>
      <w:r w:rsidR="009640EC" w:rsidRPr="006C170B">
        <w:rPr>
          <w:rFonts w:ascii="Times New Roman" w:eastAsia="標楷體" w:hAnsi="Times New Roman" w:cs="Times New Roman" w:hint="eastAsia"/>
          <w:sz w:val="32"/>
          <w:szCs w:val="32"/>
        </w:rPr>
        <w:t>機制的</w:t>
      </w:r>
      <w:r w:rsidR="009640EC" w:rsidRPr="006C170B">
        <w:rPr>
          <w:rFonts w:ascii="Times New Roman" w:eastAsia="標楷體" w:hAnsi="Times New Roman" w:cs="Times New Roman" w:hint="eastAsia"/>
          <w:sz w:val="32"/>
          <w:szCs w:val="32"/>
        </w:rPr>
        <w:lastRenderedPageBreak/>
        <w:t>現狀問題</w:t>
      </w:r>
      <w:r w:rsidR="009640EC" w:rsidRPr="006C170B">
        <w:rPr>
          <w:rFonts w:ascii="Times New Roman" w:eastAsia="標楷體" w:hAnsi="Times New Roman" w:cs="Times New Roman" w:hint="eastAsia"/>
          <w:sz w:val="32"/>
          <w:szCs w:val="32"/>
        </w:rPr>
        <w:t>(</w:t>
      </w:r>
      <w:r w:rsidR="009640EC" w:rsidRPr="006C170B">
        <w:rPr>
          <w:rFonts w:ascii="Times New Roman" w:eastAsia="標楷體" w:hAnsi="Times New Roman" w:cs="Times New Roman" w:hint="eastAsia"/>
          <w:sz w:val="32"/>
          <w:szCs w:val="32"/>
        </w:rPr>
        <w:t>請參閱</w:t>
      </w:r>
      <w:r w:rsidR="009640EC" w:rsidRPr="006C170B">
        <w:rPr>
          <w:rFonts w:ascii="Times New Roman" w:eastAsia="標楷體" w:hAnsi="Times New Roman" w:cs="Times New Roman"/>
          <w:sz w:val="32"/>
          <w:szCs w:val="32"/>
        </w:rPr>
        <w:t>NHRC</w:t>
      </w:r>
      <w:r w:rsidR="009640EC" w:rsidRPr="006C170B">
        <w:rPr>
          <w:rFonts w:ascii="Times New Roman" w:eastAsia="標楷體" w:hAnsi="Times New Roman" w:cs="Times New Roman" w:hint="eastAsia"/>
          <w:sz w:val="32"/>
          <w:szCs w:val="32"/>
        </w:rPr>
        <w:t>獨立評估意見第</w:t>
      </w:r>
      <w:r w:rsidR="009B146E" w:rsidRPr="006C170B">
        <w:rPr>
          <w:rFonts w:ascii="Times New Roman" w:eastAsia="標楷體" w:hAnsi="Times New Roman" w:cs="Times New Roman"/>
          <w:sz w:val="32"/>
          <w:szCs w:val="32"/>
        </w:rPr>
        <w:t>16</w:t>
      </w:r>
      <w:r w:rsidR="009640EC" w:rsidRPr="006C170B">
        <w:rPr>
          <w:rFonts w:ascii="Times New Roman" w:eastAsia="標楷體" w:hAnsi="Times New Roman" w:cs="Times New Roman" w:hint="eastAsia"/>
          <w:sz w:val="32"/>
          <w:szCs w:val="32"/>
        </w:rPr>
        <w:t>點</w:t>
      </w:r>
      <w:r w:rsidR="009640EC" w:rsidRPr="006C170B">
        <w:rPr>
          <w:rFonts w:ascii="Times New Roman" w:eastAsia="標楷體" w:hAnsi="Times New Roman" w:cs="Times New Roman"/>
          <w:sz w:val="32"/>
          <w:szCs w:val="32"/>
        </w:rPr>
        <w:t>)</w:t>
      </w:r>
      <w:r w:rsidR="00921A89" w:rsidRPr="006C170B">
        <w:rPr>
          <w:rFonts w:ascii="Times New Roman" w:eastAsia="標楷體" w:hAnsi="Times New Roman" w:cs="Times New Roman"/>
          <w:sz w:val="32"/>
          <w:szCs w:val="32"/>
        </w:rPr>
        <w:t>；而發生狀況後又未能積極通盤檢討，須由身心障礙者一一反映問題，方才被動逐一補救。</w:t>
      </w:r>
      <w:r w:rsidR="00AB095F" w:rsidRPr="006C170B">
        <w:rPr>
          <w:rFonts w:ascii="Times New Roman" w:eastAsia="標楷體" w:hAnsi="Times New Roman" w:cs="Times New Roman" w:hint="eastAsia"/>
          <w:sz w:val="32"/>
          <w:szCs w:val="32"/>
        </w:rPr>
        <w:t>再加上政府為因應瞬息萬變的</w:t>
      </w:r>
      <w:proofErr w:type="gramStart"/>
      <w:r w:rsidR="00AB095F" w:rsidRPr="006C170B">
        <w:rPr>
          <w:rFonts w:ascii="Times New Roman" w:eastAsia="標楷體" w:hAnsi="Times New Roman" w:cs="Times New Roman" w:hint="eastAsia"/>
          <w:sz w:val="32"/>
          <w:szCs w:val="32"/>
        </w:rPr>
        <w:t>疫</w:t>
      </w:r>
      <w:proofErr w:type="gramEnd"/>
      <w:r w:rsidR="00AB095F" w:rsidRPr="006C170B">
        <w:rPr>
          <w:rFonts w:ascii="Times New Roman" w:eastAsia="標楷體" w:hAnsi="Times New Roman" w:cs="Times New Roman" w:hint="eastAsia"/>
          <w:sz w:val="32"/>
          <w:szCs w:val="32"/>
        </w:rPr>
        <w:t>情發展，必須急速推動及實施相關防疫政策及措施，但未能建立讓身心障礙者充分反映需求的順暢管道。</w:t>
      </w:r>
    </w:p>
    <w:p w:rsidR="00CE3CF6" w:rsidRPr="006C170B" w:rsidRDefault="00CE3CF6" w:rsidP="00F42E2E">
      <w:pPr>
        <w:pStyle w:val="a3"/>
        <w:kinsoku w:val="0"/>
        <w:overflowPunct w:val="0"/>
        <w:autoSpaceDE w:val="0"/>
        <w:autoSpaceDN w:val="0"/>
        <w:spacing w:line="440" w:lineRule="exact"/>
        <w:ind w:leftChars="0"/>
        <w:jc w:val="both"/>
        <w:rPr>
          <w:rFonts w:ascii="Times New Roman" w:eastAsia="標楷體" w:hAnsi="Times New Roman" w:cs="Times New Roman"/>
          <w:sz w:val="32"/>
          <w:szCs w:val="32"/>
        </w:rPr>
      </w:pPr>
    </w:p>
    <w:p w:rsidR="007E1CB9" w:rsidRPr="006C170B" w:rsidRDefault="009422CF" w:rsidP="00F42E2E">
      <w:pPr>
        <w:pStyle w:val="a3"/>
        <w:numPr>
          <w:ilvl w:val="0"/>
          <w:numId w:val="2"/>
        </w:numPr>
        <w:kinsoku w:val="0"/>
        <w:overflowPunct w:val="0"/>
        <w:autoSpaceDE w:val="0"/>
        <w:autoSpaceDN w:val="0"/>
        <w:spacing w:line="440" w:lineRule="exact"/>
        <w:ind w:leftChars="0" w:left="574" w:hanging="574"/>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政府未能運用既有資料主動回應障礙者需求</w:t>
      </w:r>
      <w:r w:rsidR="00353EDF" w:rsidRPr="006C170B">
        <w:rPr>
          <w:rFonts w:ascii="Times New Roman" w:eastAsia="標楷體" w:hAnsi="Times New Roman" w:cs="Times New Roman" w:hint="eastAsia"/>
          <w:sz w:val="32"/>
          <w:szCs w:val="32"/>
        </w:rPr>
        <w:t>，亦無蒐集障礙者意見的單一窗口</w:t>
      </w:r>
      <w:r w:rsidR="00353EDF" w:rsidRPr="006C170B">
        <w:rPr>
          <w:rFonts w:ascii="Times New Roman" w:eastAsia="標楷體" w:hAnsi="Times New Roman" w:cs="Times New Roman"/>
          <w:sz w:val="32"/>
          <w:szCs w:val="32"/>
        </w:rPr>
        <w:t>：</w:t>
      </w:r>
      <w:r w:rsidR="007E1CB9" w:rsidRPr="006C170B">
        <w:rPr>
          <w:rFonts w:ascii="Times New Roman" w:eastAsia="標楷體" w:hAnsi="Times New Roman" w:cs="Times New Roman"/>
          <w:sz w:val="32"/>
          <w:szCs w:val="32"/>
        </w:rPr>
        <w:t>政府各機關之間欠缺溝通協調機制</w:t>
      </w:r>
      <w:r w:rsidR="00921A89" w:rsidRPr="006C170B">
        <w:rPr>
          <w:rFonts w:ascii="Times New Roman" w:eastAsia="標楷體" w:hAnsi="Times New Roman" w:cs="Times New Roman"/>
          <w:sz w:val="32"/>
          <w:szCs w:val="32"/>
        </w:rPr>
        <w:t>，</w:t>
      </w:r>
      <w:r w:rsidR="00152676" w:rsidRPr="006C170B">
        <w:rPr>
          <w:rFonts w:ascii="Times New Roman" w:eastAsia="標楷體" w:hAnsi="Times New Roman" w:cs="Times New Roman"/>
          <w:sz w:val="32"/>
          <w:szCs w:val="32"/>
        </w:rPr>
        <w:t>且</w:t>
      </w:r>
      <w:r w:rsidR="00921A89" w:rsidRPr="006C170B">
        <w:rPr>
          <w:rFonts w:ascii="Times New Roman" w:eastAsia="標楷體" w:hAnsi="Times New Roman" w:cs="Times New Roman"/>
          <w:sz w:val="32"/>
          <w:szCs w:val="32"/>
        </w:rPr>
        <w:t>各縣市成立之居家檢疫及居家隔離關懷服務中心</w:t>
      </w:r>
      <w:r w:rsidR="00152676" w:rsidRPr="006C170B">
        <w:rPr>
          <w:rFonts w:ascii="Times New Roman" w:eastAsia="標楷體" w:hAnsi="Times New Roman" w:cs="Times New Roman"/>
          <w:sz w:val="32"/>
          <w:szCs w:val="32"/>
        </w:rPr>
        <w:t>皆以電話訪問，仰賴身心障礙個案當事人自行提出需求，</w:t>
      </w:r>
      <w:r w:rsidR="00921A89" w:rsidRPr="006C170B">
        <w:rPr>
          <w:rFonts w:ascii="Times New Roman" w:eastAsia="標楷體" w:hAnsi="Times New Roman" w:cs="Times New Roman"/>
          <w:sz w:val="32"/>
          <w:szCs w:val="32"/>
        </w:rPr>
        <w:t>亦未能掌握身心障礙者接受服務之實況</w:t>
      </w:r>
      <w:r w:rsidR="00152676" w:rsidRPr="006C170B">
        <w:rPr>
          <w:rFonts w:ascii="Times New Roman" w:eastAsia="標楷體" w:hAnsi="Times New Roman" w:cs="Times New Roman"/>
          <w:sz w:val="32"/>
          <w:szCs w:val="32"/>
        </w:rPr>
        <w:t>及人數</w:t>
      </w:r>
      <w:r w:rsidR="007E1CB9" w:rsidRPr="006C170B">
        <w:rPr>
          <w:rFonts w:ascii="Times New Roman" w:eastAsia="標楷體" w:hAnsi="Times New Roman" w:cs="Times New Roman"/>
          <w:sz w:val="32"/>
          <w:szCs w:val="32"/>
        </w:rPr>
        <w:t>，以致無法掌握疑似或確診的身心障礙個案</w:t>
      </w:r>
      <w:r w:rsidR="00921A89" w:rsidRPr="006C170B">
        <w:rPr>
          <w:rFonts w:ascii="Times New Roman" w:eastAsia="標楷體" w:hAnsi="Times New Roman" w:cs="Times New Roman"/>
          <w:sz w:val="32"/>
          <w:szCs w:val="32"/>
        </w:rPr>
        <w:t>，亦無法確保身心障礙者</w:t>
      </w:r>
      <w:r w:rsidR="00B12FB2" w:rsidRPr="006C170B">
        <w:rPr>
          <w:rFonts w:ascii="Times New Roman" w:eastAsia="標楷體" w:hAnsi="Times New Roman" w:cs="Times New Roman"/>
          <w:sz w:val="32"/>
          <w:szCs w:val="32"/>
        </w:rPr>
        <w:t>於居家檢疫及居家隔離期間確</w:t>
      </w:r>
      <w:r w:rsidR="00B12FB2" w:rsidRPr="006C170B">
        <w:rPr>
          <w:rFonts w:ascii="Times New Roman" w:eastAsia="標楷體" w:hAnsi="Times New Roman" w:cs="Times New Roman"/>
          <w:spacing w:val="-4"/>
          <w:sz w:val="32"/>
          <w:szCs w:val="32"/>
        </w:rPr>
        <w:t>實</w:t>
      </w:r>
      <w:r w:rsidR="00921A89" w:rsidRPr="006C170B">
        <w:rPr>
          <w:rFonts w:ascii="Times New Roman" w:eastAsia="標楷體" w:hAnsi="Times New Roman" w:cs="Times New Roman"/>
          <w:spacing w:val="-4"/>
          <w:sz w:val="32"/>
          <w:szCs w:val="32"/>
        </w:rPr>
        <w:t>獲得協助與支持</w:t>
      </w:r>
      <w:r w:rsidR="00EB2C80" w:rsidRPr="006C170B">
        <w:rPr>
          <w:rFonts w:ascii="Times New Roman" w:eastAsia="標楷體" w:hAnsi="Times New Roman" w:cs="Times New Roman" w:hint="eastAsia"/>
          <w:spacing w:val="-4"/>
          <w:sz w:val="32"/>
          <w:szCs w:val="32"/>
        </w:rPr>
        <w:t>；</w:t>
      </w:r>
      <w:r w:rsidR="003B2535" w:rsidRPr="006C170B">
        <w:rPr>
          <w:rFonts w:ascii="Times New Roman" w:eastAsia="標楷體" w:hAnsi="Times New Roman" w:cs="Times New Roman" w:hint="eastAsia"/>
          <w:spacing w:val="-4"/>
          <w:sz w:val="32"/>
          <w:szCs w:val="32"/>
        </w:rPr>
        <w:t>而</w:t>
      </w:r>
      <w:r w:rsidR="00EB2C80" w:rsidRPr="006C170B">
        <w:rPr>
          <w:rFonts w:ascii="Times New Roman" w:eastAsia="標楷體" w:hAnsi="Times New Roman" w:cs="Times New Roman" w:hint="eastAsia"/>
          <w:spacing w:val="-4"/>
          <w:sz w:val="32"/>
          <w:szCs w:val="32"/>
        </w:rPr>
        <w:t>中央主管機關衛生福利部未能</w:t>
      </w:r>
      <w:r w:rsidR="00E52442" w:rsidRPr="006C170B">
        <w:rPr>
          <w:rFonts w:ascii="Times New Roman" w:eastAsia="標楷體" w:hAnsi="Times New Roman" w:cs="Times New Roman" w:hint="eastAsia"/>
          <w:spacing w:val="-4"/>
          <w:sz w:val="32"/>
          <w:szCs w:val="32"/>
        </w:rPr>
        <w:t>積極</w:t>
      </w:r>
      <w:r w:rsidR="00EB2C80" w:rsidRPr="006C170B">
        <w:rPr>
          <w:rFonts w:ascii="Times New Roman" w:eastAsia="標楷體" w:hAnsi="Times New Roman" w:cs="Times New Roman" w:hint="eastAsia"/>
          <w:spacing w:val="-4"/>
          <w:sz w:val="32"/>
          <w:szCs w:val="32"/>
        </w:rPr>
        <w:t>主動提醒或建立</w:t>
      </w:r>
      <w:r w:rsidR="00EB2C80" w:rsidRPr="006C170B">
        <w:rPr>
          <w:rFonts w:ascii="Times New Roman" w:eastAsia="標楷體" w:hAnsi="Times New Roman" w:cs="Times New Roman" w:hint="eastAsia"/>
          <w:sz w:val="32"/>
          <w:szCs w:val="32"/>
        </w:rPr>
        <w:t>指引，供各部會在執行相關防疫措施時能夠確實考量身心障礙者的需求</w:t>
      </w:r>
      <w:r w:rsidR="007E1CB9" w:rsidRPr="006C170B">
        <w:rPr>
          <w:rFonts w:ascii="Times New Roman" w:eastAsia="標楷體" w:hAnsi="Times New Roman" w:cs="Times New Roman" w:hint="eastAsia"/>
          <w:sz w:val="32"/>
          <w:szCs w:val="32"/>
        </w:rPr>
        <w:t>。</w:t>
      </w:r>
    </w:p>
    <w:p w:rsidR="00CE3CF6" w:rsidRPr="006C170B" w:rsidRDefault="00CE3CF6" w:rsidP="00F42E2E">
      <w:pPr>
        <w:pStyle w:val="a3"/>
        <w:spacing w:line="440" w:lineRule="exact"/>
        <w:rPr>
          <w:rFonts w:ascii="Times New Roman" w:eastAsia="標楷體" w:hAnsi="Times New Roman" w:cs="Times New Roman"/>
          <w:sz w:val="32"/>
          <w:szCs w:val="32"/>
        </w:rPr>
      </w:pPr>
    </w:p>
    <w:p w:rsidR="007E1CB9" w:rsidRPr="006C170B" w:rsidRDefault="009422CF" w:rsidP="00F42E2E">
      <w:pPr>
        <w:pStyle w:val="a3"/>
        <w:numPr>
          <w:ilvl w:val="0"/>
          <w:numId w:val="2"/>
        </w:numPr>
        <w:kinsoku w:val="0"/>
        <w:overflowPunct w:val="0"/>
        <w:autoSpaceDE w:val="0"/>
        <w:autoSpaceDN w:val="0"/>
        <w:spacing w:line="440" w:lineRule="exact"/>
        <w:ind w:leftChars="0" w:left="574" w:hanging="574"/>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防疫措施未因應不同障別特質進行合理調整：</w:t>
      </w:r>
      <w:proofErr w:type="gramStart"/>
      <w:r w:rsidR="007E1CB9" w:rsidRPr="006C170B">
        <w:rPr>
          <w:rFonts w:ascii="Times New Roman" w:eastAsia="標楷體" w:hAnsi="Times New Roman" w:cs="Times New Roman"/>
          <w:sz w:val="32"/>
          <w:szCs w:val="32"/>
        </w:rPr>
        <w:t>疫</w:t>
      </w:r>
      <w:proofErr w:type="gramEnd"/>
      <w:r w:rsidR="007E1CB9" w:rsidRPr="006C170B">
        <w:rPr>
          <w:rFonts w:ascii="Times New Roman" w:eastAsia="標楷體" w:hAnsi="Times New Roman" w:cs="Times New Roman"/>
          <w:sz w:val="32"/>
          <w:szCs w:val="32"/>
        </w:rPr>
        <w:t>情爆發之初，身心障礙者因藥局及</w:t>
      </w:r>
      <w:r w:rsidR="00BE138C" w:rsidRPr="006C170B">
        <w:rPr>
          <w:rFonts w:ascii="Times New Roman" w:eastAsia="標楷體" w:hAnsi="Times New Roman" w:cs="Times New Roman"/>
          <w:sz w:val="32"/>
          <w:szCs w:val="32"/>
        </w:rPr>
        <w:t>其</w:t>
      </w:r>
      <w:r w:rsidR="007E1CB9" w:rsidRPr="006C170B">
        <w:rPr>
          <w:rFonts w:ascii="Times New Roman" w:eastAsia="標楷體" w:hAnsi="Times New Roman" w:cs="Times New Roman"/>
          <w:sz w:val="32"/>
          <w:szCs w:val="32"/>
        </w:rPr>
        <w:t>周遭環境的各種</w:t>
      </w:r>
      <w:r w:rsidR="00BE138C" w:rsidRPr="006C170B">
        <w:rPr>
          <w:rFonts w:ascii="Times New Roman" w:eastAsia="標楷體" w:hAnsi="Times New Roman" w:cs="Times New Roman"/>
          <w:sz w:val="32"/>
          <w:szCs w:val="32"/>
        </w:rPr>
        <w:t>阻礙</w:t>
      </w:r>
      <w:r w:rsidR="007E1CB9" w:rsidRPr="006C170B">
        <w:rPr>
          <w:rFonts w:ascii="Times New Roman" w:eastAsia="標楷體" w:hAnsi="Times New Roman" w:cs="Times New Roman"/>
          <w:sz w:val="32"/>
          <w:szCs w:val="32"/>
        </w:rPr>
        <w:t>(</w:t>
      </w:r>
      <w:r w:rsidR="007E1CB9" w:rsidRPr="006C170B">
        <w:rPr>
          <w:rFonts w:ascii="Times New Roman" w:eastAsia="標楷體" w:hAnsi="Times New Roman" w:cs="Times New Roman"/>
          <w:sz w:val="32"/>
          <w:szCs w:val="32"/>
        </w:rPr>
        <w:t>如藥局</w:t>
      </w:r>
      <w:r w:rsidR="00BE138C" w:rsidRPr="006C170B">
        <w:rPr>
          <w:rFonts w:ascii="Times New Roman" w:eastAsia="標楷體" w:hAnsi="Times New Roman" w:cs="Times New Roman"/>
          <w:sz w:val="32"/>
          <w:szCs w:val="32"/>
        </w:rPr>
        <w:t>前設有</w:t>
      </w:r>
      <w:r w:rsidR="007E1CB9" w:rsidRPr="006C170B">
        <w:rPr>
          <w:rFonts w:ascii="Times New Roman" w:eastAsia="標楷體" w:hAnsi="Times New Roman" w:cs="Times New Roman"/>
          <w:sz w:val="32"/>
          <w:szCs w:val="32"/>
        </w:rPr>
        <w:t>階梯、騎樓或人行道與馬路停滿汽機車或遭擺放物品等</w:t>
      </w:r>
      <w:r w:rsidR="007E1CB9" w:rsidRPr="006C170B">
        <w:rPr>
          <w:rFonts w:ascii="Times New Roman" w:eastAsia="標楷體" w:hAnsi="Times New Roman" w:cs="Times New Roman"/>
          <w:sz w:val="32"/>
          <w:szCs w:val="32"/>
        </w:rPr>
        <w:t>)</w:t>
      </w:r>
      <w:r w:rsidR="007E1CB9" w:rsidRPr="006C170B">
        <w:rPr>
          <w:rFonts w:ascii="Times New Roman" w:eastAsia="標楷體" w:hAnsi="Times New Roman" w:cs="Times New Roman"/>
          <w:sz w:val="32"/>
          <w:szCs w:val="32"/>
        </w:rPr>
        <w:t>，而無法排隊並順利進入購買口罩。</w:t>
      </w:r>
      <w:r w:rsidR="000B6975" w:rsidRPr="006C170B">
        <w:rPr>
          <w:rFonts w:ascii="Times New Roman" w:eastAsia="標楷體" w:hAnsi="Times New Roman" w:cs="Times New Roman"/>
          <w:sz w:val="32"/>
          <w:szCs w:val="32"/>
        </w:rPr>
        <w:t>另</w:t>
      </w:r>
      <w:r w:rsidR="007E1CB9" w:rsidRPr="006C170B">
        <w:rPr>
          <w:rFonts w:ascii="Times New Roman" w:eastAsia="標楷體" w:hAnsi="Times New Roman" w:cs="Times New Roman"/>
          <w:sz w:val="32"/>
          <w:szCs w:val="32"/>
        </w:rPr>
        <w:t>強制戴口罩，對於</w:t>
      </w:r>
      <w:proofErr w:type="gramStart"/>
      <w:r w:rsidR="007E1CB9" w:rsidRPr="006C170B">
        <w:rPr>
          <w:rFonts w:ascii="Times New Roman" w:eastAsia="標楷體" w:hAnsi="Times New Roman" w:cs="Times New Roman"/>
          <w:sz w:val="32"/>
          <w:szCs w:val="32"/>
        </w:rPr>
        <w:t>需讀唇</w:t>
      </w:r>
      <w:proofErr w:type="gramEnd"/>
      <w:r w:rsidR="007E1CB9" w:rsidRPr="006C170B">
        <w:rPr>
          <w:rFonts w:ascii="Times New Roman" w:eastAsia="標楷體" w:hAnsi="Times New Roman" w:cs="Times New Roman"/>
          <w:sz w:val="32"/>
          <w:szCs w:val="32"/>
        </w:rPr>
        <w:t>語與看表情</w:t>
      </w:r>
      <w:bookmarkStart w:id="3" w:name="_GoBack"/>
      <w:bookmarkEnd w:id="3"/>
      <w:r w:rsidR="007E1CB9" w:rsidRPr="006C170B">
        <w:rPr>
          <w:rFonts w:ascii="Times New Roman" w:eastAsia="標楷體" w:hAnsi="Times New Roman" w:cs="Times New Roman"/>
          <w:sz w:val="32"/>
          <w:szCs w:val="32"/>
        </w:rPr>
        <w:t>的聽覺障礙者造成溝通上的障礙與困擾。</w:t>
      </w:r>
      <w:r w:rsidR="00FA313F" w:rsidRPr="006C170B">
        <w:rPr>
          <w:rFonts w:ascii="Times New Roman" w:eastAsia="標楷體" w:hAnsi="Times New Roman" w:cs="Times New Roman"/>
          <w:sz w:val="32"/>
          <w:szCs w:val="32"/>
        </w:rPr>
        <w:t>心智與認知障礙者亦較難長時間配戴</w:t>
      </w:r>
      <w:r w:rsidR="00FA313F" w:rsidRPr="006C170B">
        <w:rPr>
          <w:rFonts w:ascii="Times New Roman" w:eastAsia="標楷體" w:hAnsi="Times New Roman" w:cs="Times New Roman"/>
          <w:spacing w:val="2"/>
          <w:sz w:val="32"/>
          <w:szCs w:val="32"/>
        </w:rPr>
        <w:t>口罩及保持社交距離</w:t>
      </w:r>
      <w:r w:rsidR="00152676" w:rsidRPr="006C170B">
        <w:rPr>
          <w:rFonts w:ascii="Times New Roman" w:eastAsia="標楷體" w:hAnsi="Times New Roman" w:cs="Times New Roman"/>
          <w:spacing w:val="2"/>
          <w:sz w:val="32"/>
          <w:szCs w:val="32"/>
        </w:rPr>
        <w:t>。</w:t>
      </w:r>
    </w:p>
    <w:p w:rsidR="00CE3CF6" w:rsidRPr="006C170B" w:rsidRDefault="00CE3CF6" w:rsidP="00F42E2E">
      <w:pPr>
        <w:pStyle w:val="a3"/>
        <w:kinsoku w:val="0"/>
        <w:overflowPunct w:val="0"/>
        <w:autoSpaceDE w:val="0"/>
        <w:autoSpaceDN w:val="0"/>
        <w:spacing w:line="440" w:lineRule="exact"/>
        <w:ind w:leftChars="0"/>
        <w:jc w:val="both"/>
        <w:rPr>
          <w:rFonts w:ascii="Times New Roman" w:eastAsia="標楷體" w:hAnsi="Times New Roman" w:cs="Times New Roman"/>
          <w:sz w:val="32"/>
          <w:szCs w:val="32"/>
        </w:rPr>
      </w:pPr>
    </w:p>
    <w:p w:rsidR="0079626F" w:rsidRPr="006C170B" w:rsidRDefault="0079626F" w:rsidP="00F42E2E">
      <w:pPr>
        <w:pStyle w:val="a3"/>
        <w:numPr>
          <w:ilvl w:val="0"/>
          <w:numId w:val="2"/>
        </w:numPr>
        <w:kinsoku w:val="0"/>
        <w:overflowPunct w:val="0"/>
        <w:autoSpaceDE w:val="0"/>
        <w:autoSpaceDN w:val="0"/>
        <w:spacing w:line="440" w:lineRule="exact"/>
        <w:ind w:leftChars="0" w:left="574" w:hanging="574"/>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無障礙</w:t>
      </w:r>
      <w:r w:rsidRPr="006C170B">
        <w:rPr>
          <w:rFonts w:ascii="Times New Roman" w:eastAsia="標楷體" w:hAnsi="Times New Roman" w:cs="Times New Roman"/>
          <w:sz w:val="32"/>
          <w:szCs w:val="32"/>
        </w:rPr>
        <w:t>/</w:t>
      </w:r>
      <w:r w:rsidRPr="006C170B">
        <w:rPr>
          <w:rFonts w:ascii="Times New Roman" w:eastAsia="標楷體" w:hAnsi="Times New Roman" w:cs="Times New Roman"/>
          <w:sz w:val="32"/>
          <w:szCs w:val="32"/>
        </w:rPr>
        <w:t>可近性不足的問題因</w:t>
      </w:r>
      <w:proofErr w:type="gramStart"/>
      <w:r w:rsidRPr="006C170B">
        <w:rPr>
          <w:rFonts w:ascii="Times New Roman" w:eastAsia="標楷體" w:hAnsi="Times New Roman" w:cs="Times New Roman"/>
          <w:sz w:val="32"/>
          <w:szCs w:val="32"/>
        </w:rPr>
        <w:t>疫情</w:t>
      </w:r>
      <w:r w:rsidR="00880755" w:rsidRPr="006C170B">
        <w:rPr>
          <w:rFonts w:ascii="Times New Roman" w:eastAsia="標楷體" w:hAnsi="Times New Roman" w:cs="Times New Roman"/>
          <w:sz w:val="32"/>
          <w:szCs w:val="32"/>
        </w:rPr>
        <w:t>而</w:t>
      </w:r>
      <w:r w:rsidRPr="006C170B">
        <w:rPr>
          <w:rFonts w:ascii="Times New Roman" w:eastAsia="標楷體" w:hAnsi="Times New Roman" w:cs="Times New Roman"/>
          <w:sz w:val="32"/>
          <w:szCs w:val="32"/>
        </w:rPr>
        <w:t>更加凸</w:t>
      </w:r>
      <w:proofErr w:type="gramEnd"/>
      <w:r w:rsidRPr="006C170B">
        <w:rPr>
          <w:rFonts w:ascii="Times New Roman" w:eastAsia="標楷體" w:hAnsi="Times New Roman" w:cs="Times New Roman"/>
          <w:sz w:val="32"/>
          <w:szCs w:val="32"/>
        </w:rPr>
        <w:t>顯：</w:t>
      </w:r>
    </w:p>
    <w:p w:rsidR="00586BBD" w:rsidRPr="006C170B" w:rsidRDefault="00880755" w:rsidP="003073D4">
      <w:pPr>
        <w:pStyle w:val="a3"/>
        <w:numPr>
          <w:ilvl w:val="0"/>
          <w:numId w:val="26"/>
        </w:numPr>
        <w:kinsoku w:val="0"/>
        <w:overflowPunct w:val="0"/>
        <w:autoSpaceDE w:val="0"/>
        <w:autoSpaceDN w:val="0"/>
        <w:spacing w:line="440" w:lineRule="exact"/>
        <w:ind w:leftChars="0" w:left="896" w:hanging="470"/>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我國</w:t>
      </w:r>
      <w:r w:rsidR="00955924" w:rsidRPr="006C170B">
        <w:rPr>
          <w:rFonts w:ascii="Times New Roman" w:eastAsia="標楷體" w:hAnsi="Times New Roman" w:cs="Times New Roman"/>
          <w:sz w:val="32"/>
          <w:szCs w:val="32"/>
        </w:rPr>
        <w:t>自</w:t>
      </w:r>
      <w:r w:rsidR="00955924" w:rsidRPr="006C170B">
        <w:rPr>
          <w:rFonts w:ascii="Times New Roman" w:eastAsia="標楷體" w:hAnsi="Times New Roman" w:cs="Times New Roman"/>
          <w:sz w:val="32"/>
          <w:szCs w:val="32"/>
        </w:rPr>
        <w:t>2020</w:t>
      </w:r>
      <w:r w:rsidR="00955924" w:rsidRPr="006C170B">
        <w:rPr>
          <w:rFonts w:ascii="Times New Roman" w:eastAsia="標楷體" w:hAnsi="Times New Roman" w:cs="Times New Roman"/>
          <w:sz w:val="32"/>
          <w:szCs w:val="32"/>
        </w:rPr>
        <w:t>年初即爆發</w:t>
      </w:r>
      <w:proofErr w:type="gramStart"/>
      <w:r w:rsidRPr="006C170B">
        <w:rPr>
          <w:rFonts w:ascii="Times New Roman" w:eastAsia="標楷體" w:hAnsi="Times New Roman" w:cs="Times New Roman"/>
          <w:sz w:val="32"/>
          <w:szCs w:val="32"/>
        </w:rPr>
        <w:t>疫</w:t>
      </w:r>
      <w:proofErr w:type="gramEnd"/>
      <w:r w:rsidRPr="006C170B">
        <w:rPr>
          <w:rFonts w:ascii="Times New Roman" w:eastAsia="標楷體" w:hAnsi="Times New Roman" w:cs="Times New Roman"/>
          <w:sz w:val="32"/>
          <w:szCs w:val="32"/>
        </w:rPr>
        <w:t>情</w:t>
      </w:r>
      <w:r w:rsidR="001C21D4" w:rsidRPr="006C170B">
        <w:rPr>
          <w:rFonts w:ascii="Times New Roman" w:eastAsia="標楷體" w:hAnsi="Times New Roman" w:cs="Times New Roman"/>
          <w:sz w:val="32"/>
          <w:szCs w:val="32"/>
        </w:rPr>
        <w:t>，亦有身心障礙者陳情其</w:t>
      </w:r>
      <w:proofErr w:type="gramStart"/>
      <w:r w:rsidR="001C21D4" w:rsidRPr="006C170B">
        <w:rPr>
          <w:rFonts w:ascii="Times New Roman" w:eastAsia="標楷體" w:hAnsi="Times New Roman" w:cs="Times New Roman"/>
          <w:sz w:val="32"/>
          <w:szCs w:val="32"/>
        </w:rPr>
        <w:t>入住負壓</w:t>
      </w:r>
      <w:proofErr w:type="gramEnd"/>
      <w:r w:rsidR="001C21D4" w:rsidRPr="006C170B">
        <w:rPr>
          <w:rFonts w:ascii="Times New Roman" w:eastAsia="標楷體" w:hAnsi="Times New Roman" w:cs="Times New Roman"/>
          <w:sz w:val="32"/>
          <w:szCs w:val="32"/>
        </w:rPr>
        <w:t>隔離病房</w:t>
      </w:r>
      <w:r w:rsidRPr="006C170B">
        <w:rPr>
          <w:rFonts w:ascii="Times New Roman" w:eastAsia="標楷體" w:hAnsi="Times New Roman" w:cs="Times New Roman"/>
          <w:sz w:val="32"/>
          <w:szCs w:val="32"/>
        </w:rPr>
        <w:t>的</w:t>
      </w:r>
      <w:r w:rsidR="001C21D4" w:rsidRPr="006C170B">
        <w:rPr>
          <w:rFonts w:ascii="Times New Roman" w:eastAsia="標楷體" w:hAnsi="Times New Roman" w:cs="Times New Roman"/>
          <w:sz w:val="32"/>
          <w:szCs w:val="32"/>
        </w:rPr>
        <w:t>親身遭遇，不僅家人無法陪同照顧，負壓病房</w:t>
      </w:r>
      <w:r w:rsidRPr="006C170B">
        <w:rPr>
          <w:rFonts w:ascii="Times New Roman" w:eastAsia="標楷體" w:hAnsi="Times New Roman" w:cs="Times New Roman"/>
          <w:sz w:val="32"/>
          <w:szCs w:val="32"/>
        </w:rPr>
        <w:t>內</w:t>
      </w:r>
      <w:r w:rsidR="001C21D4" w:rsidRPr="006C170B">
        <w:rPr>
          <w:rFonts w:ascii="Times New Roman" w:eastAsia="標楷體" w:hAnsi="Times New Roman" w:cs="Times New Roman"/>
          <w:sz w:val="32"/>
          <w:szCs w:val="32"/>
        </w:rPr>
        <w:t>無障礙設施</w:t>
      </w:r>
      <w:r w:rsidR="00DF2244" w:rsidRPr="006C170B">
        <w:rPr>
          <w:rFonts w:ascii="Times New Roman" w:eastAsia="標楷體" w:hAnsi="Times New Roman" w:cs="Times New Roman"/>
          <w:sz w:val="32"/>
          <w:szCs w:val="32"/>
        </w:rPr>
        <w:t>亦</w:t>
      </w:r>
      <w:r w:rsidR="001C21D4" w:rsidRPr="006C170B">
        <w:rPr>
          <w:rFonts w:ascii="Times New Roman" w:eastAsia="標楷體" w:hAnsi="Times New Roman" w:cs="Times New Roman"/>
          <w:sz w:val="32"/>
          <w:szCs w:val="32"/>
        </w:rPr>
        <w:t>不足，</w:t>
      </w:r>
      <w:r w:rsidR="00DF2244" w:rsidRPr="006C170B">
        <w:rPr>
          <w:rFonts w:ascii="Times New Roman" w:eastAsia="標楷體" w:hAnsi="Times New Roman" w:cs="Times New Roman"/>
          <w:sz w:val="32"/>
          <w:szCs w:val="32"/>
        </w:rPr>
        <w:t>難以如廁、更衣，甚至無法從輪椅移動至病床，以致坐在輪椅上整整</w:t>
      </w:r>
      <w:r w:rsidR="00DF2244" w:rsidRPr="006C170B">
        <w:rPr>
          <w:rFonts w:ascii="Times New Roman" w:eastAsia="標楷體" w:hAnsi="Times New Roman" w:cs="Times New Roman"/>
          <w:sz w:val="32"/>
          <w:szCs w:val="32"/>
        </w:rPr>
        <w:t>2</w:t>
      </w:r>
      <w:r w:rsidR="00DF2244" w:rsidRPr="006C170B">
        <w:rPr>
          <w:rFonts w:ascii="Times New Roman" w:eastAsia="標楷體" w:hAnsi="Times New Roman" w:cs="Times New Roman"/>
          <w:sz w:val="32"/>
          <w:szCs w:val="32"/>
        </w:rPr>
        <w:t>天；</w:t>
      </w:r>
      <w:r w:rsidR="00B0468B" w:rsidRPr="006C170B">
        <w:rPr>
          <w:rFonts w:ascii="Times New Roman" w:eastAsia="標楷體" w:hAnsi="Times New Roman" w:cs="Times New Roman"/>
          <w:sz w:val="32"/>
          <w:szCs w:val="32"/>
        </w:rPr>
        <w:t>但</w:t>
      </w:r>
      <w:r w:rsidR="00955924" w:rsidRPr="006C170B">
        <w:rPr>
          <w:rFonts w:ascii="Times New Roman" w:eastAsia="標楷體" w:hAnsi="Times New Roman" w:cs="Times New Roman"/>
          <w:sz w:val="32"/>
          <w:szCs w:val="32"/>
        </w:rPr>
        <w:t>中央主管機關</w:t>
      </w:r>
      <w:r w:rsidR="00586BBD" w:rsidRPr="006C170B">
        <w:rPr>
          <w:rFonts w:ascii="Times New Roman" w:eastAsia="標楷體" w:hAnsi="Times New Roman" w:cs="Times New Roman"/>
          <w:sz w:val="32"/>
          <w:szCs w:val="32"/>
        </w:rPr>
        <w:t>衛生福利部</w:t>
      </w:r>
      <w:r w:rsidR="00DF2244" w:rsidRPr="006C170B">
        <w:rPr>
          <w:rFonts w:ascii="Times New Roman" w:eastAsia="標楷體" w:hAnsi="Times New Roman" w:cs="Times New Roman"/>
          <w:sz w:val="32"/>
          <w:szCs w:val="32"/>
        </w:rPr>
        <w:t>迄今仍未</w:t>
      </w:r>
      <w:r w:rsidR="00586BBD" w:rsidRPr="006C170B">
        <w:rPr>
          <w:rFonts w:ascii="Times New Roman" w:eastAsia="標楷體" w:hAnsi="Times New Roman" w:cs="Times New Roman"/>
          <w:sz w:val="32"/>
          <w:szCs w:val="32"/>
        </w:rPr>
        <w:t>能</w:t>
      </w:r>
      <w:r w:rsidR="00955924" w:rsidRPr="006C170B">
        <w:rPr>
          <w:rFonts w:ascii="Times New Roman" w:eastAsia="標楷體" w:hAnsi="Times New Roman" w:cs="Times New Roman"/>
          <w:sz w:val="32"/>
          <w:szCs w:val="32"/>
        </w:rPr>
        <w:t>掌握</w:t>
      </w:r>
      <w:r w:rsidR="00DE3E3C" w:rsidRPr="006C170B">
        <w:rPr>
          <w:rFonts w:ascii="Times New Roman" w:eastAsia="標楷體" w:hAnsi="Times New Roman" w:cs="Times New Roman"/>
          <w:sz w:val="32"/>
          <w:szCs w:val="32"/>
        </w:rPr>
        <w:t>並提出</w:t>
      </w:r>
      <w:r w:rsidR="00A93314" w:rsidRPr="006C170B">
        <w:rPr>
          <w:rFonts w:ascii="Times New Roman" w:eastAsia="標楷體" w:hAnsi="Times New Roman" w:cs="Times New Roman"/>
          <w:sz w:val="32"/>
          <w:szCs w:val="32"/>
        </w:rPr>
        <w:t>各醫療機構負壓隔離病房符合無障礙</w:t>
      </w:r>
      <w:r w:rsidR="00DF2244" w:rsidRPr="006C170B">
        <w:rPr>
          <w:rFonts w:ascii="Times New Roman" w:eastAsia="標楷體" w:hAnsi="Times New Roman" w:cs="Times New Roman"/>
          <w:sz w:val="32"/>
          <w:szCs w:val="32"/>
        </w:rPr>
        <w:t>設施</w:t>
      </w:r>
      <w:r w:rsidR="00DE3E3C" w:rsidRPr="006C170B">
        <w:rPr>
          <w:rFonts w:ascii="Times New Roman" w:eastAsia="標楷體" w:hAnsi="Times New Roman" w:cs="Times New Roman"/>
          <w:sz w:val="32"/>
          <w:szCs w:val="32"/>
        </w:rPr>
        <w:t>的</w:t>
      </w:r>
      <w:r w:rsidR="00955924" w:rsidRPr="006C170B">
        <w:rPr>
          <w:rFonts w:ascii="Times New Roman" w:eastAsia="標楷體" w:hAnsi="Times New Roman" w:cs="Times New Roman"/>
          <w:sz w:val="32"/>
          <w:szCs w:val="32"/>
        </w:rPr>
        <w:t>數量，</w:t>
      </w:r>
      <w:r w:rsidR="00586BBD" w:rsidRPr="006C170B">
        <w:rPr>
          <w:rFonts w:ascii="Times New Roman" w:eastAsia="標楷體" w:hAnsi="Times New Roman" w:cs="Times New Roman"/>
          <w:sz w:val="32"/>
          <w:szCs w:val="32"/>
        </w:rPr>
        <w:t>且</w:t>
      </w:r>
      <w:r w:rsidR="00BA4233" w:rsidRPr="006C170B">
        <w:rPr>
          <w:rFonts w:ascii="Times New Roman" w:eastAsia="標楷體" w:hAnsi="Times New Roman" w:cs="Times New Roman"/>
          <w:sz w:val="32"/>
          <w:szCs w:val="32"/>
        </w:rPr>
        <w:lastRenderedPageBreak/>
        <w:t>直至</w:t>
      </w:r>
      <w:r w:rsidR="00586BBD" w:rsidRPr="006C170B">
        <w:rPr>
          <w:rFonts w:ascii="Times New Roman" w:eastAsia="標楷體" w:hAnsi="Times New Roman" w:cs="Times New Roman"/>
          <w:sz w:val="32"/>
          <w:szCs w:val="32"/>
        </w:rPr>
        <w:t>2021</w:t>
      </w:r>
      <w:r w:rsidR="00586BBD" w:rsidRPr="006C170B">
        <w:rPr>
          <w:rFonts w:ascii="Times New Roman" w:eastAsia="標楷體" w:hAnsi="Times New Roman" w:cs="Times New Roman"/>
          <w:sz w:val="32"/>
          <w:szCs w:val="32"/>
        </w:rPr>
        <w:t>年</w:t>
      </w:r>
      <w:r w:rsidR="00586BBD" w:rsidRPr="006C170B">
        <w:rPr>
          <w:rFonts w:ascii="Times New Roman" w:eastAsia="標楷體" w:hAnsi="Times New Roman" w:cs="Times New Roman"/>
          <w:sz w:val="32"/>
          <w:szCs w:val="32"/>
        </w:rPr>
        <w:t>4</w:t>
      </w:r>
      <w:r w:rsidR="00586BBD" w:rsidRPr="006C170B">
        <w:rPr>
          <w:rFonts w:ascii="Times New Roman" w:eastAsia="標楷體" w:hAnsi="Times New Roman" w:cs="Times New Roman"/>
          <w:sz w:val="32"/>
          <w:szCs w:val="32"/>
        </w:rPr>
        <w:t>月</w:t>
      </w:r>
      <w:r w:rsidR="00586BBD" w:rsidRPr="006C170B">
        <w:rPr>
          <w:rFonts w:ascii="Times New Roman" w:eastAsia="標楷體" w:hAnsi="Times New Roman" w:cs="Times New Roman"/>
          <w:sz w:val="32"/>
          <w:szCs w:val="32"/>
        </w:rPr>
        <w:t>9</w:t>
      </w:r>
      <w:r w:rsidR="00586BBD" w:rsidRPr="006C170B">
        <w:rPr>
          <w:rFonts w:ascii="Times New Roman" w:eastAsia="標楷體" w:hAnsi="Times New Roman" w:cs="Times New Roman"/>
          <w:sz w:val="32"/>
          <w:szCs w:val="32"/>
        </w:rPr>
        <w:t>日</w:t>
      </w:r>
      <w:r w:rsidRPr="006C170B">
        <w:rPr>
          <w:rFonts w:ascii="Times New Roman" w:eastAsia="標楷體" w:hAnsi="Times New Roman" w:cs="Times New Roman"/>
          <w:sz w:val="32"/>
          <w:szCs w:val="32"/>
        </w:rPr>
        <w:t>方</w:t>
      </w:r>
      <w:r w:rsidR="00E161C2" w:rsidRPr="006C170B">
        <w:rPr>
          <w:rFonts w:ascii="Times New Roman" w:eastAsia="標楷體" w:hAnsi="Times New Roman" w:cs="Times New Roman"/>
          <w:sz w:val="32"/>
          <w:szCs w:val="32"/>
        </w:rPr>
        <w:t>提出</w:t>
      </w:r>
      <w:r w:rsidR="004B2684" w:rsidRPr="006C170B">
        <w:rPr>
          <w:rFonts w:ascii="Times New Roman" w:eastAsia="標楷體" w:hAnsi="Times New Roman" w:cs="Times New Roman"/>
          <w:sz w:val="32"/>
          <w:szCs w:val="32"/>
        </w:rPr>
        <w:t>「醫療機構設置無障礙就醫環境獎勵計畫」</w:t>
      </w:r>
      <w:r w:rsidR="00A93314" w:rsidRPr="006C170B">
        <w:rPr>
          <w:rFonts w:ascii="Times New Roman" w:eastAsia="標楷體" w:hAnsi="Times New Roman" w:cs="Times New Roman"/>
          <w:sz w:val="32"/>
          <w:szCs w:val="32"/>
        </w:rPr>
        <w:t>補助</w:t>
      </w:r>
      <w:r w:rsidR="004B2684" w:rsidRPr="006C170B">
        <w:rPr>
          <w:rFonts w:ascii="Times New Roman" w:eastAsia="標楷體" w:hAnsi="Times New Roman" w:cs="Times New Roman"/>
          <w:sz w:val="32"/>
          <w:szCs w:val="32"/>
        </w:rPr>
        <w:t>醫療機構</w:t>
      </w:r>
      <w:r w:rsidR="00A93314" w:rsidRPr="006C170B">
        <w:rPr>
          <w:rFonts w:ascii="Times New Roman" w:eastAsia="標楷體" w:hAnsi="Times New Roman" w:cs="Times New Roman"/>
          <w:sz w:val="32"/>
          <w:szCs w:val="32"/>
        </w:rPr>
        <w:t>改善負壓隔離病房的無障礙空間</w:t>
      </w:r>
      <w:r w:rsidR="00586BBD" w:rsidRPr="006C170B">
        <w:rPr>
          <w:rFonts w:ascii="Times New Roman" w:eastAsia="標楷體" w:hAnsi="Times New Roman" w:cs="Times New Roman"/>
          <w:sz w:val="32"/>
          <w:szCs w:val="32"/>
        </w:rPr>
        <w:t>，</w:t>
      </w:r>
      <w:r w:rsidR="00B0468B" w:rsidRPr="006C170B">
        <w:rPr>
          <w:rFonts w:ascii="Times New Roman" w:eastAsia="標楷體" w:hAnsi="Times New Roman" w:cs="Times New Roman"/>
          <w:sz w:val="32"/>
          <w:szCs w:val="32"/>
        </w:rPr>
        <w:t>但</w:t>
      </w:r>
      <w:r w:rsidR="004B2684" w:rsidRPr="006C170B">
        <w:rPr>
          <w:rFonts w:ascii="Times New Roman" w:eastAsia="標楷體" w:hAnsi="Times New Roman" w:cs="Times New Roman"/>
          <w:sz w:val="32"/>
          <w:szCs w:val="32"/>
        </w:rPr>
        <w:t>預計延至</w:t>
      </w:r>
      <w:r w:rsidR="00586BBD" w:rsidRPr="006C170B">
        <w:rPr>
          <w:rFonts w:ascii="Times New Roman" w:eastAsia="標楷體" w:hAnsi="Times New Roman" w:cs="Times New Roman"/>
          <w:sz w:val="32"/>
          <w:szCs w:val="32"/>
        </w:rPr>
        <w:t>2021</w:t>
      </w:r>
      <w:r w:rsidR="00586BBD" w:rsidRPr="006C170B">
        <w:rPr>
          <w:rFonts w:ascii="Times New Roman" w:eastAsia="標楷體" w:hAnsi="Times New Roman" w:cs="Times New Roman"/>
          <w:sz w:val="32"/>
          <w:szCs w:val="32"/>
        </w:rPr>
        <w:t>年底</w:t>
      </w:r>
      <w:r w:rsidR="00F31B60" w:rsidRPr="006C170B">
        <w:rPr>
          <w:rFonts w:ascii="Times New Roman" w:eastAsia="標楷體" w:hAnsi="Times New Roman" w:cs="Times New Roman"/>
          <w:sz w:val="32"/>
          <w:szCs w:val="32"/>
        </w:rPr>
        <w:t>方能</w:t>
      </w:r>
      <w:r w:rsidR="00586BBD" w:rsidRPr="006C170B">
        <w:rPr>
          <w:rFonts w:ascii="Times New Roman" w:eastAsia="標楷體" w:hAnsi="Times New Roman" w:cs="Times New Roman"/>
          <w:sz w:val="32"/>
          <w:szCs w:val="32"/>
        </w:rPr>
        <w:t>完成審查作業，</w:t>
      </w:r>
      <w:r w:rsidR="004B2684" w:rsidRPr="006C170B">
        <w:rPr>
          <w:rFonts w:ascii="Times New Roman" w:eastAsia="標楷體" w:hAnsi="Times New Roman" w:cs="Times New Roman"/>
          <w:sz w:val="32"/>
          <w:szCs w:val="32"/>
        </w:rPr>
        <w:t>已申請的</w:t>
      </w:r>
      <w:r w:rsidR="004B2684" w:rsidRPr="006C170B">
        <w:rPr>
          <w:rFonts w:ascii="Times New Roman" w:eastAsia="標楷體" w:hAnsi="Times New Roman" w:cs="Times New Roman"/>
          <w:sz w:val="32"/>
          <w:szCs w:val="32"/>
        </w:rPr>
        <w:t>37</w:t>
      </w:r>
      <w:r w:rsidR="004B2684" w:rsidRPr="006C170B">
        <w:rPr>
          <w:rFonts w:ascii="Times New Roman" w:eastAsia="標楷體" w:hAnsi="Times New Roman" w:cs="Times New Roman"/>
          <w:sz w:val="32"/>
          <w:szCs w:val="32"/>
        </w:rPr>
        <w:t>家醫院與</w:t>
      </w:r>
      <w:r w:rsidR="004B2684" w:rsidRPr="006C170B">
        <w:rPr>
          <w:rFonts w:ascii="Times New Roman" w:eastAsia="標楷體" w:hAnsi="Times New Roman" w:cs="Times New Roman"/>
          <w:sz w:val="32"/>
          <w:szCs w:val="32"/>
        </w:rPr>
        <w:t>2,439</w:t>
      </w:r>
      <w:r w:rsidR="004B2684" w:rsidRPr="006C170B">
        <w:rPr>
          <w:rFonts w:ascii="Times New Roman" w:eastAsia="標楷體" w:hAnsi="Times New Roman" w:cs="Times New Roman"/>
          <w:sz w:val="32"/>
          <w:szCs w:val="32"/>
        </w:rPr>
        <w:t>家診所尚未完成改善</w:t>
      </w:r>
      <w:r w:rsidR="00586BBD" w:rsidRPr="006C170B">
        <w:rPr>
          <w:rFonts w:ascii="Times New Roman" w:eastAsia="標楷體" w:hAnsi="Times New Roman" w:cs="Times New Roman"/>
          <w:sz w:val="32"/>
          <w:szCs w:val="32"/>
        </w:rPr>
        <w:t>，</w:t>
      </w:r>
      <w:r w:rsidR="004B2684" w:rsidRPr="006C170B">
        <w:rPr>
          <w:rFonts w:ascii="Times New Roman" w:eastAsia="標楷體" w:hAnsi="Times New Roman" w:cs="Times New Roman"/>
          <w:sz w:val="32"/>
          <w:szCs w:val="32"/>
        </w:rPr>
        <w:t>亦因近期</w:t>
      </w:r>
      <w:proofErr w:type="gramStart"/>
      <w:r w:rsidR="004B2684" w:rsidRPr="006C170B">
        <w:rPr>
          <w:rFonts w:ascii="Times New Roman" w:eastAsia="標楷體" w:hAnsi="Times New Roman" w:cs="Times New Roman"/>
          <w:sz w:val="32"/>
          <w:szCs w:val="32"/>
        </w:rPr>
        <w:t>疫</w:t>
      </w:r>
      <w:proofErr w:type="gramEnd"/>
      <w:r w:rsidR="004B2684" w:rsidRPr="006C170B">
        <w:rPr>
          <w:rFonts w:ascii="Times New Roman" w:eastAsia="標楷體" w:hAnsi="Times New Roman" w:cs="Times New Roman"/>
          <w:sz w:val="32"/>
          <w:szCs w:val="32"/>
        </w:rPr>
        <w:t>情險峻而</w:t>
      </w:r>
      <w:r w:rsidR="00586BBD" w:rsidRPr="006C170B">
        <w:rPr>
          <w:rFonts w:ascii="Times New Roman" w:eastAsia="標楷體" w:hAnsi="Times New Roman" w:cs="Times New Roman"/>
          <w:sz w:val="32"/>
          <w:szCs w:val="32"/>
        </w:rPr>
        <w:t>無暇辦理改善工程與</w:t>
      </w:r>
      <w:r w:rsidRPr="006C170B">
        <w:rPr>
          <w:rFonts w:ascii="Times New Roman" w:eastAsia="標楷體" w:hAnsi="Times New Roman" w:cs="Times New Roman"/>
          <w:sz w:val="32"/>
          <w:szCs w:val="32"/>
        </w:rPr>
        <w:t>相關</w:t>
      </w:r>
      <w:r w:rsidR="00586BBD" w:rsidRPr="006C170B">
        <w:rPr>
          <w:rFonts w:ascii="Times New Roman" w:eastAsia="標楷體" w:hAnsi="Times New Roman" w:cs="Times New Roman"/>
          <w:sz w:val="32"/>
          <w:szCs w:val="32"/>
        </w:rPr>
        <w:t>配套作業</w:t>
      </w:r>
      <w:r w:rsidR="00692124" w:rsidRPr="006C170B">
        <w:rPr>
          <w:rFonts w:ascii="Times New Roman" w:eastAsia="標楷體" w:hAnsi="Times New Roman" w:cs="Times New Roman"/>
          <w:sz w:val="32"/>
          <w:szCs w:val="32"/>
        </w:rPr>
        <w:t>。</w:t>
      </w:r>
    </w:p>
    <w:p w:rsidR="007E1CB9" w:rsidRPr="006C170B" w:rsidRDefault="007E1CB9" w:rsidP="003073D4">
      <w:pPr>
        <w:pStyle w:val="a3"/>
        <w:numPr>
          <w:ilvl w:val="0"/>
          <w:numId w:val="26"/>
        </w:numPr>
        <w:kinsoku w:val="0"/>
        <w:overflowPunct w:val="0"/>
        <w:autoSpaceDE w:val="0"/>
        <w:autoSpaceDN w:val="0"/>
        <w:spacing w:line="440" w:lineRule="exact"/>
        <w:ind w:leftChars="0" w:left="896" w:hanging="470"/>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政府機關</w:t>
      </w:r>
      <w:r w:rsidRPr="006C170B">
        <w:rPr>
          <w:rFonts w:ascii="Times New Roman" w:eastAsia="標楷體" w:hAnsi="Times New Roman" w:cs="Times New Roman"/>
          <w:sz w:val="32"/>
          <w:szCs w:val="32"/>
        </w:rPr>
        <w:t>(</w:t>
      </w:r>
      <w:r w:rsidRPr="006C170B">
        <w:rPr>
          <w:rFonts w:ascii="Times New Roman" w:eastAsia="標楷體" w:hAnsi="Times New Roman" w:cs="Times New Roman"/>
          <w:sz w:val="32"/>
          <w:szCs w:val="32"/>
        </w:rPr>
        <w:t>構</w:t>
      </w:r>
      <w:r w:rsidRPr="006C170B">
        <w:rPr>
          <w:rFonts w:ascii="Times New Roman" w:eastAsia="標楷體" w:hAnsi="Times New Roman" w:cs="Times New Roman"/>
          <w:sz w:val="32"/>
          <w:szCs w:val="32"/>
        </w:rPr>
        <w:t>)</w:t>
      </w:r>
      <w:r w:rsidRPr="006C170B">
        <w:rPr>
          <w:rFonts w:ascii="Times New Roman" w:eastAsia="標楷體" w:hAnsi="Times New Roman" w:cs="Times New Roman"/>
          <w:sz w:val="32"/>
          <w:szCs w:val="32"/>
        </w:rPr>
        <w:t>、學校基於防疫需求，對於進出建築物採取</w:t>
      </w:r>
      <w:r w:rsidR="00B037D1" w:rsidRPr="006C170B">
        <w:rPr>
          <w:rFonts w:ascii="Times New Roman" w:eastAsia="標楷體" w:hAnsi="Times New Roman" w:cs="Times New Roman"/>
          <w:sz w:val="32"/>
          <w:szCs w:val="32"/>
        </w:rPr>
        <w:t>的</w:t>
      </w:r>
      <w:r w:rsidRPr="006C170B">
        <w:rPr>
          <w:rFonts w:ascii="Times New Roman" w:eastAsia="標楷體" w:hAnsi="Times New Roman" w:cs="Times New Roman"/>
          <w:sz w:val="32"/>
          <w:szCs w:val="32"/>
        </w:rPr>
        <w:t>相關管制措施</w:t>
      </w:r>
      <w:r w:rsidR="00B037D1" w:rsidRPr="006C170B">
        <w:rPr>
          <w:rFonts w:ascii="Times New Roman" w:eastAsia="標楷體" w:hAnsi="Times New Roman" w:cs="Times New Roman"/>
          <w:sz w:val="32"/>
          <w:szCs w:val="32"/>
        </w:rPr>
        <w:t>，</w:t>
      </w:r>
      <w:r w:rsidRPr="006C170B">
        <w:rPr>
          <w:rFonts w:ascii="Times New Roman" w:eastAsia="標楷體" w:hAnsi="Times New Roman" w:cs="Times New Roman"/>
          <w:sz w:val="32"/>
          <w:szCs w:val="32"/>
        </w:rPr>
        <w:t>雖有其必要性，</w:t>
      </w:r>
      <w:r w:rsidR="00B0468B" w:rsidRPr="006C170B">
        <w:rPr>
          <w:rFonts w:ascii="Times New Roman" w:eastAsia="標楷體" w:hAnsi="Times New Roman" w:cs="Times New Roman"/>
          <w:sz w:val="32"/>
          <w:szCs w:val="32"/>
        </w:rPr>
        <w:t>但</w:t>
      </w:r>
      <w:r w:rsidRPr="006C170B">
        <w:rPr>
          <w:rFonts w:ascii="Times New Roman" w:eastAsia="標楷體" w:hAnsi="Times New Roman" w:cs="Times New Roman"/>
          <w:sz w:val="32"/>
          <w:szCs w:val="32"/>
        </w:rPr>
        <w:t>防疫動線的規劃卻欠缺無障礙的概念，如對於原本僅有單一出入口的無障礙通道，</w:t>
      </w:r>
      <w:proofErr w:type="gramStart"/>
      <w:r w:rsidRPr="006C170B">
        <w:rPr>
          <w:rFonts w:ascii="Times New Roman" w:eastAsia="標楷體" w:hAnsi="Times New Roman" w:cs="Times New Roman"/>
          <w:sz w:val="32"/>
          <w:szCs w:val="32"/>
        </w:rPr>
        <w:t>限縮只能</w:t>
      </w:r>
      <w:proofErr w:type="gramEnd"/>
      <w:r w:rsidRPr="006C170B">
        <w:rPr>
          <w:rFonts w:ascii="Times New Roman" w:eastAsia="標楷體" w:hAnsi="Times New Roman" w:cs="Times New Roman"/>
          <w:sz w:val="32"/>
          <w:szCs w:val="32"/>
        </w:rPr>
        <w:t>出或只能進，以及防疫行進</w:t>
      </w:r>
      <w:proofErr w:type="gramStart"/>
      <w:r w:rsidRPr="006C170B">
        <w:rPr>
          <w:rFonts w:ascii="Times New Roman" w:eastAsia="標楷體" w:hAnsi="Times New Roman" w:cs="Times New Roman"/>
          <w:sz w:val="32"/>
          <w:szCs w:val="32"/>
        </w:rPr>
        <w:t>路線竟遇有</w:t>
      </w:r>
      <w:proofErr w:type="gramEnd"/>
      <w:r w:rsidRPr="006C170B">
        <w:rPr>
          <w:rFonts w:ascii="Times New Roman" w:eastAsia="標楷體" w:hAnsi="Times New Roman" w:cs="Times New Roman"/>
          <w:sz w:val="32"/>
          <w:szCs w:val="32"/>
        </w:rPr>
        <w:t>階梯的障礙，此均造成障礙者通行困難。</w:t>
      </w:r>
    </w:p>
    <w:p w:rsidR="00955924" w:rsidRPr="006C170B" w:rsidRDefault="0079626F" w:rsidP="003073D4">
      <w:pPr>
        <w:pStyle w:val="a3"/>
        <w:numPr>
          <w:ilvl w:val="0"/>
          <w:numId w:val="26"/>
        </w:numPr>
        <w:kinsoku w:val="0"/>
        <w:overflowPunct w:val="0"/>
        <w:autoSpaceDE w:val="0"/>
        <w:autoSpaceDN w:val="0"/>
        <w:spacing w:line="440" w:lineRule="exact"/>
        <w:ind w:leftChars="0" w:left="896" w:hanging="470"/>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防疫資訊的內容及格式疏於</w:t>
      </w:r>
      <w:proofErr w:type="gramStart"/>
      <w:r w:rsidRPr="006C170B">
        <w:rPr>
          <w:rFonts w:ascii="Times New Roman" w:eastAsia="標楷體" w:hAnsi="Times New Roman" w:cs="Times New Roman"/>
          <w:sz w:val="32"/>
          <w:szCs w:val="32"/>
        </w:rPr>
        <w:t>考量各障別</w:t>
      </w:r>
      <w:proofErr w:type="gramEnd"/>
      <w:r w:rsidRPr="006C170B">
        <w:rPr>
          <w:rFonts w:ascii="Times New Roman" w:eastAsia="標楷體" w:hAnsi="Times New Roman" w:cs="Times New Roman"/>
          <w:sz w:val="32"/>
          <w:szCs w:val="32"/>
        </w:rPr>
        <w:t>的需求，如</w:t>
      </w:r>
      <w:r w:rsidR="00B037D1" w:rsidRPr="006C170B">
        <w:rPr>
          <w:rFonts w:ascii="Times New Roman" w:eastAsia="標楷體" w:hAnsi="Times New Roman" w:cs="Times New Roman"/>
          <w:sz w:val="32"/>
          <w:szCs w:val="32"/>
        </w:rPr>
        <w:t>初期時，嚴重特殊傳染性肺炎中央流行</w:t>
      </w:r>
      <w:proofErr w:type="gramStart"/>
      <w:r w:rsidR="00B037D1" w:rsidRPr="006C170B">
        <w:rPr>
          <w:rFonts w:ascii="Times New Roman" w:eastAsia="標楷體" w:hAnsi="Times New Roman" w:cs="Times New Roman"/>
          <w:sz w:val="32"/>
          <w:szCs w:val="32"/>
        </w:rPr>
        <w:t>疫</w:t>
      </w:r>
      <w:proofErr w:type="gramEnd"/>
      <w:r w:rsidR="00B037D1" w:rsidRPr="006C170B">
        <w:rPr>
          <w:rFonts w:ascii="Times New Roman" w:eastAsia="標楷體" w:hAnsi="Times New Roman" w:cs="Times New Roman"/>
          <w:sz w:val="32"/>
          <w:szCs w:val="32"/>
        </w:rPr>
        <w:t>情指揮中心</w:t>
      </w:r>
      <w:r w:rsidR="00B037D1" w:rsidRPr="006C170B">
        <w:rPr>
          <w:rFonts w:ascii="Times New Roman" w:eastAsia="標楷體" w:hAnsi="Times New Roman" w:cs="Times New Roman"/>
          <w:sz w:val="32"/>
          <w:szCs w:val="32"/>
        </w:rPr>
        <w:t>(</w:t>
      </w:r>
      <w:r w:rsidR="00B037D1" w:rsidRPr="006C170B">
        <w:rPr>
          <w:rFonts w:ascii="Times New Roman" w:eastAsia="標楷體" w:hAnsi="Times New Roman" w:cs="Times New Roman"/>
          <w:sz w:val="32"/>
          <w:szCs w:val="32"/>
        </w:rPr>
        <w:t>以下簡稱</w:t>
      </w:r>
      <w:proofErr w:type="gramStart"/>
      <w:r w:rsidRPr="006C170B">
        <w:rPr>
          <w:rFonts w:ascii="Times New Roman" w:eastAsia="標楷體" w:hAnsi="Times New Roman" w:cs="Times New Roman"/>
          <w:sz w:val="32"/>
          <w:szCs w:val="32"/>
        </w:rPr>
        <w:t>疫</w:t>
      </w:r>
      <w:proofErr w:type="gramEnd"/>
      <w:r w:rsidRPr="006C170B">
        <w:rPr>
          <w:rFonts w:ascii="Times New Roman" w:eastAsia="標楷體" w:hAnsi="Times New Roman" w:cs="Times New Roman"/>
          <w:sz w:val="32"/>
          <w:szCs w:val="32"/>
        </w:rPr>
        <w:t>情指揮中心</w:t>
      </w:r>
      <w:r w:rsidR="00B037D1" w:rsidRPr="006C170B">
        <w:rPr>
          <w:rFonts w:ascii="Times New Roman" w:eastAsia="標楷體" w:hAnsi="Times New Roman" w:cs="Times New Roman"/>
          <w:sz w:val="32"/>
          <w:szCs w:val="32"/>
        </w:rPr>
        <w:t>)</w:t>
      </w:r>
      <w:r w:rsidRPr="006C170B">
        <w:rPr>
          <w:rFonts w:ascii="Times New Roman" w:eastAsia="標楷體" w:hAnsi="Times New Roman" w:cs="Times New Roman"/>
          <w:sz w:val="32"/>
          <w:szCs w:val="32"/>
        </w:rPr>
        <w:t>記者會並非每場皆有手語翻譯</w:t>
      </w:r>
      <w:proofErr w:type="gramStart"/>
      <w:r w:rsidRPr="006C170B">
        <w:rPr>
          <w:rFonts w:ascii="Times New Roman" w:eastAsia="標楷體" w:hAnsi="Times New Roman" w:cs="Times New Roman"/>
          <w:sz w:val="32"/>
          <w:szCs w:val="32"/>
        </w:rPr>
        <w:t>及聽打服務</w:t>
      </w:r>
      <w:proofErr w:type="gramEnd"/>
      <w:r w:rsidRPr="006C170B">
        <w:rPr>
          <w:rFonts w:ascii="Times New Roman" w:eastAsia="標楷體" w:hAnsi="Times New Roman" w:cs="Times New Roman"/>
          <w:sz w:val="32"/>
          <w:szCs w:val="32"/>
        </w:rPr>
        <w:t>，</w:t>
      </w:r>
      <w:proofErr w:type="gramStart"/>
      <w:r w:rsidR="00E05D1C" w:rsidRPr="006C170B">
        <w:rPr>
          <w:rFonts w:ascii="Times New Roman" w:eastAsia="標楷體" w:hAnsi="Times New Roman" w:cs="Times New Roman"/>
          <w:sz w:val="32"/>
          <w:szCs w:val="32"/>
        </w:rPr>
        <w:t>嗣</w:t>
      </w:r>
      <w:proofErr w:type="gramEnd"/>
      <w:r w:rsidR="00E05D1C" w:rsidRPr="006C170B">
        <w:rPr>
          <w:rFonts w:ascii="Times New Roman" w:eastAsia="標楷體" w:hAnsi="Times New Roman" w:cs="Times New Roman"/>
          <w:sz w:val="32"/>
          <w:szCs w:val="32"/>
        </w:rPr>
        <w:t>經</w:t>
      </w:r>
      <w:r w:rsidRPr="006C170B">
        <w:rPr>
          <w:rFonts w:ascii="Times New Roman" w:eastAsia="標楷體" w:hAnsi="Times New Roman" w:cs="Times New Roman"/>
          <w:sz w:val="32"/>
          <w:szCs w:val="32"/>
        </w:rPr>
        <w:t>身心障礙團體爭取</w:t>
      </w:r>
      <w:r w:rsidR="00B037D1" w:rsidRPr="006C170B">
        <w:rPr>
          <w:rFonts w:ascii="Times New Roman" w:eastAsia="標楷體" w:hAnsi="Times New Roman" w:cs="Times New Roman"/>
          <w:sz w:val="32"/>
          <w:szCs w:val="32"/>
        </w:rPr>
        <w:t>方</w:t>
      </w:r>
      <w:r w:rsidRPr="006C170B">
        <w:rPr>
          <w:rFonts w:ascii="Times New Roman" w:eastAsia="標楷體" w:hAnsi="Times New Roman" w:cs="Times New Roman"/>
          <w:sz w:val="32"/>
          <w:szCs w:val="32"/>
        </w:rPr>
        <w:t>才納入。而運用廣泛、傳播快速的網路宣傳圖卡，對於某些障礙者容易閱讀理解，</w:t>
      </w:r>
      <w:r w:rsidR="00B0468B" w:rsidRPr="006C170B">
        <w:rPr>
          <w:rFonts w:ascii="Times New Roman" w:eastAsia="標楷體" w:hAnsi="Times New Roman" w:cs="Times New Roman"/>
          <w:sz w:val="32"/>
          <w:szCs w:val="32"/>
        </w:rPr>
        <w:t>但</w:t>
      </w:r>
      <w:r w:rsidRPr="006C170B">
        <w:rPr>
          <w:rFonts w:ascii="Times New Roman" w:eastAsia="標楷體" w:hAnsi="Times New Roman" w:cs="Times New Roman"/>
          <w:sz w:val="32"/>
          <w:szCs w:val="32"/>
        </w:rPr>
        <w:t>對視覺障礙者卻有困難，而心智障礙者與認知障礙者必要的易讀版資訊，並非由</w:t>
      </w:r>
      <w:proofErr w:type="gramStart"/>
      <w:r w:rsidR="00B037D1" w:rsidRPr="006C170B">
        <w:rPr>
          <w:rFonts w:ascii="Times New Roman" w:eastAsia="標楷體" w:hAnsi="Times New Roman" w:cs="Times New Roman"/>
          <w:sz w:val="32"/>
          <w:szCs w:val="32"/>
        </w:rPr>
        <w:t>疫</w:t>
      </w:r>
      <w:proofErr w:type="gramEnd"/>
      <w:r w:rsidR="00B037D1" w:rsidRPr="006C170B">
        <w:rPr>
          <w:rFonts w:ascii="Times New Roman" w:eastAsia="標楷體" w:hAnsi="Times New Roman" w:cs="Times New Roman"/>
          <w:sz w:val="32"/>
          <w:szCs w:val="32"/>
        </w:rPr>
        <w:t>情指揮中心</w:t>
      </w:r>
      <w:r w:rsidRPr="006C170B">
        <w:rPr>
          <w:rFonts w:ascii="Times New Roman" w:eastAsia="標楷體" w:hAnsi="Times New Roman" w:cs="Times New Roman"/>
          <w:sz w:val="32"/>
          <w:szCs w:val="32"/>
        </w:rPr>
        <w:t>提供，而是服務單位另外編寫，以致無法及時更新，</w:t>
      </w:r>
      <w:r w:rsidR="00B0548D" w:rsidRPr="006C170B">
        <w:rPr>
          <w:rFonts w:ascii="Times New Roman" w:eastAsia="標楷體" w:hAnsi="Times New Roman" w:cs="Times New Roman" w:hint="eastAsia"/>
          <w:sz w:val="32"/>
          <w:szCs w:val="32"/>
        </w:rPr>
        <w:t>且</w:t>
      </w:r>
      <w:r w:rsidRPr="006C170B">
        <w:rPr>
          <w:rFonts w:ascii="Times New Roman" w:eastAsia="標楷體" w:hAnsi="Times New Roman" w:cs="Times New Roman"/>
          <w:sz w:val="32"/>
          <w:szCs w:val="32"/>
        </w:rPr>
        <w:t>文字若過於簡略，又無法讓人清楚瞭解。</w:t>
      </w:r>
    </w:p>
    <w:p w:rsidR="007C0996" w:rsidRPr="006C170B" w:rsidRDefault="007C0996" w:rsidP="00F42E2E">
      <w:pPr>
        <w:pStyle w:val="a3"/>
        <w:spacing w:line="440" w:lineRule="exact"/>
        <w:rPr>
          <w:rFonts w:ascii="Times New Roman" w:eastAsia="標楷體" w:hAnsi="Times New Roman" w:cs="Times New Roman"/>
          <w:sz w:val="32"/>
          <w:szCs w:val="32"/>
        </w:rPr>
      </w:pPr>
    </w:p>
    <w:p w:rsidR="007C0996" w:rsidRPr="006C170B" w:rsidRDefault="0079626F" w:rsidP="00F42E2E">
      <w:pPr>
        <w:pStyle w:val="a3"/>
        <w:numPr>
          <w:ilvl w:val="0"/>
          <w:numId w:val="2"/>
        </w:numPr>
        <w:kinsoku w:val="0"/>
        <w:overflowPunct w:val="0"/>
        <w:autoSpaceDE w:val="0"/>
        <w:autoSpaceDN w:val="0"/>
        <w:spacing w:line="440" w:lineRule="exact"/>
        <w:ind w:leftChars="0" w:left="574" w:hanging="574"/>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原有支持服務與其他就醫需求受</w:t>
      </w:r>
      <w:r w:rsidR="00A41884" w:rsidRPr="006C170B">
        <w:rPr>
          <w:rFonts w:ascii="Times New Roman" w:eastAsia="標楷體" w:hAnsi="Times New Roman" w:cs="Times New Roman"/>
          <w:sz w:val="32"/>
          <w:szCs w:val="32"/>
        </w:rPr>
        <w:t>到</w:t>
      </w:r>
      <w:r w:rsidRPr="006C170B">
        <w:rPr>
          <w:rFonts w:ascii="Times New Roman" w:eastAsia="標楷體" w:hAnsi="Times New Roman" w:cs="Times New Roman"/>
          <w:sz w:val="32"/>
          <w:szCs w:val="32"/>
        </w:rPr>
        <w:t>影響：</w:t>
      </w:r>
      <w:r w:rsidR="00573B1C" w:rsidRPr="006C170B">
        <w:rPr>
          <w:rFonts w:ascii="Times New Roman" w:eastAsia="標楷體" w:hAnsi="Times New Roman" w:cs="Times New Roman"/>
          <w:sz w:val="32"/>
          <w:szCs w:val="32"/>
        </w:rPr>
        <w:t>自</w:t>
      </w:r>
      <w:r w:rsidR="007C0996" w:rsidRPr="006C170B">
        <w:rPr>
          <w:rFonts w:ascii="Times New Roman" w:eastAsia="標楷體" w:hAnsi="Times New Roman" w:cs="Times New Roman"/>
          <w:sz w:val="32"/>
          <w:szCs w:val="32"/>
        </w:rPr>
        <w:t>2021</w:t>
      </w:r>
      <w:r w:rsidR="007C0996" w:rsidRPr="006C170B">
        <w:rPr>
          <w:rFonts w:ascii="Times New Roman" w:eastAsia="標楷體" w:hAnsi="Times New Roman" w:cs="Times New Roman"/>
          <w:sz w:val="32"/>
          <w:szCs w:val="32"/>
        </w:rPr>
        <w:t>年</w:t>
      </w:r>
      <w:r w:rsidR="007C0996" w:rsidRPr="006C170B">
        <w:rPr>
          <w:rFonts w:ascii="Times New Roman" w:eastAsia="標楷體" w:hAnsi="Times New Roman" w:cs="Times New Roman"/>
          <w:sz w:val="32"/>
          <w:szCs w:val="32"/>
        </w:rPr>
        <w:t>5</w:t>
      </w:r>
      <w:r w:rsidR="007C0996" w:rsidRPr="006C170B">
        <w:rPr>
          <w:rFonts w:ascii="Times New Roman" w:eastAsia="標楷體" w:hAnsi="Times New Roman" w:cs="Times New Roman"/>
          <w:sz w:val="32"/>
          <w:szCs w:val="32"/>
        </w:rPr>
        <w:t>月中旬後</w:t>
      </w:r>
      <w:r w:rsidR="003A7AEC" w:rsidRPr="006C170B">
        <w:rPr>
          <w:rFonts w:ascii="Times New Roman" w:eastAsia="標楷體" w:hAnsi="Times New Roman" w:cs="Times New Roman"/>
          <w:sz w:val="32"/>
          <w:szCs w:val="32"/>
        </w:rPr>
        <w:t>因</w:t>
      </w:r>
      <w:proofErr w:type="gramStart"/>
      <w:r w:rsidR="007C0996" w:rsidRPr="006C170B">
        <w:rPr>
          <w:rFonts w:ascii="Times New Roman" w:eastAsia="標楷體" w:hAnsi="Times New Roman" w:cs="Times New Roman"/>
          <w:sz w:val="32"/>
          <w:szCs w:val="32"/>
        </w:rPr>
        <w:t>疫</w:t>
      </w:r>
      <w:proofErr w:type="gramEnd"/>
      <w:r w:rsidR="007C0996" w:rsidRPr="006C170B">
        <w:rPr>
          <w:rFonts w:ascii="Times New Roman" w:eastAsia="標楷體" w:hAnsi="Times New Roman" w:cs="Times New Roman"/>
          <w:sz w:val="32"/>
          <w:szCs w:val="32"/>
        </w:rPr>
        <w:t>情加劇</w:t>
      </w:r>
      <w:r w:rsidR="00AB42AE" w:rsidRPr="006C170B">
        <w:rPr>
          <w:rFonts w:ascii="Times New Roman" w:eastAsia="標楷體" w:hAnsi="Times New Roman" w:cs="Times New Roman"/>
          <w:sz w:val="32"/>
          <w:szCs w:val="32"/>
        </w:rPr>
        <w:t>，</w:t>
      </w:r>
      <w:r w:rsidR="007C0996" w:rsidRPr="006C170B">
        <w:rPr>
          <w:rFonts w:ascii="Times New Roman" w:eastAsia="標楷體" w:hAnsi="Times New Roman" w:cs="Times New Roman"/>
          <w:sz w:val="32"/>
          <w:szCs w:val="32"/>
        </w:rPr>
        <w:t>全國進入</w:t>
      </w:r>
      <w:hyperlink r:id="rId9" w:anchor="疾管署本土疫情警戒標準" w:tooltip="臺灣對嚴重特殊傳染性肺炎疫情的檢疫隔離" w:history="1">
        <w:r w:rsidR="007C0996" w:rsidRPr="006C170B">
          <w:rPr>
            <w:rFonts w:ascii="Times New Roman" w:eastAsia="標楷體" w:hAnsi="Times New Roman" w:cs="Times New Roman"/>
            <w:sz w:val="32"/>
            <w:szCs w:val="32"/>
          </w:rPr>
          <w:t>第三級</w:t>
        </w:r>
      </w:hyperlink>
      <w:r w:rsidR="007C0996" w:rsidRPr="006C170B">
        <w:rPr>
          <w:rFonts w:ascii="Times New Roman" w:eastAsia="標楷體" w:hAnsi="Times New Roman" w:cs="Times New Roman"/>
          <w:sz w:val="32"/>
          <w:szCs w:val="32"/>
        </w:rPr>
        <w:t>警戒，並發生多起機構內感染案例</w:t>
      </w:r>
      <w:r w:rsidR="003A7AEC" w:rsidRPr="006C170B">
        <w:rPr>
          <w:rFonts w:ascii="Times New Roman" w:eastAsia="標楷體" w:hAnsi="Times New Roman" w:cs="Times New Roman"/>
          <w:sz w:val="32"/>
          <w:szCs w:val="32"/>
        </w:rPr>
        <w:t>；</w:t>
      </w:r>
      <w:r w:rsidR="007C0996" w:rsidRPr="006C170B">
        <w:rPr>
          <w:rFonts w:ascii="Times New Roman" w:eastAsia="標楷體" w:hAnsi="Times New Roman" w:cs="Times New Roman"/>
          <w:sz w:val="32"/>
          <w:szCs w:val="32"/>
        </w:rPr>
        <w:t>政府為強化防疫</w:t>
      </w:r>
      <w:r w:rsidR="00573B1C" w:rsidRPr="006C170B">
        <w:rPr>
          <w:rFonts w:ascii="Times New Roman" w:eastAsia="標楷體" w:hAnsi="Times New Roman" w:cs="Times New Roman"/>
          <w:sz w:val="32"/>
          <w:szCs w:val="32"/>
        </w:rPr>
        <w:t>所</w:t>
      </w:r>
      <w:proofErr w:type="gramStart"/>
      <w:r w:rsidR="007C0996" w:rsidRPr="006C170B">
        <w:rPr>
          <w:rFonts w:ascii="Times New Roman" w:eastAsia="標楷體" w:hAnsi="Times New Roman" w:cs="Times New Roman"/>
          <w:sz w:val="32"/>
          <w:szCs w:val="32"/>
        </w:rPr>
        <w:t>採</w:t>
      </w:r>
      <w:proofErr w:type="gramEnd"/>
      <w:r w:rsidR="007C0996" w:rsidRPr="006C170B">
        <w:rPr>
          <w:rFonts w:ascii="Times New Roman" w:eastAsia="標楷體" w:hAnsi="Times New Roman" w:cs="Times New Roman"/>
          <w:sz w:val="32"/>
          <w:szCs w:val="32"/>
        </w:rPr>
        <w:t>行的必要措施，包括中止法定的</w:t>
      </w:r>
      <w:proofErr w:type="gramStart"/>
      <w:r w:rsidR="007C0996" w:rsidRPr="006C170B">
        <w:rPr>
          <w:rFonts w:ascii="Times New Roman" w:eastAsia="標楷體" w:hAnsi="Times New Roman" w:cs="Times New Roman"/>
          <w:sz w:val="32"/>
          <w:szCs w:val="32"/>
        </w:rPr>
        <w:t>機構式與社區</w:t>
      </w:r>
      <w:proofErr w:type="gramEnd"/>
      <w:r w:rsidR="007C0996" w:rsidRPr="006C170B">
        <w:rPr>
          <w:rFonts w:ascii="Times New Roman" w:eastAsia="標楷體" w:hAnsi="Times New Roman" w:cs="Times New Roman"/>
          <w:sz w:val="32"/>
          <w:szCs w:val="32"/>
        </w:rPr>
        <w:t>式支持服務，卻未能依據服務使用者的需求即時轉換為居家式服務，以及慢性病就醫需求被忽略、心理諮商服務遭中斷</w:t>
      </w:r>
      <w:r w:rsidRPr="006C170B">
        <w:rPr>
          <w:rFonts w:ascii="Times New Roman" w:eastAsia="標楷體" w:hAnsi="Times New Roman" w:cs="Times New Roman"/>
          <w:sz w:val="32"/>
          <w:szCs w:val="32"/>
        </w:rPr>
        <w:t>，甚至</w:t>
      </w:r>
      <w:r w:rsidR="00A30A1C" w:rsidRPr="006C170B">
        <w:rPr>
          <w:rFonts w:ascii="Times New Roman" w:eastAsia="標楷體" w:hAnsi="Times New Roman" w:cs="Times New Roman" w:hint="eastAsia"/>
          <w:sz w:val="32"/>
          <w:szCs w:val="32"/>
        </w:rPr>
        <w:t>精神</w:t>
      </w:r>
      <w:r w:rsidRPr="006C170B">
        <w:rPr>
          <w:rFonts w:ascii="Times New Roman" w:eastAsia="標楷體" w:hAnsi="Times New Roman" w:cs="Times New Roman"/>
          <w:sz w:val="32"/>
          <w:szCs w:val="32"/>
        </w:rPr>
        <w:t>障礙者住院後被禁止探視</w:t>
      </w:r>
      <w:r w:rsidR="007C0996" w:rsidRPr="006C170B">
        <w:rPr>
          <w:rFonts w:ascii="Times New Roman" w:eastAsia="標楷體" w:hAnsi="Times New Roman" w:cs="Times New Roman"/>
          <w:sz w:val="32"/>
          <w:szCs w:val="32"/>
        </w:rPr>
        <w:t>等情，</w:t>
      </w:r>
      <w:r w:rsidR="00573B1C" w:rsidRPr="006C170B">
        <w:rPr>
          <w:rFonts w:ascii="Times New Roman" w:eastAsia="標楷體" w:hAnsi="Times New Roman" w:cs="Times New Roman"/>
          <w:sz w:val="32"/>
          <w:szCs w:val="32"/>
        </w:rPr>
        <w:t>而</w:t>
      </w:r>
      <w:r w:rsidR="007C0996" w:rsidRPr="006C170B">
        <w:rPr>
          <w:rFonts w:ascii="Times New Roman" w:eastAsia="標楷體" w:hAnsi="Times New Roman" w:cs="Times New Roman"/>
          <w:sz w:val="32"/>
          <w:szCs w:val="32"/>
        </w:rPr>
        <w:t>個案多數返家改</w:t>
      </w:r>
      <w:r w:rsidR="0068385D" w:rsidRPr="006C170B">
        <w:rPr>
          <w:rFonts w:ascii="Times New Roman" w:eastAsia="標楷體" w:hAnsi="Times New Roman" w:cs="Times New Roman"/>
          <w:sz w:val="32"/>
          <w:szCs w:val="32"/>
        </w:rPr>
        <w:t>由</w:t>
      </w:r>
      <w:r w:rsidR="007C0996" w:rsidRPr="006C170B">
        <w:rPr>
          <w:rFonts w:ascii="Times New Roman" w:eastAsia="標楷體" w:hAnsi="Times New Roman" w:cs="Times New Roman"/>
          <w:sz w:val="32"/>
          <w:szCs w:val="32"/>
        </w:rPr>
        <w:t>家人自行照顧，導致家庭照顧壓力</w:t>
      </w:r>
      <w:proofErr w:type="gramStart"/>
      <w:r w:rsidR="007C0996" w:rsidRPr="006C170B">
        <w:rPr>
          <w:rFonts w:ascii="Times New Roman" w:eastAsia="標楷體" w:hAnsi="Times New Roman" w:cs="Times New Roman"/>
          <w:sz w:val="32"/>
          <w:szCs w:val="32"/>
        </w:rPr>
        <w:t>遽</w:t>
      </w:r>
      <w:proofErr w:type="gramEnd"/>
      <w:r w:rsidR="007C0996" w:rsidRPr="006C170B">
        <w:rPr>
          <w:rFonts w:ascii="Times New Roman" w:eastAsia="標楷體" w:hAnsi="Times New Roman" w:cs="Times New Roman"/>
          <w:sz w:val="32"/>
          <w:szCs w:val="32"/>
        </w:rPr>
        <w:t>增</w:t>
      </w:r>
      <w:r w:rsidRPr="006C170B">
        <w:rPr>
          <w:rFonts w:ascii="Times New Roman" w:eastAsia="標楷體" w:hAnsi="Times New Roman" w:cs="Times New Roman"/>
          <w:sz w:val="32"/>
          <w:szCs w:val="32"/>
        </w:rPr>
        <w:t>，障礙者與家人的身心健康</w:t>
      </w:r>
      <w:r w:rsidR="00B0548D" w:rsidRPr="006C170B">
        <w:rPr>
          <w:rFonts w:ascii="Times New Roman" w:eastAsia="標楷體" w:hAnsi="Times New Roman" w:cs="Times New Roman" w:hint="eastAsia"/>
          <w:sz w:val="32"/>
          <w:szCs w:val="32"/>
        </w:rPr>
        <w:t>皆</w:t>
      </w:r>
      <w:r w:rsidRPr="006C170B">
        <w:rPr>
          <w:rFonts w:ascii="Times New Roman" w:eastAsia="標楷體" w:hAnsi="Times New Roman" w:cs="Times New Roman"/>
          <w:sz w:val="32"/>
          <w:szCs w:val="32"/>
        </w:rPr>
        <w:t>受影響；亦有無法生活自理的障礙者，因同住家人被隔離而無法取得食物，或聘用外籍看護的障礙者，因政府暫停引進而缺乏協助人力，皆影響身心障礙者的生存與安全。</w:t>
      </w:r>
    </w:p>
    <w:p w:rsidR="007C0996" w:rsidRPr="006C170B" w:rsidRDefault="007C0996" w:rsidP="00F42E2E">
      <w:pPr>
        <w:pStyle w:val="a3"/>
        <w:spacing w:line="440" w:lineRule="exact"/>
        <w:rPr>
          <w:rFonts w:ascii="Times New Roman" w:eastAsia="標楷體" w:hAnsi="Times New Roman" w:cs="Times New Roman"/>
          <w:sz w:val="32"/>
          <w:szCs w:val="32"/>
        </w:rPr>
      </w:pPr>
    </w:p>
    <w:p w:rsidR="00E84358" w:rsidRPr="006C170B" w:rsidRDefault="00353EDF" w:rsidP="00F42E2E">
      <w:pPr>
        <w:pStyle w:val="a3"/>
        <w:numPr>
          <w:ilvl w:val="0"/>
          <w:numId w:val="2"/>
        </w:numPr>
        <w:kinsoku w:val="0"/>
        <w:overflowPunct w:val="0"/>
        <w:autoSpaceDE w:val="0"/>
        <w:autoSpaceDN w:val="0"/>
        <w:spacing w:line="440" w:lineRule="exact"/>
        <w:ind w:leftChars="0"/>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疫苗接種計畫亟待加強配套措施：有關世界衛生組織提出障礙者染</w:t>
      </w:r>
      <w:proofErr w:type="gramStart"/>
      <w:r w:rsidRPr="006C170B">
        <w:rPr>
          <w:rFonts w:ascii="Times New Roman" w:eastAsia="標楷體" w:hAnsi="Times New Roman" w:cs="Times New Roman"/>
          <w:sz w:val="32"/>
          <w:szCs w:val="32"/>
        </w:rPr>
        <w:t>疫</w:t>
      </w:r>
      <w:proofErr w:type="gramEnd"/>
      <w:r w:rsidRPr="006C170B">
        <w:rPr>
          <w:rFonts w:ascii="Times New Roman" w:eastAsia="標楷體" w:hAnsi="Times New Roman" w:cs="Times New Roman"/>
          <w:sz w:val="32"/>
          <w:szCs w:val="32"/>
        </w:rPr>
        <w:t>引發重症的高風險，</w:t>
      </w:r>
      <w:r w:rsidRPr="006C170B">
        <w:rPr>
          <w:rFonts w:ascii="Times New Roman" w:eastAsia="標楷體" w:hAnsi="Times New Roman" w:cs="Times New Roman"/>
          <w:sz w:val="32"/>
          <w:szCs w:val="32"/>
        </w:rPr>
        <w:t>NHRC</w:t>
      </w:r>
      <w:r w:rsidRPr="006C170B">
        <w:rPr>
          <w:rFonts w:ascii="Times New Roman" w:eastAsia="標楷體" w:hAnsi="Times New Roman" w:cs="Times New Roman"/>
          <w:sz w:val="32"/>
          <w:szCs w:val="32"/>
        </w:rPr>
        <w:t>肯認國家在</w:t>
      </w:r>
      <w:proofErr w:type="gramStart"/>
      <w:r w:rsidRPr="006C170B">
        <w:rPr>
          <w:rFonts w:ascii="Times New Roman" w:eastAsia="標楷體" w:hAnsi="Times New Roman" w:cs="Times New Roman"/>
          <w:sz w:val="32"/>
          <w:szCs w:val="32"/>
        </w:rPr>
        <w:t>疫</w:t>
      </w:r>
      <w:proofErr w:type="gramEnd"/>
      <w:r w:rsidRPr="006C170B">
        <w:rPr>
          <w:rFonts w:ascii="Times New Roman" w:eastAsia="標楷體" w:hAnsi="Times New Roman" w:cs="Times New Roman"/>
          <w:sz w:val="32"/>
          <w:szCs w:val="32"/>
        </w:rPr>
        <w:t>情加劇前已將部分障礙者</w:t>
      </w:r>
      <w:r w:rsidRPr="006C170B">
        <w:rPr>
          <w:rFonts w:ascii="Times New Roman" w:eastAsia="標楷體" w:hAnsi="Times New Roman" w:cs="Times New Roman" w:hint="eastAsia"/>
          <w:sz w:val="32"/>
          <w:szCs w:val="32"/>
        </w:rPr>
        <w:t>與照顧服務提供者</w:t>
      </w:r>
      <w:r w:rsidRPr="006C170B">
        <w:rPr>
          <w:rFonts w:ascii="Times New Roman" w:eastAsia="標楷體" w:hAnsi="Times New Roman" w:cs="Times New Roman"/>
          <w:sz w:val="32"/>
          <w:szCs w:val="32"/>
        </w:rPr>
        <w:t>列入疫苗公費接種對象。但近期疫苗接種亦發生選址</w:t>
      </w:r>
      <w:r w:rsidR="002A6191" w:rsidRPr="006C170B">
        <w:rPr>
          <w:rFonts w:ascii="Times New Roman" w:eastAsia="標楷體" w:hAnsi="Times New Roman" w:cs="Times New Roman" w:hint="eastAsia"/>
          <w:sz w:val="32"/>
          <w:szCs w:val="32"/>
        </w:rPr>
        <w:t>及</w:t>
      </w:r>
      <w:r w:rsidR="00F86784" w:rsidRPr="006C170B">
        <w:rPr>
          <w:rFonts w:ascii="Times New Roman" w:eastAsia="標楷體" w:hAnsi="Times New Roman" w:cs="Times New Roman" w:hint="eastAsia"/>
          <w:sz w:val="32"/>
          <w:szCs w:val="32"/>
        </w:rPr>
        <w:t>往返</w:t>
      </w:r>
      <w:r w:rsidR="002A6191" w:rsidRPr="006C170B">
        <w:rPr>
          <w:rFonts w:ascii="Times New Roman" w:eastAsia="標楷體" w:hAnsi="Times New Roman" w:cs="Times New Roman" w:hint="eastAsia"/>
          <w:sz w:val="32"/>
          <w:szCs w:val="32"/>
        </w:rPr>
        <w:t>交通動線</w:t>
      </w:r>
      <w:r w:rsidRPr="006C170B">
        <w:rPr>
          <w:rFonts w:ascii="Times New Roman" w:eastAsia="標楷體" w:hAnsi="Times New Roman" w:cs="Times New Roman"/>
          <w:sz w:val="32"/>
          <w:szCs w:val="32"/>
        </w:rPr>
        <w:t>未考量無障礙，導致高齡長輩必須由家人</w:t>
      </w:r>
      <w:proofErr w:type="gramStart"/>
      <w:r w:rsidRPr="006C170B">
        <w:rPr>
          <w:rFonts w:ascii="Times New Roman" w:eastAsia="標楷體" w:hAnsi="Times New Roman" w:cs="Times New Roman"/>
          <w:sz w:val="32"/>
          <w:szCs w:val="32"/>
        </w:rPr>
        <w:t>揹</w:t>
      </w:r>
      <w:proofErr w:type="gramEnd"/>
      <w:r w:rsidRPr="006C170B">
        <w:rPr>
          <w:rFonts w:ascii="Times New Roman" w:eastAsia="標楷體" w:hAnsi="Times New Roman" w:cs="Times New Roman"/>
          <w:sz w:val="32"/>
          <w:szCs w:val="32"/>
        </w:rPr>
        <w:t>抱進出的情形，且聽</w:t>
      </w:r>
      <w:r w:rsidR="002F3A5B">
        <w:rPr>
          <w:rFonts w:ascii="Times New Roman" w:eastAsia="標楷體" w:hAnsi="Times New Roman" w:cs="Times New Roman" w:hint="eastAsia"/>
          <w:sz w:val="32"/>
          <w:szCs w:val="32"/>
        </w:rPr>
        <w:t>、</w:t>
      </w:r>
      <w:r w:rsidRPr="006C170B">
        <w:rPr>
          <w:rFonts w:ascii="Times New Roman" w:eastAsia="標楷體" w:hAnsi="Times New Roman" w:cs="Times New Roman"/>
          <w:sz w:val="32"/>
          <w:szCs w:val="32"/>
        </w:rPr>
        <w:t>語障礙者接種疫苗須自行預約手語翻譯服務，顯示地方政府未能積極掌握及確保障礙者於接種過程中能依其需求獲得無障礙溝通服務。</w:t>
      </w:r>
    </w:p>
    <w:p w:rsidR="00E84358" w:rsidRPr="006C170B" w:rsidRDefault="00E84358" w:rsidP="00F42E2E">
      <w:pPr>
        <w:pStyle w:val="a3"/>
        <w:spacing w:line="440" w:lineRule="exact"/>
        <w:rPr>
          <w:rFonts w:ascii="Times New Roman" w:eastAsia="標楷體" w:hAnsi="Times New Roman" w:cs="Times New Roman"/>
          <w:sz w:val="32"/>
          <w:szCs w:val="32"/>
        </w:rPr>
      </w:pPr>
    </w:p>
    <w:p w:rsidR="00E84358" w:rsidRPr="006C170B" w:rsidRDefault="00E84358" w:rsidP="00F42E2E">
      <w:pPr>
        <w:pStyle w:val="a3"/>
        <w:numPr>
          <w:ilvl w:val="0"/>
          <w:numId w:val="2"/>
        </w:numPr>
        <w:kinsoku w:val="0"/>
        <w:overflowPunct w:val="0"/>
        <w:autoSpaceDE w:val="0"/>
        <w:autoSpaceDN w:val="0"/>
        <w:spacing w:line="440" w:lineRule="exact"/>
        <w:ind w:leftChars="0"/>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遠距學習未事先規劃合理調整措施：</w:t>
      </w:r>
      <w:proofErr w:type="gramStart"/>
      <w:r w:rsidRPr="006C170B">
        <w:rPr>
          <w:rFonts w:ascii="Times New Roman" w:eastAsia="標楷體" w:hAnsi="Times New Roman" w:cs="Times New Roman"/>
          <w:sz w:val="32"/>
          <w:szCs w:val="32"/>
        </w:rPr>
        <w:t>疫</w:t>
      </w:r>
      <w:proofErr w:type="gramEnd"/>
      <w:r w:rsidRPr="006C170B">
        <w:rPr>
          <w:rFonts w:ascii="Times New Roman" w:eastAsia="標楷體" w:hAnsi="Times New Roman" w:cs="Times New Roman"/>
          <w:sz w:val="32"/>
          <w:szCs w:val="32"/>
        </w:rPr>
        <w:t>情期間學校教育全面改</w:t>
      </w:r>
      <w:proofErr w:type="gramStart"/>
      <w:r w:rsidRPr="006C170B">
        <w:rPr>
          <w:rFonts w:ascii="Times New Roman" w:eastAsia="標楷體" w:hAnsi="Times New Roman" w:cs="Times New Roman"/>
          <w:sz w:val="32"/>
          <w:szCs w:val="32"/>
        </w:rPr>
        <w:t>為線上教學</w:t>
      </w:r>
      <w:proofErr w:type="gramEnd"/>
      <w:r w:rsidRPr="006C170B">
        <w:rPr>
          <w:rFonts w:ascii="Times New Roman" w:eastAsia="標楷體" w:hAnsi="Times New Roman" w:cs="Times New Roman"/>
          <w:sz w:val="32"/>
          <w:szCs w:val="32"/>
        </w:rPr>
        <w:t>，身心障礙學生或受限於資訊設備、網路速度等數位落差，或因缺乏適合其障礙類別的合理調整措施，導致學習效果落後。</w:t>
      </w:r>
      <w:bookmarkStart w:id="4" w:name="_Hlk80175923"/>
      <w:r w:rsidR="009E12C4" w:rsidRPr="006C170B">
        <w:rPr>
          <w:rFonts w:ascii="Times New Roman" w:eastAsia="標楷體" w:hAnsi="Times New Roman" w:cs="Times New Roman" w:hint="eastAsia"/>
          <w:sz w:val="32"/>
          <w:szCs w:val="32"/>
        </w:rPr>
        <w:t>中央</w:t>
      </w:r>
      <w:bookmarkEnd w:id="4"/>
      <w:r w:rsidRPr="006C170B">
        <w:rPr>
          <w:rFonts w:ascii="Times New Roman" w:eastAsia="標楷體" w:hAnsi="Times New Roman" w:cs="Times New Roman"/>
          <w:sz w:val="32"/>
          <w:szCs w:val="32"/>
        </w:rPr>
        <w:t>主管機關</w:t>
      </w:r>
      <w:r w:rsidR="005561EC" w:rsidRPr="006C170B">
        <w:rPr>
          <w:rFonts w:ascii="Times New Roman" w:eastAsia="標楷體" w:hAnsi="Times New Roman" w:cs="Times New Roman"/>
          <w:sz w:val="32"/>
          <w:szCs w:val="32"/>
        </w:rPr>
        <w:t>教育部</w:t>
      </w:r>
      <w:r w:rsidRPr="006C170B">
        <w:rPr>
          <w:rFonts w:ascii="Times New Roman" w:eastAsia="標楷體" w:hAnsi="Times New Roman" w:cs="Times New Roman"/>
          <w:sz w:val="32"/>
          <w:szCs w:val="32"/>
        </w:rPr>
        <w:t>雖提醒各校主動因應，並持續蒐集學校與教師提出的問題，</w:t>
      </w:r>
      <w:r w:rsidR="00B0468B" w:rsidRPr="006C170B">
        <w:rPr>
          <w:rFonts w:ascii="Times New Roman" w:eastAsia="標楷體" w:hAnsi="Times New Roman" w:cs="Times New Roman"/>
          <w:sz w:val="32"/>
          <w:szCs w:val="32"/>
        </w:rPr>
        <w:t>但</w:t>
      </w:r>
      <w:r w:rsidRPr="006C170B">
        <w:rPr>
          <w:rFonts w:ascii="Times New Roman" w:eastAsia="標楷體" w:hAnsi="Times New Roman" w:cs="Times New Roman"/>
          <w:sz w:val="32"/>
          <w:szCs w:val="32"/>
        </w:rPr>
        <w:t>忽略邀請身心障礙團體參與討論，直到身心障礙團體主動彙</w:t>
      </w:r>
      <w:proofErr w:type="gramStart"/>
      <w:r w:rsidRPr="006C170B">
        <w:rPr>
          <w:rFonts w:ascii="Times New Roman" w:eastAsia="標楷體" w:hAnsi="Times New Roman" w:cs="Times New Roman"/>
          <w:sz w:val="32"/>
          <w:szCs w:val="32"/>
        </w:rPr>
        <w:t>整各障別</w:t>
      </w:r>
      <w:proofErr w:type="gramEnd"/>
      <w:r w:rsidRPr="006C170B">
        <w:rPr>
          <w:rFonts w:ascii="Times New Roman" w:eastAsia="標楷體" w:hAnsi="Times New Roman" w:cs="Times New Roman"/>
          <w:sz w:val="32"/>
          <w:szCs w:val="32"/>
        </w:rPr>
        <w:t>學生遭遇之問題，並向教育部</w:t>
      </w:r>
      <w:proofErr w:type="gramStart"/>
      <w:r w:rsidRPr="006C170B">
        <w:rPr>
          <w:rFonts w:ascii="Times New Roman" w:eastAsia="標楷體" w:hAnsi="Times New Roman" w:cs="Times New Roman"/>
          <w:sz w:val="32"/>
          <w:szCs w:val="32"/>
        </w:rPr>
        <w:t>反映線上教學</w:t>
      </w:r>
      <w:proofErr w:type="gramEnd"/>
      <w:r w:rsidRPr="006C170B">
        <w:rPr>
          <w:rFonts w:ascii="Times New Roman" w:eastAsia="標楷體" w:hAnsi="Times New Roman" w:cs="Times New Roman"/>
          <w:sz w:val="32"/>
          <w:szCs w:val="32"/>
        </w:rPr>
        <w:t>系統與教材普遍欠缺無障礙格式，家長亦難以替代教師助理員與學生助理員的功能從旁協助。</w:t>
      </w:r>
    </w:p>
    <w:p w:rsidR="00E84358" w:rsidRPr="006C170B" w:rsidRDefault="00E84358" w:rsidP="00F42E2E">
      <w:pPr>
        <w:pStyle w:val="a3"/>
        <w:spacing w:line="440" w:lineRule="exact"/>
        <w:rPr>
          <w:rFonts w:ascii="Times New Roman" w:eastAsia="標楷體" w:hAnsi="Times New Roman" w:cs="Times New Roman"/>
          <w:sz w:val="32"/>
          <w:szCs w:val="32"/>
        </w:rPr>
      </w:pPr>
    </w:p>
    <w:p w:rsidR="00E84358" w:rsidRPr="006C170B" w:rsidRDefault="00E84358" w:rsidP="00F42E2E">
      <w:pPr>
        <w:pStyle w:val="a3"/>
        <w:numPr>
          <w:ilvl w:val="0"/>
          <w:numId w:val="2"/>
        </w:numPr>
        <w:kinsoku w:val="0"/>
        <w:overflowPunct w:val="0"/>
        <w:autoSpaceDE w:val="0"/>
        <w:autoSpaceDN w:val="0"/>
        <w:spacing w:line="440" w:lineRule="exact"/>
        <w:ind w:leftChars="0"/>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遠距辦公更欠缺合理調整：因應</w:t>
      </w:r>
      <w:proofErr w:type="gramStart"/>
      <w:r w:rsidRPr="006C170B">
        <w:rPr>
          <w:rFonts w:ascii="Times New Roman" w:eastAsia="標楷體" w:hAnsi="Times New Roman" w:cs="Times New Roman"/>
          <w:sz w:val="32"/>
          <w:szCs w:val="32"/>
        </w:rPr>
        <w:t>疫</w:t>
      </w:r>
      <w:proofErr w:type="gramEnd"/>
      <w:r w:rsidRPr="006C170B">
        <w:rPr>
          <w:rFonts w:ascii="Times New Roman" w:eastAsia="標楷體" w:hAnsi="Times New Roman" w:cs="Times New Roman"/>
          <w:sz w:val="32"/>
          <w:szCs w:val="32"/>
        </w:rPr>
        <w:t>情加劇，多數政府機關</w:t>
      </w:r>
      <w:r w:rsidRPr="006C170B">
        <w:rPr>
          <w:rFonts w:ascii="Times New Roman" w:eastAsia="標楷體" w:hAnsi="Times New Roman" w:cs="Times New Roman"/>
          <w:sz w:val="32"/>
          <w:szCs w:val="32"/>
        </w:rPr>
        <w:t>(</w:t>
      </w:r>
      <w:r w:rsidRPr="006C170B">
        <w:rPr>
          <w:rFonts w:ascii="Times New Roman" w:eastAsia="標楷體" w:hAnsi="Times New Roman" w:cs="Times New Roman"/>
          <w:sz w:val="32"/>
          <w:szCs w:val="32"/>
        </w:rPr>
        <w:t>構</w:t>
      </w:r>
      <w:r w:rsidRPr="006C170B">
        <w:rPr>
          <w:rFonts w:ascii="Times New Roman" w:eastAsia="標楷體" w:hAnsi="Times New Roman" w:cs="Times New Roman"/>
          <w:sz w:val="32"/>
          <w:szCs w:val="32"/>
        </w:rPr>
        <w:t>)</w:t>
      </w:r>
      <w:r w:rsidRPr="006C170B">
        <w:rPr>
          <w:rFonts w:ascii="Times New Roman" w:eastAsia="標楷體" w:hAnsi="Times New Roman" w:cs="Times New Roman"/>
          <w:sz w:val="32"/>
          <w:szCs w:val="32"/>
        </w:rPr>
        <w:t>與私人企業、組織改</w:t>
      </w:r>
      <w:proofErr w:type="gramStart"/>
      <w:r w:rsidRPr="006C170B">
        <w:rPr>
          <w:rFonts w:ascii="Times New Roman" w:eastAsia="標楷體" w:hAnsi="Times New Roman" w:cs="Times New Roman"/>
          <w:sz w:val="32"/>
          <w:szCs w:val="32"/>
        </w:rPr>
        <w:t>採</w:t>
      </w:r>
      <w:proofErr w:type="gramEnd"/>
      <w:r w:rsidRPr="006C170B">
        <w:rPr>
          <w:rFonts w:ascii="Times New Roman" w:eastAsia="標楷體" w:hAnsi="Times New Roman" w:cs="Times New Roman"/>
          <w:sz w:val="32"/>
          <w:szCs w:val="32"/>
        </w:rPr>
        <w:t>分流措施與居家辦公，雖減少障礙者的通勤時間，</w:t>
      </w:r>
      <w:r w:rsidR="00B0468B" w:rsidRPr="006C170B">
        <w:rPr>
          <w:rFonts w:ascii="Times New Roman" w:eastAsia="標楷體" w:hAnsi="Times New Roman" w:cs="Times New Roman"/>
          <w:sz w:val="32"/>
          <w:szCs w:val="32"/>
        </w:rPr>
        <w:t>但</w:t>
      </w:r>
      <w:r w:rsidRPr="006C170B">
        <w:rPr>
          <w:rFonts w:ascii="Times New Roman" w:eastAsia="標楷體" w:hAnsi="Times New Roman" w:cs="Times New Roman"/>
          <w:sz w:val="32"/>
          <w:szCs w:val="32"/>
        </w:rPr>
        <w:t>我國職務再設計服務並未針對居家辦公之情形，進行環境改善與工作方法調整，亦無法提供手語翻譯、</w:t>
      </w:r>
      <w:proofErr w:type="gramStart"/>
      <w:r w:rsidRPr="006C170B">
        <w:rPr>
          <w:rFonts w:ascii="Times New Roman" w:eastAsia="標楷體" w:hAnsi="Times New Roman" w:cs="Times New Roman"/>
          <w:sz w:val="32"/>
          <w:szCs w:val="32"/>
        </w:rPr>
        <w:t>聽打服務</w:t>
      </w:r>
      <w:proofErr w:type="gramEnd"/>
      <w:r w:rsidRPr="006C170B">
        <w:rPr>
          <w:rFonts w:ascii="Times New Roman" w:eastAsia="標楷體" w:hAnsi="Times New Roman" w:cs="Times New Roman"/>
          <w:sz w:val="32"/>
          <w:szCs w:val="32"/>
        </w:rPr>
        <w:t>、視力協助或其他與工作職務相關之職場人力協助。</w:t>
      </w:r>
    </w:p>
    <w:p w:rsidR="00E84358" w:rsidRPr="006C170B" w:rsidRDefault="00E84358" w:rsidP="00F42E2E">
      <w:pPr>
        <w:pStyle w:val="a3"/>
        <w:spacing w:line="440" w:lineRule="exact"/>
        <w:rPr>
          <w:rFonts w:ascii="Times New Roman" w:eastAsia="標楷體" w:hAnsi="Times New Roman" w:cs="Times New Roman"/>
          <w:sz w:val="32"/>
          <w:szCs w:val="32"/>
        </w:rPr>
      </w:pPr>
    </w:p>
    <w:p w:rsidR="007C0996" w:rsidRPr="006C170B" w:rsidRDefault="00F342B4" w:rsidP="00F42E2E">
      <w:pPr>
        <w:pStyle w:val="a3"/>
        <w:numPr>
          <w:ilvl w:val="0"/>
          <w:numId w:val="2"/>
        </w:numPr>
        <w:kinsoku w:val="0"/>
        <w:overflowPunct w:val="0"/>
        <w:autoSpaceDE w:val="0"/>
        <w:autoSpaceDN w:val="0"/>
        <w:spacing w:line="440" w:lineRule="exact"/>
        <w:ind w:leftChars="0" w:left="574" w:hanging="574"/>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政府紓困措施對身心障礙者所得不足的協助有限：</w:t>
      </w:r>
      <w:r w:rsidRPr="006C170B">
        <w:rPr>
          <w:rFonts w:ascii="Times New Roman" w:eastAsia="標楷體" w:hAnsi="Times New Roman" w:cs="Times New Roman" w:hint="eastAsia"/>
          <w:sz w:val="32"/>
          <w:szCs w:val="32"/>
        </w:rPr>
        <w:t>與非障礙者相較，障礙者</w:t>
      </w:r>
      <w:r w:rsidRPr="006C170B">
        <w:rPr>
          <w:rFonts w:ascii="Times New Roman" w:eastAsia="標楷體" w:hAnsi="Times New Roman" w:cs="Times New Roman"/>
          <w:sz w:val="32"/>
          <w:szCs w:val="32"/>
        </w:rPr>
        <w:t>從事非典型工作與自營作業的</w:t>
      </w:r>
      <w:r w:rsidRPr="006C170B">
        <w:rPr>
          <w:rFonts w:ascii="Times New Roman" w:eastAsia="標楷體" w:hAnsi="Times New Roman" w:cs="Times New Roman" w:hint="eastAsia"/>
          <w:sz w:val="32"/>
          <w:szCs w:val="32"/>
        </w:rPr>
        <w:t>比例較高</w:t>
      </w:r>
      <w:r w:rsidR="008430D3" w:rsidRPr="006C170B">
        <w:rPr>
          <w:rFonts w:ascii="Times New Roman" w:eastAsia="標楷體" w:hAnsi="Times New Roman" w:cs="Times New Roman" w:hint="eastAsia"/>
          <w:sz w:val="32"/>
          <w:szCs w:val="32"/>
        </w:rPr>
        <w:t>，</w:t>
      </w:r>
      <w:r w:rsidRPr="006C170B">
        <w:rPr>
          <w:rFonts w:ascii="Times New Roman" w:eastAsia="標楷體" w:hAnsi="Times New Roman" w:cs="Times New Roman"/>
          <w:sz w:val="32"/>
          <w:szCs w:val="32"/>
        </w:rPr>
        <w:t>政府紓困措施雖包含部分工時勞工的生活補貼，並已提出針對視障按摩師、庇護工場的補助計畫，但補助金額仍難以彌補長期停業之衝擊。</w:t>
      </w:r>
      <w:proofErr w:type="gramStart"/>
      <w:r w:rsidRPr="006C170B">
        <w:rPr>
          <w:rFonts w:ascii="Times New Roman" w:eastAsia="標楷體" w:hAnsi="Times New Roman" w:cs="Times New Roman" w:hint="eastAsia"/>
          <w:sz w:val="32"/>
          <w:szCs w:val="32"/>
        </w:rPr>
        <w:t>再者，</w:t>
      </w:r>
      <w:proofErr w:type="gramEnd"/>
      <w:r w:rsidRPr="006C170B">
        <w:rPr>
          <w:rFonts w:ascii="Times New Roman" w:eastAsia="標楷體" w:hAnsi="Times New Roman" w:cs="Times New Roman" w:hint="eastAsia"/>
          <w:sz w:val="32"/>
          <w:szCs w:val="32"/>
        </w:rPr>
        <w:t>政府</w:t>
      </w:r>
      <w:r w:rsidR="008430D3" w:rsidRPr="006C170B">
        <w:rPr>
          <w:rFonts w:ascii="Times New Roman" w:eastAsia="標楷體" w:hAnsi="Times New Roman" w:cs="Times New Roman" w:hint="eastAsia"/>
          <w:sz w:val="32"/>
          <w:szCs w:val="32"/>
        </w:rPr>
        <w:t>急於紓</w:t>
      </w:r>
      <w:r w:rsidR="008430D3" w:rsidRPr="006C170B">
        <w:rPr>
          <w:rFonts w:ascii="Times New Roman" w:eastAsia="標楷體" w:hAnsi="Times New Roman" w:cs="Times New Roman" w:hint="eastAsia"/>
          <w:sz w:val="32"/>
          <w:szCs w:val="32"/>
        </w:rPr>
        <w:lastRenderedPageBreak/>
        <w:t>困，</w:t>
      </w:r>
      <w:proofErr w:type="gramStart"/>
      <w:r w:rsidR="008430D3" w:rsidRPr="006C170B">
        <w:rPr>
          <w:rFonts w:ascii="Times New Roman" w:eastAsia="標楷體" w:hAnsi="Times New Roman" w:cs="Times New Roman" w:hint="eastAsia"/>
          <w:sz w:val="32"/>
          <w:szCs w:val="32"/>
        </w:rPr>
        <w:t>爰</w:t>
      </w:r>
      <w:proofErr w:type="gramEnd"/>
      <w:r w:rsidR="008430D3" w:rsidRPr="006C170B">
        <w:rPr>
          <w:rFonts w:ascii="Times New Roman" w:eastAsia="標楷體" w:hAnsi="Times New Roman" w:cs="Times New Roman" w:hint="eastAsia"/>
          <w:sz w:val="32"/>
          <w:szCs w:val="32"/>
        </w:rPr>
        <w:t>紓困對象以</w:t>
      </w:r>
      <w:r w:rsidR="00136F52" w:rsidRPr="006C170B">
        <w:rPr>
          <w:rFonts w:ascii="Times New Roman" w:eastAsia="標楷體" w:hAnsi="Times New Roman" w:cs="Times New Roman" w:hint="eastAsia"/>
          <w:sz w:val="32"/>
          <w:szCs w:val="32"/>
        </w:rPr>
        <w:t>現有的</w:t>
      </w:r>
      <w:r w:rsidRPr="006C170B">
        <w:rPr>
          <w:rFonts w:ascii="Times New Roman" w:eastAsia="標楷體" w:hAnsi="Times New Roman" w:cs="Times New Roman" w:hint="eastAsia"/>
          <w:sz w:val="32"/>
          <w:szCs w:val="32"/>
        </w:rPr>
        <w:t>勞工保險資料為基礎，</w:t>
      </w:r>
      <w:r w:rsidR="002A6191" w:rsidRPr="006C170B">
        <w:rPr>
          <w:rFonts w:ascii="Times New Roman" w:eastAsia="標楷體" w:hAnsi="Times New Roman" w:cs="Times New Roman" w:hint="eastAsia"/>
          <w:sz w:val="32"/>
          <w:szCs w:val="32"/>
        </w:rPr>
        <w:t>造成對於未</w:t>
      </w:r>
      <w:r w:rsidRPr="006C170B">
        <w:rPr>
          <w:rFonts w:ascii="Times New Roman" w:eastAsia="標楷體" w:hAnsi="Times New Roman" w:cs="Times New Roman" w:hint="eastAsia"/>
          <w:sz w:val="32"/>
          <w:szCs w:val="32"/>
        </w:rPr>
        <w:t>投保的身心障礙</w:t>
      </w:r>
      <w:r w:rsidR="002A6191" w:rsidRPr="006C170B">
        <w:rPr>
          <w:rFonts w:ascii="Times New Roman" w:eastAsia="標楷體" w:hAnsi="Times New Roman" w:cs="Times New Roman" w:hint="eastAsia"/>
          <w:sz w:val="32"/>
          <w:szCs w:val="32"/>
        </w:rPr>
        <w:t>勞工</w:t>
      </w:r>
      <w:r w:rsidRPr="006C170B">
        <w:rPr>
          <w:rFonts w:ascii="Times New Roman" w:eastAsia="標楷體" w:hAnsi="Times New Roman" w:cs="Times New Roman" w:hint="eastAsia"/>
          <w:sz w:val="32"/>
          <w:szCs w:val="32"/>
        </w:rPr>
        <w:t>，就有被遺漏的情形。</w:t>
      </w:r>
    </w:p>
    <w:p w:rsidR="00E84358" w:rsidRPr="006C170B" w:rsidRDefault="00E84358" w:rsidP="00F42E2E">
      <w:pPr>
        <w:pStyle w:val="a3"/>
        <w:spacing w:line="440" w:lineRule="exact"/>
        <w:rPr>
          <w:rFonts w:ascii="Times New Roman" w:eastAsia="標楷體" w:hAnsi="Times New Roman" w:cs="Times New Roman"/>
          <w:sz w:val="32"/>
          <w:szCs w:val="32"/>
        </w:rPr>
      </w:pPr>
    </w:p>
    <w:p w:rsidR="00E84358" w:rsidRPr="006C170B" w:rsidRDefault="00E84358" w:rsidP="00F42E2E">
      <w:pPr>
        <w:pStyle w:val="a3"/>
        <w:numPr>
          <w:ilvl w:val="0"/>
          <w:numId w:val="2"/>
        </w:numPr>
        <w:kinsoku w:val="0"/>
        <w:overflowPunct w:val="0"/>
        <w:autoSpaceDE w:val="0"/>
        <w:autoSpaceDN w:val="0"/>
        <w:spacing w:line="440" w:lineRule="exact"/>
        <w:ind w:leftChars="0" w:left="574" w:hanging="574"/>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NHRC</w:t>
      </w:r>
      <w:r w:rsidRPr="006C170B">
        <w:rPr>
          <w:rFonts w:ascii="Times New Roman" w:eastAsia="標楷體" w:hAnsi="Times New Roman" w:cs="Times New Roman"/>
          <w:sz w:val="32"/>
          <w:szCs w:val="32"/>
        </w:rPr>
        <w:t>於</w:t>
      </w:r>
      <w:r w:rsidRPr="006C170B">
        <w:rPr>
          <w:rFonts w:ascii="Times New Roman" w:eastAsia="標楷體" w:hAnsi="Times New Roman" w:cs="Times New Roman"/>
          <w:sz w:val="32"/>
          <w:szCs w:val="32"/>
        </w:rPr>
        <w:t>2021</w:t>
      </w:r>
      <w:r w:rsidRPr="006C170B">
        <w:rPr>
          <w:rFonts w:ascii="Times New Roman" w:eastAsia="標楷體" w:hAnsi="Times New Roman" w:cs="Times New Roman"/>
          <w:sz w:val="32"/>
          <w:szCs w:val="32"/>
        </w:rPr>
        <w:t>年</w:t>
      </w:r>
      <w:r w:rsidRPr="006C170B">
        <w:rPr>
          <w:rFonts w:ascii="Times New Roman" w:eastAsia="標楷體" w:hAnsi="Times New Roman" w:cs="Times New Roman"/>
          <w:sz w:val="32"/>
          <w:szCs w:val="32"/>
        </w:rPr>
        <w:t>5</w:t>
      </w:r>
      <w:r w:rsidRPr="006C170B">
        <w:rPr>
          <w:rFonts w:ascii="Times New Roman" w:eastAsia="標楷體" w:hAnsi="Times New Roman" w:cs="Times New Roman"/>
          <w:sz w:val="32"/>
          <w:szCs w:val="32"/>
        </w:rPr>
        <w:t>月</w:t>
      </w:r>
      <w:r w:rsidRPr="006C170B">
        <w:rPr>
          <w:rFonts w:ascii="Times New Roman" w:eastAsia="標楷體" w:hAnsi="Times New Roman" w:cs="Times New Roman"/>
          <w:sz w:val="32"/>
          <w:szCs w:val="32"/>
        </w:rPr>
        <w:t>31</w:t>
      </w:r>
      <w:r w:rsidRPr="006C170B">
        <w:rPr>
          <w:rFonts w:ascii="Times New Roman" w:eastAsia="標楷體" w:hAnsi="Times New Roman" w:cs="Times New Roman"/>
          <w:sz w:val="32"/>
          <w:szCs w:val="32"/>
        </w:rPr>
        <w:t>日發布聲明並致函行政院，呼籲國家重視身心障礙者在</w:t>
      </w:r>
      <w:proofErr w:type="gramStart"/>
      <w:r w:rsidRPr="006C170B">
        <w:rPr>
          <w:rFonts w:ascii="Times New Roman" w:eastAsia="標楷體" w:hAnsi="Times New Roman" w:cs="Times New Roman"/>
          <w:sz w:val="32"/>
          <w:szCs w:val="32"/>
        </w:rPr>
        <w:t>疫</w:t>
      </w:r>
      <w:proofErr w:type="gramEnd"/>
      <w:r w:rsidRPr="006C170B">
        <w:rPr>
          <w:rFonts w:ascii="Times New Roman" w:eastAsia="標楷體" w:hAnsi="Times New Roman" w:cs="Times New Roman"/>
          <w:sz w:val="32"/>
          <w:szCs w:val="32"/>
        </w:rPr>
        <w:t>情期間的多重弱勢處境，採取更積極的人權保障措施。</w:t>
      </w:r>
      <w:r w:rsidR="00B0468B" w:rsidRPr="006C170B">
        <w:rPr>
          <w:rFonts w:ascii="Times New Roman" w:eastAsia="標楷體" w:hAnsi="Times New Roman" w:cs="Times New Roman"/>
          <w:sz w:val="32"/>
          <w:szCs w:val="32"/>
        </w:rPr>
        <w:t>但</w:t>
      </w:r>
      <w:r w:rsidRPr="006C170B">
        <w:rPr>
          <w:rFonts w:ascii="Times New Roman" w:eastAsia="標楷體" w:hAnsi="Times New Roman" w:cs="Times New Roman"/>
          <w:sz w:val="32"/>
          <w:szCs w:val="32"/>
        </w:rPr>
        <w:t>受限於政府並未就身心障礙者確診、居家檢疫與居家隔離等人數進行統計，後續</w:t>
      </w:r>
      <w:proofErr w:type="gramStart"/>
      <w:r w:rsidRPr="006C170B">
        <w:rPr>
          <w:rFonts w:ascii="Times New Roman" w:eastAsia="標楷體" w:hAnsi="Times New Roman" w:cs="Times New Roman"/>
          <w:sz w:val="32"/>
          <w:szCs w:val="32"/>
        </w:rPr>
        <w:t>恐</w:t>
      </w:r>
      <w:proofErr w:type="gramEnd"/>
      <w:r w:rsidRPr="006C170B">
        <w:rPr>
          <w:rFonts w:ascii="Times New Roman" w:eastAsia="標楷體" w:hAnsi="Times New Roman" w:cs="Times New Roman"/>
          <w:sz w:val="32"/>
          <w:szCs w:val="32"/>
        </w:rPr>
        <w:t>難以進行政策影響評估。</w:t>
      </w:r>
    </w:p>
    <w:p w:rsidR="001E3E39" w:rsidRPr="006C170B" w:rsidRDefault="001E3E39" w:rsidP="00F42E2E">
      <w:pPr>
        <w:pStyle w:val="a3"/>
        <w:spacing w:line="440" w:lineRule="exact"/>
        <w:rPr>
          <w:rFonts w:ascii="Times New Roman" w:eastAsia="標楷體" w:hAnsi="Times New Roman" w:cs="Times New Roman"/>
          <w:sz w:val="32"/>
          <w:szCs w:val="32"/>
        </w:rPr>
      </w:pPr>
    </w:p>
    <w:p w:rsidR="001E3E39" w:rsidRPr="006C170B" w:rsidRDefault="00E81139" w:rsidP="00F42E2E">
      <w:pPr>
        <w:pStyle w:val="a3"/>
        <w:numPr>
          <w:ilvl w:val="0"/>
          <w:numId w:val="2"/>
        </w:numPr>
        <w:kinsoku w:val="0"/>
        <w:overflowPunct w:val="0"/>
        <w:autoSpaceDE w:val="0"/>
        <w:autoSpaceDN w:val="0"/>
        <w:spacing w:line="440" w:lineRule="exact"/>
        <w:ind w:leftChars="0" w:left="574" w:hanging="574"/>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2020</w:t>
      </w:r>
      <w:r w:rsidRPr="006C170B">
        <w:rPr>
          <w:rFonts w:ascii="Times New Roman" w:eastAsia="標楷體" w:hAnsi="Times New Roman" w:cs="Times New Roman"/>
          <w:sz w:val="32"/>
          <w:szCs w:val="32"/>
        </w:rPr>
        <w:t>年間我國爆發</w:t>
      </w:r>
      <w:proofErr w:type="gramStart"/>
      <w:r w:rsidRPr="006C170B">
        <w:rPr>
          <w:rFonts w:ascii="Times New Roman" w:eastAsia="標楷體" w:hAnsi="Times New Roman" w:cs="Times New Roman"/>
          <w:sz w:val="32"/>
          <w:szCs w:val="32"/>
        </w:rPr>
        <w:t>疫</w:t>
      </w:r>
      <w:proofErr w:type="gramEnd"/>
      <w:r w:rsidRPr="006C170B">
        <w:rPr>
          <w:rFonts w:ascii="Times New Roman" w:eastAsia="標楷體" w:hAnsi="Times New Roman" w:cs="Times New Roman"/>
          <w:sz w:val="32"/>
          <w:szCs w:val="32"/>
        </w:rPr>
        <w:t>情，根據衛生福利部</w:t>
      </w:r>
      <w:r w:rsidRPr="006C170B">
        <w:rPr>
          <w:rFonts w:ascii="Times New Roman" w:eastAsia="標楷體" w:hAnsi="Times New Roman" w:cs="Times New Roman" w:hint="eastAsia"/>
          <w:sz w:val="32"/>
          <w:szCs w:val="32"/>
        </w:rPr>
        <w:t>保護服務司網站公布的</w:t>
      </w:r>
      <w:r w:rsidRPr="006C170B">
        <w:rPr>
          <w:rFonts w:ascii="Times New Roman" w:eastAsia="標楷體" w:hAnsi="Times New Roman" w:cs="Times New Roman"/>
          <w:sz w:val="32"/>
          <w:szCs w:val="32"/>
        </w:rPr>
        <w:t>統計</w:t>
      </w:r>
      <w:r w:rsidRPr="006C170B">
        <w:rPr>
          <w:rFonts w:ascii="Times New Roman" w:eastAsia="標楷體" w:hAnsi="Times New Roman" w:cs="Times New Roman" w:hint="eastAsia"/>
          <w:sz w:val="32"/>
          <w:szCs w:val="32"/>
        </w:rPr>
        <w:t>顯示</w:t>
      </w:r>
      <w:r w:rsidRPr="006C170B">
        <w:rPr>
          <w:rFonts w:ascii="Times New Roman" w:eastAsia="標楷體" w:hAnsi="Times New Roman" w:cs="Times New Roman"/>
          <w:sz w:val="32"/>
          <w:szCs w:val="32"/>
        </w:rPr>
        <w:t>，當年家庭暴力通報件數相較於</w:t>
      </w:r>
      <w:r w:rsidRPr="006C170B">
        <w:rPr>
          <w:rFonts w:ascii="Times New Roman" w:eastAsia="標楷體" w:hAnsi="Times New Roman" w:cs="Times New Roman"/>
          <w:sz w:val="32"/>
          <w:szCs w:val="32"/>
        </w:rPr>
        <w:t>2019</w:t>
      </w:r>
      <w:r w:rsidRPr="006C170B">
        <w:rPr>
          <w:rFonts w:ascii="Times New Roman" w:eastAsia="標楷體" w:hAnsi="Times New Roman" w:cs="Times New Roman"/>
          <w:sz w:val="32"/>
          <w:szCs w:val="32"/>
        </w:rPr>
        <w:t>年增加</w:t>
      </w:r>
      <w:r w:rsidRPr="006C170B">
        <w:rPr>
          <w:rFonts w:ascii="Times New Roman" w:eastAsia="標楷體" w:hAnsi="Times New Roman" w:cs="Times New Roman"/>
          <w:sz w:val="32"/>
          <w:szCs w:val="32"/>
        </w:rPr>
        <w:t>1</w:t>
      </w:r>
      <w:r w:rsidRPr="006C170B">
        <w:rPr>
          <w:rFonts w:ascii="Times New Roman" w:eastAsia="標楷體" w:hAnsi="Times New Roman" w:cs="Times New Roman"/>
          <w:sz w:val="32"/>
          <w:szCs w:val="32"/>
        </w:rPr>
        <w:t>萬</w:t>
      </w:r>
      <w:r w:rsidRPr="006C170B">
        <w:rPr>
          <w:rFonts w:ascii="Times New Roman" w:eastAsia="標楷體" w:hAnsi="Times New Roman" w:cs="Times New Roman"/>
          <w:sz w:val="32"/>
          <w:szCs w:val="32"/>
        </w:rPr>
        <w:t>3,674</w:t>
      </w:r>
      <w:r w:rsidRPr="006C170B">
        <w:rPr>
          <w:rFonts w:ascii="Times New Roman" w:eastAsia="標楷體" w:hAnsi="Times New Roman" w:cs="Times New Roman"/>
          <w:sz w:val="32"/>
          <w:szCs w:val="32"/>
        </w:rPr>
        <w:t>件，成長</w:t>
      </w:r>
      <w:proofErr w:type="gramStart"/>
      <w:r w:rsidRPr="006C170B">
        <w:rPr>
          <w:rFonts w:ascii="Times New Roman" w:eastAsia="標楷體" w:hAnsi="Times New Roman" w:cs="Times New Roman"/>
          <w:sz w:val="32"/>
          <w:szCs w:val="32"/>
        </w:rPr>
        <w:t>1</w:t>
      </w:r>
      <w:r w:rsidRPr="006C170B">
        <w:rPr>
          <w:rFonts w:ascii="Times New Roman" w:eastAsia="標楷體" w:hAnsi="Times New Roman" w:cs="Times New Roman"/>
          <w:sz w:val="32"/>
          <w:szCs w:val="32"/>
        </w:rPr>
        <w:t>成</w:t>
      </w:r>
      <w:proofErr w:type="gramEnd"/>
      <w:r w:rsidRPr="006C170B">
        <w:rPr>
          <w:rFonts w:ascii="Times New Roman" w:eastAsia="標楷體" w:hAnsi="Times New Roman" w:cs="Times New Roman"/>
          <w:sz w:val="32"/>
          <w:szCs w:val="32"/>
        </w:rPr>
        <w:t>，其中婚姻、離婚或同居關係暴力案件增加</w:t>
      </w:r>
      <w:r w:rsidRPr="006C170B">
        <w:rPr>
          <w:rFonts w:ascii="Times New Roman" w:eastAsia="標楷體" w:hAnsi="Times New Roman" w:cs="Times New Roman"/>
          <w:sz w:val="32"/>
          <w:szCs w:val="32"/>
        </w:rPr>
        <w:t>6.3</w:t>
      </w:r>
      <w:r w:rsidRPr="006C170B">
        <w:rPr>
          <w:rFonts w:ascii="Times New Roman" w:eastAsia="標楷體" w:hAnsi="Times New Roman" w:cs="Times New Roman"/>
          <w:sz w:val="32"/>
          <w:szCs w:val="32"/>
        </w:rPr>
        <w:t>％，兒童</w:t>
      </w:r>
      <w:r w:rsidRPr="006C170B">
        <w:rPr>
          <w:rStyle w:val="a6"/>
          <w:rFonts w:ascii="Times New Roman" w:eastAsia="標楷體" w:hAnsi="Times New Roman" w:cs="Times New Roman"/>
          <w:sz w:val="32"/>
          <w:szCs w:val="32"/>
        </w:rPr>
        <w:footnoteRef/>
      </w:r>
      <w:r w:rsidRPr="006C170B">
        <w:rPr>
          <w:rFonts w:ascii="Times New Roman" w:eastAsia="標楷體" w:hAnsi="Times New Roman" w:cs="Times New Roman"/>
          <w:sz w:val="32"/>
          <w:szCs w:val="32"/>
        </w:rPr>
        <w:t>保護案件更是增加</w:t>
      </w:r>
      <w:r w:rsidRPr="006C170B">
        <w:rPr>
          <w:rFonts w:ascii="Times New Roman" w:eastAsia="標楷體" w:hAnsi="Times New Roman" w:cs="Times New Roman"/>
          <w:sz w:val="32"/>
          <w:szCs w:val="32"/>
        </w:rPr>
        <w:t>25</w:t>
      </w:r>
      <w:r w:rsidRPr="006C170B">
        <w:rPr>
          <w:rFonts w:ascii="Times New Roman" w:eastAsia="標楷體" w:hAnsi="Times New Roman" w:cs="Times New Roman"/>
          <w:sz w:val="32"/>
          <w:szCs w:val="32"/>
        </w:rPr>
        <w:t>％之多，而通報被害人數增加</w:t>
      </w:r>
      <w:r w:rsidRPr="006C170B">
        <w:rPr>
          <w:rFonts w:ascii="Times New Roman" w:eastAsia="標楷體" w:hAnsi="Times New Roman" w:cs="Times New Roman"/>
          <w:sz w:val="32"/>
          <w:szCs w:val="32"/>
        </w:rPr>
        <w:t>10</w:t>
      </w:r>
      <w:r w:rsidRPr="006C170B">
        <w:rPr>
          <w:rFonts w:ascii="Times New Roman" w:eastAsia="標楷體" w:hAnsi="Times New Roman" w:cs="Times New Roman"/>
          <w:sz w:val="32"/>
          <w:szCs w:val="32"/>
        </w:rPr>
        <w:t>％，身心障礙被害人數卻增加</w:t>
      </w:r>
      <w:r w:rsidRPr="006C170B">
        <w:rPr>
          <w:rFonts w:ascii="Times New Roman" w:eastAsia="標楷體" w:hAnsi="Times New Roman" w:cs="Times New Roman" w:hint="eastAsia"/>
          <w:sz w:val="32"/>
          <w:szCs w:val="32"/>
        </w:rPr>
        <w:t>了</w:t>
      </w:r>
      <w:r w:rsidRPr="006C170B">
        <w:rPr>
          <w:rFonts w:ascii="Times New Roman" w:eastAsia="標楷體" w:hAnsi="Times New Roman" w:cs="Times New Roman"/>
          <w:sz w:val="32"/>
          <w:szCs w:val="32"/>
        </w:rPr>
        <w:t>11</w:t>
      </w:r>
      <w:r w:rsidRPr="006C170B">
        <w:rPr>
          <w:rFonts w:ascii="Times New Roman" w:eastAsia="標楷體" w:hAnsi="Times New Roman" w:cs="Times New Roman"/>
          <w:sz w:val="32"/>
          <w:szCs w:val="32"/>
        </w:rPr>
        <w:t>％。《</w:t>
      </w:r>
      <w:r w:rsidRPr="006C170B">
        <w:rPr>
          <w:rFonts w:ascii="Times New Roman" w:eastAsia="標楷體" w:hAnsi="Times New Roman" w:cs="Times New Roman"/>
          <w:sz w:val="32"/>
          <w:szCs w:val="32"/>
        </w:rPr>
        <w:t>COVID-19</w:t>
      </w:r>
      <w:r w:rsidRPr="006C170B">
        <w:rPr>
          <w:rFonts w:ascii="Times New Roman" w:eastAsia="標楷體" w:hAnsi="Times New Roman" w:cs="Times New Roman"/>
          <w:sz w:val="32"/>
          <w:szCs w:val="32"/>
        </w:rPr>
        <w:t>與身心障礙者權利的指導方針》強調在</w:t>
      </w:r>
      <w:proofErr w:type="gramStart"/>
      <w:r w:rsidRPr="006C170B">
        <w:rPr>
          <w:rFonts w:ascii="Times New Roman" w:eastAsia="標楷體" w:hAnsi="Times New Roman" w:cs="Times New Roman"/>
          <w:sz w:val="32"/>
          <w:szCs w:val="32"/>
        </w:rPr>
        <w:t>疫</w:t>
      </w:r>
      <w:proofErr w:type="gramEnd"/>
      <w:r w:rsidRPr="006C170B">
        <w:rPr>
          <w:rFonts w:ascii="Times New Roman" w:eastAsia="標楷體" w:hAnsi="Times New Roman" w:cs="Times New Roman"/>
          <w:sz w:val="32"/>
          <w:szCs w:val="32"/>
        </w:rPr>
        <w:t>情</w:t>
      </w:r>
      <w:r w:rsidR="00D7173D" w:rsidRPr="006C170B">
        <w:rPr>
          <w:rFonts w:ascii="Times New Roman" w:eastAsia="標楷體" w:hAnsi="Times New Roman" w:cs="Times New Roman" w:hint="eastAsia"/>
          <w:sz w:val="32"/>
          <w:szCs w:val="32"/>
        </w:rPr>
        <w:t>之</w:t>
      </w:r>
      <w:r w:rsidRPr="006C170B">
        <w:rPr>
          <w:rFonts w:ascii="Times New Roman" w:eastAsia="標楷體" w:hAnsi="Times New Roman" w:cs="Times New Roman"/>
          <w:sz w:val="32"/>
          <w:szCs w:val="32"/>
        </w:rPr>
        <w:t>下，身心障礙者遭受暴力行為的風險高，尤其是在隔離情况下，身心障礙女性受暴的比例更高，嚴重程度亦高於身心障礙男性；但障礙者在尋求免於遭受暴力侵害的求助專線及保護服務方面，持續面臨著歧視與障礙。</w:t>
      </w:r>
      <w:r w:rsidR="00442576" w:rsidRPr="006C170B">
        <w:rPr>
          <w:rFonts w:ascii="Times New Roman" w:eastAsia="標楷體" w:hAnsi="Times New Roman" w:cs="Times New Roman"/>
          <w:sz w:val="32"/>
          <w:szCs w:val="32"/>
        </w:rPr>
        <w:t>NHRC</w:t>
      </w:r>
      <w:r w:rsidR="00DE2555" w:rsidRPr="006C170B">
        <w:rPr>
          <w:rFonts w:ascii="Times New Roman" w:eastAsia="標楷體" w:hAnsi="Times New Roman" w:cs="Times New Roman"/>
          <w:sz w:val="32"/>
          <w:szCs w:val="32"/>
        </w:rPr>
        <w:t>基於</w:t>
      </w:r>
      <w:r w:rsidR="00DE2555" w:rsidRPr="006C170B">
        <w:rPr>
          <w:rFonts w:ascii="Times New Roman" w:eastAsia="標楷體" w:hAnsi="Times New Roman" w:cs="Times New Roman" w:hint="eastAsia"/>
          <w:sz w:val="32"/>
          <w:szCs w:val="32"/>
        </w:rPr>
        <w:t>身</w:t>
      </w:r>
      <w:r w:rsidR="00DE2555" w:rsidRPr="006C170B">
        <w:rPr>
          <w:rFonts w:ascii="Times New Roman" w:eastAsia="標楷體" w:hAnsi="Times New Roman" w:cs="Times New Roman"/>
          <w:sz w:val="32"/>
          <w:szCs w:val="32"/>
        </w:rPr>
        <w:t>心障礙女性及身心障礙兒童為受暴的高危險群</w:t>
      </w:r>
      <w:r w:rsidR="000570CA" w:rsidRPr="006C170B">
        <w:rPr>
          <w:rFonts w:ascii="Times New Roman" w:eastAsia="標楷體" w:hAnsi="Times New Roman" w:cs="Times New Roman"/>
          <w:sz w:val="32"/>
          <w:szCs w:val="32"/>
        </w:rPr>
        <w:t>(</w:t>
      </w:r>
      <w:r w:rsidR="00B0468B" w:rsidRPr="006C170B">
        <w:rPr>
          <w:rFonts w:ascii="Times New Roman" w:eastAsia="標楷體" w:hAnsi="Times New Roman" w:cs="Times New Roman"/>
          <w:sz w:val="32"/>
          <w:szCs w:val="32"/>
        </w:rPr>
        <w:t>請</w:t>
      </w:r>
      <w:r w:rsidR="000570CA" w:rsidRPr="006C170B">
        <w:rPr>
          <w:rFonts w:ascii="Times New Roman" w:eastAsia="標楷體" w:hAnsi="Times New Roman" w:cs="Times New Roman"/>
          <w:sz w:val="32"/>
          <w:szCs w:val="32"/>
        </w:rPr>
        <w:t>參閱第二次國家報告表</w:t>
      </w:r>
      <w:r w:rsidR="000570CA" w:rsidRPr="006C170B">
        <w:rPr>
          <w:rFonts w:ascii="Times New Roman" w:eastAsia="標楷體" w:hAnsi="Times New Roman" w:cs="Times New Roman"/>
          <w:sz w:val="32"/>
          <w:szCs w:val="32"/>
        </w:rPr>
        <w:t>16.1</w:t>
      </w:r>
      <w:r w:rsidR="000570CA" w:rsidRPr="006C170B">
        <w:rPr>
          <w:rFonts w:ascii="Times New Roman" w:eastAsia="標楷體" w:hAnsi="Times New Roman" w:cs="Times New Roman"/>
          <w:sz w:val="32"/>
          <w:szCs w:val="32"/>
        </w:rPr>
        <w:t>，以及</w:t>
      </w:r>
      <w:r w:rsidR="000570CA" w:rsidRPr="006C170B">
        <w:rPr>
          <w:rFonts w:ascii="Times New Roman" w:eastAsia="標楷體" w:hAnsi="Times New Roman" w:cs="Times New Roman"/>
          <w:sz w:val="32"/>
          <w:szCs w:val="32"/>
        </w:rPr>
        <w:t>NHRC</w:t>
      </w:r>
      <w:r w:rsidR="000570CA" w:rsidRPr="006C170B">
        <w:rPr>
          <w:rFonts w:ascii="Times New Roman" w:eastAsia="標楷體" w:hAnsi="Times New Roman" w:cs="Times New Roman"/>
          <w:sz w:val="32"/>
          <w:szCs w:val="32"/>
        </w:rPr>
        <w:t>獨立評估意見</w:t>
      </w:r>
      <w:r w:rsidR="007F65A5" w:rsidRPr="006C170B">
        <w:rPr>
          <w:rFonts w:ascii="Times New Roman" w:eastAsia="標楷體" w:hAnsi="Times New Roman" w:cs="Times New Roman"/>
          <w:sz w:val="32"/>
          <w:szCs w:val="32"/>
        </w:rPr>
        <w:t>第</w:t>
      </w:r>
      <w:r w:rsidR="00446854" w:rsidRPr="006C170B">
        <w:rPr>
          <w:rFonts w:ascii="Times New Roman" w:eastAsia="標楷體" w:hAnsi="Times New Roman" w:cs="Times New Roman"/>
          <w:sz w:val="32"/>
          <w:szCs w:val="32"/>
        </w:rPr>
        <w:t>26</w:t>
      </w:r>
      <w:r w:rsidR="007F65A5" w:rsidRPr="006C170B">
        <w:rPr>
          <w:rFonts w:ascii="Times New Roman" w:eastAsia="標楷體" w:hAnsi="Times New Roman" w:cs="Times New Roman"/>
          <w:sz w:val="32"/>
          <w:szCs w:val="32"/>
        </w:rPr>
        <w:t>點</w:t>
      </w:r>
      <w:r w:rsidR="0085500F" w:rsidRPr="006C170B">
        <w:rPr>
          <w:rFonts w:ascii="Times New Roman" w:eastAsia="標楷體" w:hAnsi="Times New Roman" w:cs="Times New Roman"/>
          <w:sz w:val="32"/>
          <w:szCs w:val="32"/>
        </w:rPr>
        <w:t>、第</w:t>
      </w:r>
      <w:r w:rsidR="00446854" w:rsidRPr="006C170B">
        <w:rPr>
          <w:rFonts w:ascii="Times New Roman" w:eastAsia="標楷體" w:hAnsi="Times New Roman" w:cs="Times New Roman" w:hint="eastAsia"/>
          <w:sz w:val="32"/>
          <w:szCs w:val="32"/>
        </w:rPr>
        <w:t>7</w:t>
      </w:r>
      <w:r w:rsidR="00446854" w:rsidRPr="006C170B">
        <w:rPr>
          <w:rFonts w:ascii="Times New Roman" w:eastAsia="標楷體" w:hAnsi="Times New Roman" w:cs="Times New Roman"/>
          <w:sz w:val="32"/>
          <w:szCs w:val="32"/>
        </w:rPr>
        <w:t>9</w:t>
      </w:r>
      <w:r w:rsidR="0085500F" w:rsidRPr="006C170B">
        <w:rPr>
          <w:rFonts w:ascii="Times New Roman" w:eastAsia="標楷體" w:hAnsi="Times New Roman" w:cs="Times New Roman"/>
          <w:sz w:val="32"/>
          <w:szCs w:val="32"/>
        </w:rPr>
        <w:t>點</w:t>
      </w:r>
      <w:r w:rsidR="000570CA" w:rsidRPr="006C170B">
        <w:rPr>
          <w:rFonts w:ascii="Times New Roman" w:eastAsia="標楷體" w:hAnsi="Times New Roman" w:cs="Times New Roman"/>
          <w:sz w:val="32"/>
          <w:szCs w:val="32"/>
        </w:rPr>
        <w:t>)</w:t>
      </w:r>
      <w:r w:rsidR="00442576" w:rsidRPr="006C170B">
        <w:rPr>
          <w:rFonts w:ascii="Times New Roman" w:eastAsia="標楷體" w:hAnsi="Times New Roman" w:cs="Times New Roman"/>
          <w:sz w:val="32"/>
          <w:szCs w:val="32"/>
        </w:rPr>
        <w:t>，</w:t>
      </w:r>
      <w:r w:rsidR="00DF5AC3" w:rsidRPr="006C170B">
        <w:rPr>
          <w:rFonts w:ascii="Times New Roman" w:eastAsia="標楷體" w:hAnsi="Times New Roman" w:cs="Times New Roman"/>
          <w:sz w:val="32"/>
          <w:szCs w:val="32"/>
        </w:rPr>
        <w:t>因而</w:t>
      </w:r>
      <w:r w:rsidR="00B504A8" w:rsidRPr="006C170B">
        <w:rPr>
          <w:rFonts w:ascii="Times New Roman" w:eastAsia="標楷體" w:hAnsi="Times New Roman" w:cs="Times New Roman"/>
          <w:sz w:val="32"/>
          <w:szCs w:val="32"/>
        </w:rPr>
        <w:t>相當</w:t>
      </w:r>
      <w:r w:rsidR="00715309" w:rsidRPr="006C170B">
        <w:rPr>
          <w:rFonts w:ascii="Times New Roman" w:eastAsia="標楷體" w:hAnsi="Times New Roman" w:cs="Times New Roman"/>
          <w:sz w:val="32"/>
          <w:szCs w:val="32"/>
        </w:rPr>
        <w:t>擔憂在</w:t>
      </w:r>
      <w:r w:rsidR="00715309" w:rsidRPr="006C170B">
        <w:rPr>
          <w:rFonts w:ascii="Times New Roman" w:eastAsia="標楷體" w:hAnsi="Times New Roman" w:cs="Times New Roman"/>
          <w:sz w:val="32"/>
          <w:szCs w:val="32"/>
        </w:rPr>
        <w:t>2021</w:t>
      </w:r>
      <w:r w:rsidR="00715309" w:rsidRPr="006C170B">
        <w:rPr>
          <w:rFonts w:ascii="Times New Roman" w:eastAsia="標楷體" w:hAnsi="Times New Roman" w:cs="Times New Roman"/>
          <w:sz w:val="32"/>
          <w:szCs w:val="32"/>
        </w:rPr>
        <w:t>年</w:t>
      </w:r>
      <w:proofErr w:type="gramStart"/>
      <w:r w:rsidR="00715309" w:rsidRPr="006C170B">
        <w:rPr>
          <w:rFonts w:ascii="Times New Roman" w:eastAsia="標楷體" w:hAnsi="Times New Roman" w:cs="Times New Roman"/>
          <w:sz w:val="32"/>
          <w:szCs w:val="32"/>
        </w:rPr>
        <w:t>疫情升</w:t>
      </w:r>
      <w:proofErr w:type="gramEnd"/>
      <w:r w:rsidR="00715309" w:rsidRPr="006C170B">
        <w:rPr>
          <w:rFonts w:ascii="Times New Roman" w:eastAsia="標楷體" w:hAnsi="Times New Roman" w:cs="Times New Roman"/>
          <w:sz w:val="32"/>
          <w:szCs w:val="32"/>
        </w:rPr>
        <w:t>溫</w:t>
      </w:r>
      <w:r w:rsidR="00F66DE1" w:rsidRPr="006C170B">
        <w:rPr>
          <w:rFonts w:ascii="Times New Roman" w:eastAsia="標楷體" w:hAnsi="Times New Roman" w:cs="Times New Roman"/>
          <w:sz w:val="32"/>
          <w:szCs w:val="32"/>
        </w:rPr>
        <w:t>加劇</w:t>
      </w:r>
      <w:r w:rsidR="00715309" w:rsidRPr="006C170B">
        <w:rPr>
          <w:rFonts w:ascii="Times New Roman" w:eastAsia="標楷體" w:hAnsi="Times New Roman" w:cs="Times New Roman"/>
          <w:sz w:val="32"/>
          <w:szCs w:val="32"/>
        </w:rPr>
        <w:t>之下，</w:t>
      </w:r>
      <w:r w:rsidR="00E52442" w:rsidRPr="006C170B">
        <w:rPr>
          <w:rFonts w:ascii="Times New Roman" w:eastAsia="標楷體" w:hAnsi="Times New Roman" w:cs="Times New Roman" w:hint="eastAsia"/>
          <w:sz w:val="32"/>
          <w:szCs w:val="32"/>
        </w:rPr>
        <w:t>其</w:t>
      </w:r>
      <w:r w:rsidR="00DE2555" w:rsidRPr="006C170B">
        <w:rPr>
          <w:rFonts w:ascii="Times New Roman" w:eastAsia="標楷體" w:hAnsi="Times New Roman" w:cs="Times New Roman"/>
          <w:sz w:val="32"/>
          <w:szCs w:val="32"/>
        </w:rPr>
        <w:t>遭受暴力行為的風險更高，</w:t>
      </w:r>
      <w:r w:rsidR="00715309" w:rsidRPr="006C170B">
        <w:rPr>
          <w:rFonts w:ascii="Times New Roman" w:eastAsia="標楷體" w:hAnsi="Times New Roman" w:cs="Times New Roman"/>
          <w:sz w:val="32"/>
          <w:szCs w:val="32"/>
        </w:rPr>
        <w:t>處境更為險峻</w:t>
      </w:r>
      <w:r w:rsidR="003B1F8F" w:rsidRPr="006C170B">
        <w:rPr>
          <w:rFonts w:ascii="Times New Roman" w:eastAsia="標楷體" w:hAnsi="Times New Roman" w:cs="Times New Roman"/>
          <w:sz w:val="32"/>
          <w:szCs w:val="32"/>
        </w:rPr>
        <w:t>，</w:t>
      </w:r>
      <w:proofErr w:type="gramStart"/>
      <w:r w:rsidR="00F66DE1" w:rsidRPr="006C170B">
        <w:rPr>
          <w:rFonts w:ascii="Times New Roman" w:eastAsia="標楷體" w:hAnsi="Times New Roman" w:cs="Times New Roman"/>
          <w:sz w:val="32"/>
          <w:szCs w:val="32"/>
        </w:rPr>
        <w:t>爰</w:t>
      </w:r>
      <w:proofErr w:type="gramEnd"/>
      <w:r w:rsidR="003B1F8F" w:rsidRPr="006C170B">
        <w:rPr>
          <w:rFonts w:ascii="Times New Roman" w:eastAsia="標楷體" w:hAnsi="Times New Roman" w:cs="Times New Roman"/>
          <w:sz w:val="32"/>
          <w:szCs w:val="32"/>
        </w:rPr>
        <w:t>呼籲</w:t>
      </w:r>
      <w:r w:rsidR="00725F73" w:rsidRPr="006C170B">
        <w:rPr>
          <w:rFonts w:ascii="Times New Roman" w:eastAsia="標楷體" w:hAnsi="Times New Roman" w:cs="Times New Roman"/>
          <w:sz w:val="32"/>
          <w:szCs w:val="32"/>
        </w:rPr>
        <w:t>政府</w:t>
      </w:r>
      <w:r w:rsidR="00EF1B19" w:rsidRPr="006C170B">
        <w:rPr>
          <w:rFonts w:ascii="Times New Roman" w:eastAsia="標楷體" w:hAnsi="Times New Roman" w:cs="Times New Roman"/>
          <w:sz w:val="32"/>
          <w:szCs w:val="32"/>
        </w:rPr>
        <w:t>參考</w:t>
      </w:r>
      <w:r w:rsidR="00DF3503" w:rsidRPr="006C170B">
        <w:rPr>
          <w:rFonts w:ascii="Times New Roman" w:eastAsia="標楷體" w:hAnsi="Times New Roman" w:cs="Times New Roman" w:hint="eastAsia"/>
          <w:sz w:val="32"/>
          <w:szCs w:val="32"/>
        </w:rPr>
        <w:t>該</w:t>
      </w:r>
      <w:r w:rsidR="00EF1B19" w:rsidRPr="006C170B">
        <w:rPr>
          <w:rFonts w:ascii="Times New Roman" w:eastAsia="標楷體" w:hAnsi="Times New Roman" w:cs="Times New Roman"/>
          <w:sz w:val="32"/>
          <w:szCs w:val="32"/>
        </w:rPr>
        <w:t>指導方針</w:t>
      </w:r>
      <w:r w:rsidR="004707BA" w:rsidRPr="006C170B">
        <w:rPr>
          <w:rFonts w:ascii="Times New Roman" w:eastAsia="標楷體" w:hAnsi="Times New Roman" w:cs="Times New Roman"/>
          <w:sz w:val="32"/>
          <w:szCs w:val="32"/>
        </w:rPr>
        <w:t>積極</w:t>
      </w:r>
      <w:r w:rsidR="00725F73" w:rsidRPr="006C170B">
        <w:rPr>
          <w:rFonts w:ascii="Times New Roman" w:eastAsia="標楷體" w:hAnsi="Times New Roman" w:cs="Times New Roman"/>
          <w:sz w:val="32"/>
          <w:szCs w:val="32"/>
        </w:rPr>
        <w:t>採取</w:t>
      </w:r>
      <w:r w:rsidR="004707BA" w:rsidRPr="006C170B">
        <w:rPr>
          <w:rFonts w:ascii="Times New Roman" w:eastAsia="標楷體" w:hAnsi="Times New Roman" w:cs="Times New Roman"/>
          <w:sz w:val="32"/>
          <w:szCs w:val="32"/>
        </w:rPr>
        <w:t>行動，</w:t>
      </w:r>
      <w:r w:rsidR="005A14B2" w:rsidRPr="006C170B">
        <w:rPr>
          <w:rFonts w:ascii="Times New Roman" w:eastAsia="標楷體" w:hAnsi="Times New Roman" w:cs="Times New Roman"/>
          <w:sz w:val="32"/>
          <w:szCs w:val="32"/>
        </w:rPr>
        <w:t>以</w:t>
      </w:r>
      <w:r w:rsidR="00725F73" w:rsidRPr="006C170B">
        <w:rPr>
          <w:rFonts w:ascii="Times New Roman" w:eastAsia="標楷體" w:hAnsi="Times New Roman" w:cs="Times New Roman"/>
          <w:sz w:val="32"/>
          <w:szCs w:val="32"/>
        </w:rPr>
        <w:t>減輕</w:t>
      </w:r>
      <w:proofErr w:type="gramStart"/>
      <w:r w:rsidR="00725F73" w:rsidRPr="006C170B">
        <w:rPr>
          <w:rFonts w:ascii="Times New Roman" w:eastAsia="標楷體" w:hAnsi="Times New Roman" w:cs="Times New Roman"/>
          <w:sz w:val="32"/>
          <w:szCs w:val="32"/>
        </w:rPr>
        <w:t>疫情</w:t>
      </w:r>
      <w:r w:rsidR="00346283" w:rsidRPr="006C170B">
        <w:rPr>
          <w:rFonts w:ascii="Times New Roman" w:eastAsia="標楷體" w:hAnsi="Times New Roman" w:cs="Times New Roman"/>
          <w:sz w:val="32"/>
          <w:szCs w:val="32"/>
        </w:rPr>
        <w:t>對</w:t>
      </w:r>
      <w:proofErr w:type="gramEnd"/>
      <w:r w:rsidR="00346283" w:rsidRPr="006C170B">
        <w:rPr>
          <w:rFonts w:ascii="Times New Roman" w:eastAsia="標楷體" w:hAnsi="Times New Roman" w:cs="Times New Roman"/>
          <w:sz w:val="32"/>
          <w:szCs w:val="32"/>
        </w:rPr>
        <w:t>身心障礙女性、</w:t>
      </w:r>
      <w:r w:rsidR="00DE2555" w:rsidRPr="006C170B">
        <w:rPr>
          <w:rFonts w:ascii="Times New Roman" w:eastAsia="標楷體" w:hAnsi="Times New Roman" w:cs="Times New Roman"/>
          <w:sz w:val="32"/>
          <w:szCs w:val="32"/>
        </w:rPr>
        <w:t>身心障礙</w:t>
      </w:r>
      <w:r w:rsidR="00346283" w:rsidRPr="006C170B">
        <w:rPr>
          <w:rFonts w:ascii="Times New Roman" w:eastAsia="標楷體" w:hAnsi="Times New Roman" w:cs="Times New Roman"/>
          <w:sz w:val="32"/>
          <w:szCs w:val="32"/>
        </w:rPr>
        <w:t>兒童等脆弱群體造成的傷害</w:t>
      </w:r>
      <w:r w:rsidR="00442576" w:rsidRPr="006C170B">
        <w:rPr>
          <w:rFonts w:ascii="Times New Roman" w:eastAsia="標楷體" w:hAnsi="Times New Roman" w:cs="Times New Roman"/>
          <w:sz w:val="32"/>
          <w:szCs w:val="32"/>
        </w:rPr>
        <w:t>，</w:t>
      </w:r>
      <w:r w:rsidR="00F66DE1" w:rsidRPr="006C170B">
        <w:rPr>
          <w:rFonts w:ascii="Times New Roman" w:eastAsia="標楷體" w:hAnsi="Times New Roman" w:cs="Times New Roman"/>
          <w:sz w:val="32"/>
          <w:szCs w:val="32"/>
        </w:rPr>
        <w:t>確保</w:t>
      </w:r>
      <w:r w:rsidR="00DE2555" w:rsidRPr="006C170B">
        <w:rPr>
          <w:rFonts w:ascii="Times New Roman" w:eastAsia="標楷體" w:hAnsi="Times New Roman" w:cs="Times New Roman"/>
          <w:sz w:val="32"/>
          <w:szCs w:val="32"/>
        </w:rPr>
        <w:t>其</w:t>
      </w:r>
      <w:r w:rsidR="00DF5AC3" w:rsidRPr="006C170B">
        <w:rPr>
          <w:rFonts w:ascii="Times New Roman" w:eastAsia="標楷體" w:hAnsi="Times New Roman" w:cs="Times New Roman"/>
          <w:sz w:val="32"/>
          <w:szCs w:val="32"/>
        </w:rPr>
        <w:t>受到</w:t>
      </w:r>
      <w:r w:rsidR="00F66DE1" w:rsidRPr="006C170B">
        <w:rPr>
          <w:rFonts w:ascii="Times New Roman" w:eastAsia="標楷體" w:hAnsi="Times New Roman" w:cs="Times New Roman"/>
          <w:sz w:val="32"/>
          <w:szCs w:val="32"/>
        </w:rPr>
        <w:t>充分的服務與保護。</w:t>
      </w:r>
    </w:p>
    <w:p w:rsidR="00CE3CF6" w:rsidRPr="006C170B" w:rsidRDefault="00CE3CF6" w:rsidP="00F42E2E">
      <w:pPr>
        <w:pStyle w:val="a3"/>
        <w:kinsoku w:val="0"/>
        <w:overflowPunct w:val="0"/>
        <w:autoSpaceDE w:val="0"/>
        <w:autoSpaceDN w:val="0"/>
        <w:spacing w:line="440" w:lineRule="exact"/>
        <w:ind w:leftChars="0" w:left="482"/>
        <w:jc w:val="both"/>
        <w:rPr>
          <w:rFonts w:ascii="Times New Roman" w:eastAsia="標楷體" w:hAnsi="Times New Roman" w:cs="Times New Roman"/>
          <w:sz w:val="32"/>
          <w:szCs w:val="32"/>
        </w:rPr>
      </w:pPr>
    </w:p>
    <w:p w:rsidR="00910306" w:rsidRPr="006C170B" w:rsidRDefault="00910306" w:rsidP="00F42E2E">
      <w:pPr>
        <w:pStyle w:val="1"/>
        <w:spacing w:before="0" w:after="0" w:line="440" w:lineRule="exact"/>
        <w:rPr>
          <w:rFonts w:ascii="Times New Roman" w:eastAsia="標楷體" w:hAnsi="Times New Roman" w:cs="Times New Roman"/>
          <w:sz w:val="32"/>
          <w:szCs w:val="32"/>
        </w:rPr>
      </w:pPr>
      <w:bookmarkStart w:id="5" w:name="_Toc79676276"/>
      <w:r w:rsidRPr="006C170B">
        <w:rPr>
          <w:rFonts w:ascii="Times New Roman" w:eastAsia="標楷體" w:hAnsi="Times New Roman" w:cs="Times New Roman"/>
          <w:sz w:val="32"/>
          <w:szCs w:val="32"/>
        </w:rPr>
        <w:t>第一</w:t>
      </w:r>
      <w:r w:rsidR="002A4978" w:rsidRPr="006C170B">
        <w:rPr>
          <w:rFonts w:ascii="Times New Roman" w:eastAsia="標楷體" w:hAnsi="Times New Roman" w:cs="Times New Roman"/>
          <w:sz w:val="32"/>
          <w:szCs w:val="32"/>
        </w:rPr>
        <w:t>至</w:t>
      </w:r>
      <w:r w:rsidRPr="006C170B">
        <w:rPr>
          <w:rFonts w:ascii="Times New Roman" w:eastAsia="標楷體" w:hAnsi="Times New Roman" w:cs="Times New Roman"/>
          <w:sz w:val="32"/>
          <w:szCs w:val="32"/>
        </w:rPr>
        <w:t>四條</w:t>
      </w:r>
      <w:r w:rsidRPr="006C170B">
        <w:rPr>
          <w:rFonts w:ascii="Times New Roman" w:eastAsia="標楷體" w:hAnsi="Times New Roman" w:cs="Times New Roman"/>
          <w:sz w:val="32"/>
          <w:szCs w:val="32"/>
        </w:rPr>
        <w:t xml:space="preserve"> </w:t>
      </w:r>
      <w:r w:rsidRPr="006C170B">
        <w:rPr>
          <w:rFonts w:ascii="Times New Roman" w:eastAsia="標楷體" w:hAnsi="Times New Roman" w:cs="Times New Roman"/>
          <w:sz w:val="32"/>
          <w:szCs w:val="32"/>
        </w:rPr>
        <w:t>宗旨、定義、一般原則及一般義務</w:t>
      </w:r>
      <w:bookmarkEnd w:id="5"/>
    </w:p>
    <w:p w:rsidR="003A62C9" w:rsidRPr="006C170B" w:rsidRDefault="003A62C9" w:rsidP="00F42E2E">
      <w:pPr>
        <w:spacing w:line="440" w:lineRule="exact"/>
        <w:rPr>
          <w:rFonts w:ascii="Times New Roman" w:hAnsi="Times New Roman" w:cs="Times New Roman"/>
          <w:sz w:val="32"/>
          <w:szCs w:val="32"/>
        </w:rPr>
      </w:pPr>
    </w:p>
    <w:p w:rsidR="00C670D5" w:rsidRPr="006C170B" w:rsidRDefault="00DB78EB" w:rsidP="00F42E2E">
      <w:pPr>
        <w:pStyle w:val="a3"/>
        <w:numPr>
          <w:ilvl w:val="0"/>
          <w:numId w:val="2"/>
        </w:numPr>
        <w:kinsoku w:val="0"/>
        <w:overflowPunct w:val="0"/>
        <w:autoSpaceDE w:val="0"/>
        <w:autoSpaceDN w:val="0"/>
        <w:spacing w:line="440" w:lineRule="exact"/>
        <w:ind w:leftChars="0" w:left="574" w:hanging="574"/>
        <w:jc w:val="both"/>
        <w:rPr>
          <w:rFonts w:ascii="Times New Roman" w:eastAsia="標楷體" w:hAnsi="Times New Roman" w:cs="Times New Roman"/>
          <w:sz w:val="32"/>
          <w:szCs w:val="32"/>
        </w:rPr>
      </w:pPr>
      <w:r w:rsidRPr="006C170B">
        <w:rPr>
          <w:rFonts w:ascii="Times New Roman" w:eastAsia="標楷體" w:hAnsi="Times New Roman" w:cs="Times New Roman" w:hint="eastAsia"/>
          <w:sz w:val="32"/>
          <w:szCs w:val="32"/>
        </w:rPr>
        <w:t>我國</w:t>
      </w:r>
      <w:r w:rsidR="00910306" w:rsidRPr="006C170B">
        <w:rPr>
          <w:rFonts w:ascii="Times New Roman" w:eastAsia="標楷體" w:hAnsi="Times New Roman" w:cs="Times New Roman"/>
          <w:sz w:val="32"/>
          <w:szCs w:val="32"/>
        </w:rPr>
        <w:t>《身心障礙者權益保障法》</w:t>
      </w:r>
      <w:r w:rsidR="00901546" w:rsidRPr="006C170B">
        <w:rPr>
          <w:rFonts w:ascii="Times New Roman" w:eastAsia="標楷體" w:hAnsi="Times New Roman" w:cs="Times New Roman"/>
          <w:sz w:val="32"/>
          <w:szCs w:val="32"/>
        </w:rPr>
        <w:t>(</w:t>
      </w:r>
      <w:r w:rsidR="00901546" w:rsidRPr="006C170B">
        <w:rPr>
          <w:rFonts w:ascii="Times New Roman" w:eastAsia="標楷體" w:hAnsi="Times New Roman" w:cs="Times New Roman"/>
          <w:sz w:val="32"/>
          <w:szCs w:val="32"/>
        </w:rPr>
        <w:t>以下簡稱《身權法》</w:t>
      </w:r>
      <w:r w:rsidR="00901546" w:rsidRPr="006C170B">
        <w:rPr>
          <w:rFonts w:ascii="Times New Roman" w:eastAsia="標楷體" w:hAnsi="Times New Roman" w:cs="Times New Roman"/>
          <w:sz w:val="32"/>
          <w:szCs w:val="32"/>
        </w:rPr>
        <w:t>)</w:t>
      </w:r>
      <w:r w:rsidR="00C670D5" w:rsidRPr="006C170B">
        <w:rPr>
          <w:rFonts w:ascii="Times New Roman" w:eastAsia="標楷體" w:hAnsi="Times New Roman" w:cs="Times New Roman" w:hint="eastAsia"/>
          <w:sz w:val="32"/>
          <w:szCs w:val="32"/>
        </w:rPr>
        <w:t>雖</w:t>
      </w:r>
      <w:r w:rsidR="00910306" w:rsidRPr="006C170B">
        <w:rPr>
          <w:rFonts w:ascii="Times New Roman" w:eastAsia="標楷體" w:hAnsi="Times New Roman" w:cs="Times New Roman"/>
          <w:sz w:val="32"/>
          <w:szCs w:val="32"/>
        </w:rPr>
        <w:t>已於</w:t>
      </w:r>
      <w:r w:rsidR="00910306" w:rsidRPr="006C170B">
        <w:rPr>
          <w:rFonts w:ascii="Times New Roman" w:eastAsia="標楷體" w:hAnsi="Times New Roman" w:cs="Times New Roman"/>
          <w:sz w:val="32"/>
          <w:szCs w:val="32"/>
        </w:rPr>
        <w:t>2007</w:t>
      </w:r>
      <w:r w:rsidR="00910306" w:rsidRPr="006C170B">
        <w:rPr>
          <w:rFonts w:ascii="Times New Roman" w:eastAsia="標楷體" w:hAnsi="Times New Roman" w:cs="Times New Roman"/>
          <w:sz w:val="32"/>
          <w:szCs w:val="32"/>
        </w:rPr>
        <w:t>年修正對身心障礙者的認定，採納</w:t>
      </w:r>
      <w:r w:rsidR="00F23DD3" w:rsidRPr="006C170B">
        <w:rPr>
          <w:rFonts w:ascii="Times New Roman" w:eastAsia="標楷體" w:hAnsi="Times New Roman" w:cs="Times New Roman"/>
          <w:sz w:val="32"/>
          <w:szCs w:val="32"/>
        </w:rPr>
        <w:t>世界</w:t>
      </w:r>
      <w:r w:rsidR="00910306" w:rsidRPr="006C170B">
        <w:rPr>
          <w:rFonts w:ascii="Times New Roman" w:eastAsia="標楷體" w:hAnsi="Times New Roman" w:cs="Times New Roman"/>
          <w:sz w:val="32"/>
          <w:szCs w:val="32"/>
        </w:rPr>
        <w:t>衛生組織頒布的</w:t>
      </w:r>
      <w:r w:rsidR="00F23DD3" w:rsidRPr="006C170B">
        <w:rPr>
          <w:rFonts w:ascii="Times New Roman" w:eastAsia="標楷體" w:hAnsi="Times New Roman" w:cs="Times New Roman"/>
          <w:sz w:val="32"/>
          <w:szCs w:val="32"/>
        </w:rPr>
        <w:t>「國際健康功能與身心障礙分類系統」</w:t>
      </w:r>
      <w:r w:rsidR="00910306" w:rsidRPr="006C170B">
        <w:rPr>
          <w:rFonts w:ascii="Times New Roman" w:eastAsia="標楷體" w:hAnsi="Times New Roman" w:cs="Times New Roman"/>
          <w:sz w:val="32"/>
          <w:szCs w:val="32"/>
        </w:rPr>
        <w:lastRenderedPageBreak/>
        <w:t>(</w:t>
      </w:r>
      <w:r w:rsidR="00F23DD3" w:rsidRPr="006C170B">
        <w:rPr>
          <w:rFonts w:ascii="Times New Roman" w:eastAsia="標楷體" w:hAnsi="Times New Roman" w:cs="Times New Roman"/>
          <w:sz w:val="32"/>
          <w:szCs w:val="32"/>
        </w:rPr>
        <w:t xml:space="preserve">International Classification of Functioning, Disability, and Health, </w:t>
      </w:r>
      <w:r w:rsidR="00910306" w:rsidRPr="006C170B">
        <w:rPr>
          <w:rFonts w:ascii="Times New Roman" w:eastAsia="標楷體" w:hAnsi="Times New Roman" w:cs="Times New Roman"/>
          <w:sz w:val="32"/>
          <w:szCs w:val="32"/>
        </w:rPr>
        <w:t>ICF)</w:t>
      </w:r>
      <w:r w:rsidR="00910306" w:rsidRPr="006C170B">
        <w:rPr>
          <w:rFonts w:ascii="Times New Roman" w:eastAsia="標楷體" w:hAnsi="Times New Roman" w:cs="Times New Roman"/>
          <w:sz w:val="32"/>
          <w:szCs w:val="32"/>
        </w:rPr>
        <w:t>，並將活動與參與社會生活的影響納入考量</w:t>
      </w:r>
      <w:r w:rsidR="00C670D5" w:rsidRPr="006C170B">
        <w:rPr>
          <w:rFonts w:ascii="Times New Roman" w:eastAsia="標楷體" w:hAnsi="Times New Roman" w:cs="Times New Roman" w:hint="eastAsia"/>
          <w:sz w:val="32"/>
          <w:szCs w:val="32"/>
        </w:rPr>
        <w:t>，</w:t>
      </w:r>
      <w:r w:rsidR="00B0468B" w:rsidRPr="006C170B">
        <w:rPr>
          <w:rFonts w:ascii="Times New Roman" w:eastAsia="標楷體" w:hAnsi="Times New Roman" w:cs="Times New Roman"/>
          <w:sz w:val="32"/>
          <w:szCs w:val="32"/>
        </w:rPr>
        <w:t>但</w:t>
      </w:r>
      <w:r w:rsidRPr="006C170B">
        <w:rPr>
          <w:rFonts w:ascii="Times New Roman" w:eastAsia="標楷體" w:hAnsi="Times New Roman" w:cs="Times New Roman"/>
          <w:sz w:val="32"/>
          <w:szCs w:val="32"/>
        </w:rPr>
        <w:t>NHRC</w:t>
      </w:r>
      <w:r w:rsidR="006C7289" w:rsidRPr="006C170B">
        <w:rPr>
          <w:rFonts w:ascii="Times New Roman" w:eastAsia="標楷體" w:hAnsi="Times New Roman" w:cs="Times New Roman" w:hint="eastAsia"/>
          <w:sz w:val="32"/>
          <w:szCs w:val="32"/>
        </w:rPr>
        <w:t>指出下列現狀問題</w:t>
      </w:r>
      <w:r w:rsidR="00EE1B4E" w:rsidRPr="006C170B">
        <w:rPr>
          <w:rFonts w:ascii="Times New Roman" w:eastAsia="標楷體" w:hAnsi="Times New Roman" w:cs="Times New Roman" w:hint="eastAsia"/>
          <w:sz w:val="32"/>
          <w:szCs w:val="32"/>
        </w:rPr>
        <w:t>並提出</w:t>
      </w:r>
      <w:r w:rsidR="00C670D5" w:rsidRPr="006C170B">
        <w:rPr>
          <w:rFonts w:ascii="Times New Roman" w:eastAsia="標楷體" w:hAnsi="Times New Roman" w:cs="Times New Roman" w:hint="eastAsia"/>
          <w:sz w:val="32"/>
          <w:szCs w:val="32"/>
        </w:rPr>
        <w:t>關切：</w:t>
      </w:r>
    </w:p>
    <w:p w:rsidR="00C670D5" w:rsidRPr="006C170B" w:rsidRDefault="00C670D5" w:rsidP="003073D4">
      <w:pPr>
        <w:pStyle w:val="a3"/>
        <w:numPr>
          <w:ilvl w:val="0"/>
          <w:numId w:val="39"/>
        </w:numPr>
        <w:kinsoku w:val="0"/>
        <w:overflowPunct w:val="0"/>
        <w:autoSpaceDE w:val="0"/>
        <w:autoSpaceDN w:val="0"/>
        <w:spacing w:line="440" w:lineRule="exact"/>
        <w:ind w:leftChars="0" w:left="882" w:hanging="462"/>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《身權法》</w:t>
      </w:r>
      <w:r w:rsidRPr="006C170B">
        <w:rPr>
          <w:rFonts w:ascii="Times New Roman" w:eastAsia="標楷體" w:hAnsi="Times New Roman" w:cs="Times New Roman" w:hint="eastAsia"/>
          <w:sz w:val="32"/>
          <w:szCs w:val="32"/>
        </w:rPr>
        <w:t>該次</w:t>
      </w:r>
      <w:r w:rsidR="00910306" w:rsidRPr="006C170B">
        <w:rPr>
          <w:rFonts w:ascii="Times New Roman" w:eastAsia="標楷體" w:hAnsi="Times New Roman" w:cs="Times New Roman" w:hint="eastAsia"/>
          <w:sz w:val="32"/>
          <w:szCs w:val="32"/>
        </w:rPr>
        <w:t>修</w:t>
      </w:r>
      <w:r w:rsidR="00910306" w:rsidRPr="006C170B">
        <w:rPr>
          <w:rFonts w:ascii="Times New Roman" w:eastAsia="標楷體" w:hAnsi="Times New Roman" w:cs="Times New Roman"/>
          <w:sz w:val="32"/>
          <w:szCs w:val="32"/>
        </w:rPr>
        <w:t>法自</w:t>
      </w:r>
      <w:r w:rsidR="00910306" w:rsidRPr="006C170B">
        <w:rPr>
          <w:rFonts w:ascii="Times New Roman" w:eastAsia="標楷體" w:hAnsi="Times New Roman" w:cs="Times New Roman"/>
          <w:sz w:val="32"/>
          <w:szCs w:val="32"/>
        </w:rPr>
        <w:t>2012</w:t>
      </w:r>
      <w:r w:rsidR="00910306" w:rsidRPr="006C170B">
        <w:rPr>
          <w:rFonts w:ascii="Times New Roman" w:eastAsia="標楷體" w:hAnsi="Times New Roman" w:cs="Times New Roman"/>
          <w:sz w:val="32"/>
          <w:szCs w:val="32"/>
        </w:rPr>
        <w:t>年施行</w:t>
      </w:r>
      <w:r w:rsidRPr="006C170B">
        <w:rPr>
          <w:rFonts w:ascii="Times New Roman" w:eastAsia="標楷體" w:hAnsi="Times New Roman" w:cs="Times New Roman" w:hint="eastAsia"/>
          <w:sz w:val="32"/>
          <w:szCs w:val="32"/>
        </w:rPr>
        <w:t>，</w:t>
      </w:r>
      <w:r w:rsidR="00910306" w:rsidRPr="006C170B">
        <w:rPr>
          <w:rFonts w:ascii="Times New Roman" w:eastAsia="標楷體" w:hAnsi="Times New Roman" w:cs="Times New Roman"/>
          <w:sz w:val="32"/>
          <w:szCs w:val="32"/>
        </w:rPr>
        <w:t>迄今已逾</w:t>
      </w:r>
      <w:r w:rsidR="00E7024D" w:rsidRPr="006C170B">
        <w:rPr>
          <w:rFonts w:ascii="Times New Roman" w:eastAsia="標楷體" w:hAnsi="Times New Roman" w:cs="Times New Roman"/>
          <w:sz w:val="32"/>
          <w:szCs w:val="32"/>
        </w:rPr>
        <w:t>9</w:t>
      </w:r>
      <w:r w:rsidR="00910306" w:rsidRPr="006C170B">
        <w:rPr>
          <w:rFonts w:ascii="Times New Roman" w:eastAsia="標楷體" w:hAnsi="Times New Roman" w:cs="Times New Roman"/>
          <w:sz w:val="32"/>
          <w:szCs w:val="32"/>
        </w:rPr>
        <w:t>年，</w:t>
      </w:r>
      <w:r w:rsidR="00732F6A" w:rsidRPr="006C170B">
        <w:rPr>
          <w:rFonts w:ascii="Times New Roman" w:eastAsia="標楷體" w:hAnsi="Times New Roman" w:cs="Times New Roman" w:hint="eastAsia"/>
          <w:sz w:val="32"/>
          <w:szCs w:val="32"/>
        </w:rPr>
        <w:t>主</w:t>
      </w:r>
      <w:r w:rsidR="00732F6A" w:rsidRPr="006C170B">
        <w:rPr>
          <w:rFonts w:ascii="Times New Roman" w:eastAsia="標楷體" w:hAnsi="Times New Roman" w:cs="Times New Roman"/>
          <w:sz w:val="32"/>
          <w:szCs w:val="32"/>
        </w:rPr>
        <w:t>管機關</w:t>
      </w:r>
      <w:r w:rsidR="0035638F" w:rsidRPr="006C170B">
        <w:rPr>
          <w:rFonts w:ascii="Times New Roman" w:eastAsia="標楷體" w:hAnsi="Times New Roman" w:cs="Times New Roman" w:hint="eastAsia"/>
          <w:sz w:val="32"/>
          <w:szCs w:val="32"/>
        </w:rPr>
        <w:t>辦理</w:t>
      </w:r>
      <w:r w:rsidR="00910306" w:rsidRPr="006C170B">
        <w:rPr>
          <w:rFonts w:ascii="Times New Roman" w:eastAsia="標楷體" w:hAnsi="Times New Roman" w:cs="Times New Roman"/>
          <w:sz w:val="32"/>
          <w:szCs w:val="32"/>
        </w:rPr>
        <w:t>身心障礙者的</w:t>
      </w:r>
      <w:r w:rsidRPr="006C170B">
        <w:rPr>
          <w:rFonts w:ascii="Times New Roman" w:eastAsia="標楷體" w:hAnsi="Times New Roman" w:cs="Times New Roman" w:hint="eastAsia"/>
          <w:sz w:val="32"/>
          <w:szCs w:val="32"/>
        </w:rPr>
        <w:t>鑑定作業時，雖皆有進行</w:t>
      </w:r>
      <w:r w:rsidR="0035638F" w:rsidRPr="006C170B">
        <w:rPr>
          <w:rFonts w:ascii="Times New Roman" w:eastAsia="標楷體" w:hAnsi="Times New Roman" w:cs="Times New Roman" w:hint="eastAsia"/>
          <w:sz w:val="32"/>
          <w:szCs w:val="32"/>
        </w:rPr>
        <w:t>「</w:t>
      </w:r>
      <w:r w:rsidRPr="006C170B">
        <w:rPr>
          <w:rFonts w:ascii="Times New Roman" w:eastAsia="標楷體" w:hAnsi="Times New Roman" w:cs="Times New Roman" w:hint="eastAsia"/>
          <w:sz w:val="32"/>
          <w:szCs w:val="32"/>
        </w:rPr>
        <w:t>身體功能及</w:t>
      </w:r>
      <w:r w:rsidR="0035638F" w:rsidRPr="006C170B">
        <w:rPr>
          <w:rFonts w:ascii="Times New Roman" w:eastAsia="標楷體" w:hAnsi="Times New Roman" w:cs="Times New Roman" w:hint="eastAsia"/>
          <w:sz w:val="32"/>
          <w:szCs w:val="32"/>
        </w:rPr>
        <w:t>結構」</w:t>
      </w:r>
      <w:r w:rsidRPr="006C170B">
        <w:rPr>
          <w:rFonts w:ascii="Times New Roman" w:eastAsia="標楷體" w:hAnsi="Times New Roman" w:cs="Times New Roman"/>
          <w:sz w:val="32"/>
          <w:szCs w:val="32"/>
        </w:rPr>
        <w:t>(bs</w:t>
      </w:r>
      <w:r w:rsidRPr="006C170B">
        <w:rPr>
          <w:rFonts w:ascii="Times New Roman" w:eastAsia="標楷體" w:hAnsi="Times New Roman" w:cs="Times New Roman" w:hint="eastAsia"/>
          <w:sz w:val="32"/>
          <w:szCs w:val="32"/>
        </w:rPr>
        <w:t>碼</w:t>
      </w:r>
      <w:r w:rsidRPr="006C170B">
        <w:rPr>
          <w:rFonts w:ascii="Times New Roman" w:eastAsia="標楷體" w:hAnsi="Times New Roman" w:cs="Times New Roman" w:hint="eastAsia"/>
          <w:sz w:val="32"/>
          <w:szCs w:val="32"/>
        </w:rPr>
        <w:t>)</w:t>
      </w:r>
      <w:r w:rsidR="0035638F" w:rsidRPr="006C170B">
        <w:rPr>
          <w:rFonts w:ascii="Times New Roman" w:eastAsia="標楷體" w:hAnsi="Times New Roman" w:cs="Times New Roman" w:hint="eastAsia"/>
          <w:sz w:val="32"/>
          <w:szCs w:val="32"/>
        </w:rPr>
        <w:t>、「</w:t>
      </w:r>
      <w:r w:rsidRPr="006C170B">
        <w:rPr>
          <w:rFonts w:ascii="Times New Roman" w:eastAsia="標楷體" w:hAnsi="Times New Roman" w:cs="Times New Roman" w:hint="eastAsia"/>
          <w:sz w:val="32"/>
          <w:szCs w:val="32"/>
        </w:rPr>
        <w:t>活動參與及環境因素</w:t>
      </w:r>
      <w:r w:rsidR="0035638F" w:rsidRPr="006C170B">
        <w:rPr>
          <w:rFonts w:ascii="Times New Roman" w:eastAsia="標楷體" w:hAnsi="Times New Roman" w:cs="Times New Roman" w:hint="eastAsia"/>
          <w:sz w:val="32"/>
          <w:szCs w:val="32"/>
        </w:rPr>
        <w:t>」</w:t>
      </w:r>
      <w:r w:rsidRPr="006C170B">
        <w:rPr>
          <w:rFonts w:ascii="Times New Roman" w:eastAsia="標楷體" w:hAnsi="Times New Roman" w:cs="Times New Roman"/>
          <w:sz w:val="32"/>
          <w:szCs w:val="32"/>
        </w:rPr>
        <w:t>(de</w:t>
      </w:r>
      <w:r w:rsidRPr="006C170B">
        <w:rPr>
          <w:rFonts w:ascii="Times New Roman" w:eastAsia="標楷體" w:hAnsi="Times New Roman" w:cs="Times New Roman" w:hint="eastAsia"/>
          <w:sz w:val="32"/>
          <w:szCs w:val="32"/>
        </w:rPr>
        <w:t>碼</w:t>
      </w:r>
      <w:r w:rsidRPr="006C170B">
        <w:rPr>
          <w:rFonts w:ascii="Times New Roman" w:eastAsia="標楷體" w:hAnsi="Times New Roman" w:cs="Times New Roman" w:hint="eastAsia"/>
          <w:sz w:val="32"/>
          <w:szCs w:val="32"/>
        </w:rPr>
        <w:t>)</w:t>
      </w:r>
      <w:r w:rsidRPr="006C170B">
        <w:rPr>
          <w:rFonts w:ascii="Times New Roman" w:eastAsia="標楷體" w:hAnsi="Times New Roman" w:cs="Times New Roman" w:hint="eastAsia"/>
          <w:sz w:val="32"/>
          <w:szCs w:val="32"/>
        </w:rPr>
        <w:t>的</w:t>
      </w:r>
      <w:r w:rsidR="0035638F" w:rsidRPr="006C170B">
        <w:rPr>
          <w:rFonts w:ascii="Times New Roman" w:eastAsia="標楷體" w:hAnsi="Times New Roman" w:cs="Times New Roman" w:hint="eastAsia"/>
          <w:sz w:val="32"/>
          <w:szCs w:val="32"/>
        </w:rPr>
        <w:t>鑑定</w:t>
      </w:r>
      <w:r w:rsidRPr="006C170B">
        <w:rPr>
          <w:rFonts w:ascii="Times New Roman" w:eastAsia="標楷體" w:hAnsi="Times New Roman" w:cs="Times New Roman" w:hint="eastAsia"/>
          <w:sz w:val="32"/>
          <w:szCs w:val="32"/>
        </w:rPr>
        <w:t>評估</w:t>
      </w:r>
      <w:r w:rsidR="0035638F" w:rsidRPr="006C170B">
        <w:rPr>
          <w:rFonts w:ascii="Times New Roman" w:eastAsia="標楷體" w:hAnsi="Times New Roman" w:cs="Times New Roman" w:hint="eastAsia"/>
          <w:sz w:val="32"/>
          <w:szCs w:val="32"/>
        </w:rPr>
        <w:t>程序</w:t>
      </w:r>
      <w:r w:rsidR="00732F6A" w:rsidRPr="006C170B">
        <w:rPr>
          <w:rFonts w:ascii="Times New Roman" w:eastAsia="標楷體" w:hAnsi="Times New Roman" w:cs="Times New Roman" w:hint="eastAsia"/>
          <w:sz w:val="32"/>
          <w:szCs w:val="32"/>
        </w:rPr>
        <w:t>，</w:t>
      </w:r>
      <w:r w:rsidRPr="006C170B">
        <w:rPr>
          <w:rFonts w:ascii="Times New Roman" w:eastAsia="標楷體" w:hAnsi="Times New Roman" w:cs="Times New Roman" w:hint="eastAsia"/>
          <w:sz w:val="32"/>
          <w:szCs w:val="32"/>
        </w:rPr>
        <w:t>但</w:t>
      </w:r>
      <w:r w:rsidR="0035638F" w:rsidRPr="006C170B">
        <w:rPr>
          <w:rFonts w:ascii="Times New Roman" w:eastAsia="標楷體" w:hAnsi="Times New Roman" w:cs="Times New Roman" w:hint="eastAsia"/>
          <w:sz w:val="32"/>
          <w:szCs w:val="32"/>
        </w:rPr>
        <w:t>實際在</w:t>
      </w:r>
      <w:r w:rsidRPr="006C170B">
        <w:rPr>
          <w:rFonts w:ascii="Times New Roman" w:eastAsia="標楷體" w:hAnsi="Times New Roman" w:cs="Times New Roman" w:hint="eastAsia"/>
          <w:sz w:val="32"/>
          <w:szCs w:val="32"/>
        </w:rPr>
        <w:t>認定</w:t>
      </w:r>
      <w:r w:rsidR="00EE1B4E" w:rsidRPr="006C170B">
        <w:rPr>
          <w:rFonts w:ascii="Times New Roman" w:eastAsia="標楷體" w:hAnsi="Times New Roman" w:cs="Times New Roman"/>
          <w:sz w:val="32"/>
          <w:szCs w:val="32"/>
        </w:rPr>
        <w:t>身心障礙者</w:t>
      </w:r>
      <w:r w:rsidRPr="006C170B">
        <w:rPr>
          <w:rFonts w:ascii="Times New Roman" w:eastAsia="標楷體" w:hAnsi="Times New Roman" w:cs="Times New Roman" w:hint="eastAsia"/>
          <w:sz w:val="32"/>
          <w:szCs w:val="32"/>
        </w:rPr>
        <w:t>資格及判定</w:t>
      </w:r>
      <w:r w:rsidR="00EE1B4E" w:rsidRPr="006C170B">
        <w:rPr>
          <w:rFonts w:ascii="Times New Roman" w:eastAsia="標楷體" w:hAnsi="Times New Roman" w:cs="Times New Roman" w:hint="eastAsia"/>
          <w:sz w:val="32"/>
          <w:szCs w:val="32"/>
        </w:rPr>
        <w:t>障礙</w:t>
      </w:r>
      <w:r w:rsidRPr="006C170B">
        <w:rPr>
          <w:rFonts w:ascii="Times New Roman" w:eastAsia="標楷體" w:hAnsi="Times New Roman" w:cs="Times New Roman" w:hint="eastAsia"/>
          <w:sz w:val="32"/>
          <w:szCs w:val="32"/>
        </w:rPr>
        <w:t>等級時，</w:t>
      </w:r>
      <w:r w:rsidR="00910306" w:rsidRPr="006C170B">
        <w:rPr>
          <w:rFonts w:ascii="Times New Roman" w:eastAsia="標楷體" w:hAnsi="Times New Roman" w:cs="Times New Roman" w:hint="eastAsia"/>
          <w:sz w:val="32"/>
          <w:szCs w:val="32"/>
        </w:rPr>
        <w:t>仍</w:t>
      </w:r>
      <w:r w:rsidRPr="006C170B">
        <w:rPr>
          <w:rFonts w:ascii="Times New Roman" w:eastAsia="標楷體" w:hAnsi="Times New Roman" w:cs="Times New Roman" w:hint="eastAsia"/>
          <w:sz w:val="32"/>
          <w:szCs w:val="32"/>
        </w:rPr>
        <w:t>然</w:t>
      </w:r>
      <w:r w:rsidR="00EE1B4E" w:rsidRPr="006C170B">
        <w:rPr>
          <w:rFonts w:ascii="Times New Roman" w:eastAsia="標楷體" w:hAnsi="Times New Roman" w:cs="Times New Roman" w:hint="eastAsia"/>
          <w:sz w:val="32"/>
          <w:szCs w:val="32"/>
        </w:rPr>
        <w:t>僅</w:t>
      </w:r>
      <w:proofErr w:type="gramStart"/>
      <w:r w:rsidR="00910306" w:rsidRPr="006C170B">
        <w:rPr>
          <w:rFonts w:ascii="Times New Roman" w:eastAsia="標楷體" w:hAnsi="Times New Roman" w:cs="Times New Roman"/>
          <w:sz w:val="32"/>
          <w:szCs w:val="32"/>
        </w:rPr>
        <w:t>採</w:t>
      </w:r>
      <w:proofErr w:type="gramEnd"/>
      <w:r w:rsidR="00EE1B4E" w:rsidRPr="006C170B">
        <w:rPr>
          <w:rFonts w:ascii="Times New Roman" w:eastAsia="標楷體" w:hAnsi="Times New Roman" w:cs="Times New Roman" w:hint="eastAsia"/>
          <w:sz w:val="32"/>
          <w:szCs w:val="32"/>
        </w:rPr>
        <w:t>以</w:t>
      </w:r>
      <w:r w:rsidR="00910306" w:rsidRPr="006C170B">
        <w:rPr>
          <w:rFonts w:ascii="Times New Roman" w:eastAsia="標楷體" w:hAnsi="Times New Roman" w:cs="Times New Roman"/>
          <w:sz w:val="32"/>
          <w:szCs w:val="32"/>
        </w:rPr>
        <w:t>醫療診斷</w:t>
      </w:r>
      <w:r w:rsidR="0035638F" w:rsidRPr="006C170B">
        <w:rPr>
          <w:rFonts w:ascii="Times New Roman" w:eastAsia="標楷體" w:hAnsi="Times New Roman" w:cs="Times New Roman" w:hint="eastAsia"/>
          <w:sz w:val="32"/>
          <w:szCs w:val="32"/>
        </w:rPr>
        <w:t>的</w:t>
      </w:r>
      <w:r w:rsidR="00910306" w:rsidRPr="006C170B">
        <w:rPr>
          <w:rFonts w:ascii="Times New Roman" w:eastAsia="標楷體" w:hAnsi="Times New Roman" w:cs="Times New Roman"/>
          <w:sz w:val="32"/>
          <w:szCs w:val="32"/>
        </w:rPr>
        <w:t>鑑定結果</w:t>
      </w:r>
      <w:r w:rsidR="003D1471" w:rsidRPr="006C170B">
        <w:rPr>
          <w:rFonts w:ascii="Times New Roman" w:eastAsia="標楷體" w:hAnsi="Times New Roman" w:cs="Times New Roman" w:hint="eastAsia"/>
          <w:sz w:val="32"/>
          <w:szCs w:val="32"/>
        </w:rPr>
        <w:t>，只看身體功能及結構</w:t>
      </w:r>
      <w:r w:rsidR="003D1471" w:rsidRPr="006C170B">
        <w:rPr>
          <w:rFonts w:ascii="Times New Roman" w:eastAsia="標楷體" w:hAnsi="Times New Roman" w:cs="Times New Roman"/>
          <w:sz w:val="32"/>
          <w:szCs w:val="32"/>
        </w:rPr>
        <w:t>(bs</w:t>
      </w:r>
      <w:r w:rsidR="003D1471" w:rsidRPr="006C170B">
        <w:rPr>
          <w:rFonts w:ascii="Times New Roman" w:eastAsia="標楷體" w:hAnsi="Times New Roman" w:cs="Times New Roman" w:hint="eastAsia"/>
          <w:sz w:val="32"/>
          <w:szCs w:val="32"/>
        </w:rPr>
        <w:t>碼</w:t>
      </w:r>
      <w:r w:rsidR="003D1471" w:rsidRPr="006C170B">
        <w:rPr>
          <w:rFonts w:ascii="Times New Roman" w:eastAsia="標楷體" w:hAnsi="Times New Roman" w:cs="Times New Roman" w:hint="eastAsia"/>
          <w:sz w:val="32"/>
          <w:szCs w:val="32"/>
        </w:rPr>
        <w:t>)</w:t>
      </w:r>
      <w:r w:rsidR="003D1471" w:rsidRPr="006C170B">
        <w:rPr>
          <w:rFonts w:ascii="Times New Roman" w:eastAsia="標楷體" w:hAnsi="Times New Roman" w:cs="Times New Roman" w:hint="eastAsia"/>
          <w:sz w:val="32"/>
          <w:szCs w:val="32"/>
        </w:rPr>
        <w:t>的缺損</w:t>
      </w:r>
      <w:r w:rsidR="00910306" w:rsidRPr="006C170B">
        <w:rPr>
          <w:rFonts w:ascii="Times New Roman" w:eastAsia="標楷體" w:hAnsi="Times New Roman" w:cs="Times New Roman"/>
          <w:sz w:val="32"/>
          <w:szCs w:val="32"/>
        </w:rPr>
        <w:t>，</w:t>
      </w:r>
      <w:r w:rsidR="00EE1B4E" w:rsidRPr="006C170B">
        <w:rPr>
          <w:rFonts w:ascii="Times New Roman" w:eastAsia="標楷體" w:hAnsi="Times New Roman" w:cs="Times New Roman" w:hint="eastAsia"/>
          <w:sz w:val="32"/>
          <w:szCs w:val="32"/>
        </w:rPr>
        <w:t>並</w:t>
      </w:r>
      <w:r w:rsidR="0035638F" w:rsidRPr="006C170B">
        <w:rPr>
          <w:rFonts w:ascii="Times New Roman" w:eastAsia="標楷體" w:hAnsi="Times New Roman" w:cs="Times New Roman" w:hint="eastAsia"/>
          <w:sz w:val="32"/>
          <w:szCs w:val="32"/>
        </w:rPr>
        <w:t>未納入</w:t>
      </w:r>
      <w:r w:rsidR="00910306" w:rsidRPr="006C170B">
        <w:rPr>
          <w:rFonts w:ascii="Times New Roman" w:eastAsia="標楷體" w:hAnsi="Times New Roman" w:cs="Times New Roman" w:hint="eastAsia"/>
          <w:sz w:val="32"/>
          <w:szCs w:val="32"/>
        </w:rPr>
        <w:t>環</w:t>
      </w:r>
      <w:r w:rsidR="00910306" w:rsidRPr="006C170B">
        <w:rPr>
          <w:rFonts w:ascii="Times New Roman" w:eastAsia="標楷體" w:hAnsi="Times New Roman" w:cs="Times New Roman"/>
          <w:sz w:val="32"/>
          <w:szCs w:val="32"/>
        </w:rPr>
        <w:t>境因素</w:t>
      </w:r>
      <w:r w:rsidR="00EE1B4E" w:rsidRPr="006C170B">
        <w:rPr>
          <w:rFonts w:ascii="Times New Roman" w:eastAsia="標楷體" w:hAnsi="Times New Roman" w:cs="Times New Roman"/>
          <w:sz w:val="32"/>
          <w:szCs w:val="32"/>
        </w:rPr>
        <w:t>(de</w:t>
      </w:r>
      <w:r w:rsidR="00EE1B4E" w:rsidRPr="006C170B">
        <w:rPr>
          <w:rFonts w:ascii="Times New Roman" w:eastAsia="標楷體" w:hAnsi="Times New Roman" w:cs="Times New Roman" w:hint="eastAsia"/>
          <w:sz w:val="32"/>
          <w:szCs w:val="32"/>
        </w:rPr>
        <w:t>碼</w:t>
      </w:r>
      <w:r w:rsidR="00EE1B4E" w:rsidRPr="006C170B">
        <w:rPr>
          <w:rFonts w:ascii="Times New Roman" w:eastAsia="標楷體" w:hAnsi="Times New Roman" w:cs="Times New Roman" w:hint="eastAsia"/>
          <w:sz w:val="32"/>
          <w:szCs w:val="32"/>
        </w:rPr>
        <w:t>)</w:t>
      </w:r>
      <w:r w:rsidR="00910306" w:rsidRPr="006C170B">
        <w:rPr>
          <w:rFonts w:ascii="Times New Roman" w:eastAsia="標楷體" w:hAnsi="Times New Roman" w:cs="Times New Roman"/>
          <w:sz w:val="32"/>
          <w:szCs w:val="32"/>
        </w:rPr>
        <w:t>造成的阻礙，</w:t>
      </w:r>
      <w:r w:rsidR="003A13DA" w:rsidRPr="006C170B">
        <w:rPr>
          <w:rFonts w:ascii="Times New Roman" w:eastAsia="標楷體" w:hAnsi="Times New Roman" w:cs="Times New Roman" w:hint="eastAsia"/>
          <w:sz w:val="32"/>
          <w:szCs w:val="32"/>
        </w:rPr>
        <w:t>而</w:t>
      </w:r>
      <w:r w:rsidR="001A0207" w:rsidRPr="006C170B">
        <w:rPr>
          <w:rFonts w:ascii="Times New Roman" w:eastAsia="標楷體" w:hAnsi="Times New Roman" w:cs="Times New Roman" w:hint="eastAsia"/>
          <w:sz w:val="32"/>
          <w:szCs w:val="32"/>
        </w:rPr>
        <w:t>現金</w:t>
      </w:r>
      <w:r w:rsidR="00910306" w:rsidRPr="006C170B">
        <w:rPr>
          <w:rFonts w:ascii="Times New Roman" w:eastAsia="標楷體" w:hAnsi="Times New Roman" w:cs="Times New Roman"/>
          <w:sz w:val="32"/>
          <w:szCs w:val="32"/>
        </w:rPr>
        <w:t>補助與</w:t>
      </w:r>
      <w:r w:rsidR="001A0207" w:rsidRPr="006C170B">
        <w:rPr>
          <w:rFonts w:ascii="Times New Roman" w:eastAsia="標楷體" w:hAnsi="Times New Roman" w:cs="Times New Roman" w:hint="eastAsia"/>
          <w:sz w:val="32"/>
          <w:szCs w:val="32"/>
        </w:rPr>
        <w:t>福利</w:t>
      </w:r>
      <w:r w:rsidR="00910306" w:rsidRPr="006C170B">
        <w:rPr>
          <w:rFonts w:ascii="Times New Roman" w:eastAsia="標楷體" w:hAnsi="Times New Roman" w:cs="Times New Roman"/>
          <w:sz w:val="32"/>
          <w:szCs w:val="32"/>
        </w:rPr>
        <w:t>服務的提供又未與身心障礙鑑定結果脫勾，造成有實質需求的身心障礙者因無法跨過鑑定門檻，而未能取得身心障礙證明，</w:t>
      </w:r>
      <w:r w:rsidR="000E5973" w:rsidRPr="006C170B">
        <w:rPr>
          <w:rFonts w:ascii="Times New Roman" w:eastAsia="標楷體" w:hAnsi="Times New Roman" w:cs="Times New Roman" w:hint="eastAsia"/>
          <w:sz w:val="32"/>
          <w:szCs w:val="32"/>
        </w:rPr>
        <w:t>也因未能取得資格證明</w:t>
      </w:r>
      <w:r w:rsidR="000D0E5F" w:rsidRPr="006C170B">
        <w:rPr>
          <w:rFonts w:ascii="Times New Roman" w:eastAsia="標楷體" w:hAnsi="Times New Roman" w:cs="Times New Roman" w:hint="eastAsia"/>
          <w:sz w:val="32"/>
          <w:szCs w:val="32"/>
        </w:rPr>
        <w:t>，進而</w:t>
      </w:r>
      <w:r w:rsidR="00910306" w:rsidRPr="006C170B">
        <w:rPr>
          <w:rFonts w:ascii="Times New Roman" w:eastAsia="標楷體" w:hAnsi="Times New Roman" w:cs="Times New Roman"/>
          <w:sz w:val="32"/>
          <w:szCs w:val="32"/>
        </w:rPr>
        <w:t>在福利服務使用上遭到排除</w:t>
      </w:r>
      <w:r w:rsidR="003A13DA" w:rsidRPr="006C170B">
        <w:rPr>
          <w:rFonts w:ascii="Times New Roman" w:eastAsia="標楷體" w:hAnsi="Times New Roman" w:cs="Times New Roman" w:hint="eastAsia"/>
          <w:sz w:val="32"/>
          <w:szCs w:val="32"/>
        </w:rPr>
        <w:t>，或</w:t>
      </w:r>
      <w:proofErr w:type="gramStart"/>
      <w:r w:rsidR="003A13DA" w:rsidRPr="006C170B">
        <w:rPr>
          <w:rFonts w:ascii="Times New Roman" w:eastAsia="標楷體" w:hAnsi="Times New Roman" w:cs="Times New Roman" w:hint="eastAsia"/>
          <w:sz w:val="32"/>
          <w:szCs w:val="32"/>
        </w:rPr>
        <w:t>囿</w:t>
      </w:r>
      <w:proofErr w:type="gramEnd"/>
      <w:r w:rsidR="003A13DA" w:rsidRPr="006C170B">
        <w:rPr>
          <w:rFonts w:ascii="Times New Roman" w:eastAsia="標楷體" w:hAnsi="Times New Roman" w:cs="Times New Roman" w:hint="eastAsia"/>
          <w:sz w:val="32"/>
          <w:szCs w:val="32"/>
        </w:rPr>
        <w:t>於</w:t>
      </w:r>
      <w:r w:rsidR="00D10ED5" w:rsidRPr="006C170B">
        <w:rPr>
          <w:rFonts w:ascii="Times New Roman" w:eastAsia="標楷體" w:hAnsi="Times New Roman" w:cs="Times New Roman" w:hint="eastAsia"/>
          <w:sz w:val="32"/>
          <w:szCs w:val="32"/>
        </w:rPr>
        <w:t>鑑定的</w:t>
      </w:r>
      <w:r w:rsidR="003A13DA" w:rsidRPr="006C170B">
        <w:rPr>
          <w:rFonts w:ascii="Times New Roman" w:eastAsia="標楷體" w:hAnsi="Times New Roman" w:cs="Times New Roman" w:hint="eastAsia"/>
          <w:sz w:val="32"/>
          <w:szCs w:val="32"/>
        </w:rPr>
        <w:t>障礙等級，而無法接受適當的現金</w:t>
      </w:r>
      <w:r w:rsidR="003A13DA" w:rsidRPr="006C170B">
        <w:rPr>
          <w:rFonts w:ascii="Times New Roman" w:eastAsia="標楷體" w:hAnsi="Times New Roman" w:cs="Times New Roman"/>
          <w:sz w:val="32"/>
          <w:szCs w:val="32"/>
        </w:rPr>
        <w:t>補助與</w:t>
      </w:r>
      <w:r w:rsidR="003A13DA" w:rsidRPr="006C170B">
        <w:rPr>
          <w:rFonts w:ascii="Times New Roman" w:eastAsia="標楷體" w:hAnsi="Times New Roman" w:cs="Times New Roman" w:hint="eastAsia"/>
          <w:sz w:val="32"/>
          <w:szCs w:val="32"/>
        </w:rPr>
        <w:t>福利</w:t>
      </w:r>
      <w:r w:rsidR="003A13DA" w:rsidRPr="006C170B">
        <w:rPr>
          <w:rFonts w:ascii="Times New Roman" w:eastAsia="標楷體" w:hAnsi="Times New Roman" w:cs="Times New Roman"/>
          <w:sz w:val="32"/>
          <w:szCs w:val="32"/>
        </w:rPr>
        <w:t>服務</w:t>
      </w:r>
      <w:r w:rsidR="003A13DA" w:rsidRPr="006C170B">
        <w:rPr>
          <w:rFonts w:ascii="Times New Roman" w:eastAsia="標楷體" w:hAnsi="Times New Roman" w:cs="Times New Roman" w:hint="eastAsia"/>
          <w:sz w:val="32"/>
          <w:szCs w:val="32"/>
        </w:rPr>
        <w:t>，</w:t>
      </w:r>
      <w:r w:rsidR="00910306" w:rsidRPr="006C170B">
        <w:rPr>
          <w:rFonts w:ascii="Times New Roman" w:eastAsia="標楷體" w:hAnsi="Times New Roman" w:cs="Times New Roman"/>
          <w:sz w:val="32"/>
          <w:szCs w:val="32"/>
        </w:rPr>
        <w:t>不符合人權</w:t>
      </w:r>
      <w:r w:rsidR="00482258" w:rsidRPr="006C170B">
        <w:rPr>
          <w:rFonts w:ascii="Times New Roman" w:eastAsia="標楷體" w:hAnsi="Times New Roman" w:cs="Times New Roman"/>
          <w:sz w:val="32"/>
          <w:szCs w:val="32"/>
        </w:rPr>
        <w:t>模式</w:t>
      </w:r>
      <w:r w:rsidR="002827B5" w:rsidRPr="006C170B">
        <w:rPr>
          <w:rStyle w:val="a6"/>
          <w:rFonts w:ascii="Times New Roman" w:eastAsia="標楷體" w:hAnsi="Times New Roman" w:cs="Times New Roman"/>
          <w:sz w:val="32"/>
          <w:szCs w:val="32"/>
        </w:rPr>
        <w:footnoteReference w:id="3"/>
      </w:r>
      <w:r w:rsidR="00910306" w:rsidRPr="006C170B">
        <w:rPr>
          <w:rFonts w:ascii="Times New Roman" w:eastAsia="標楷體" w:hAnsi="Times New Roman" w:cs="Times New Roman"/>
          <w:sz w:val="32"/>
          <w:szCs w:val="32"/>
        </w:rPr>
        <w:t>。</w:t>
      </w:r>
    </w:p>
    <w:p w:rsidR="00910306" w:rsidRPr="006C170B" w:rsidRDefault="00DB78EB" w:rsidP="003073D4">
      <w:pPr>
        <w:pStyle w:val="a3"/>
        <w:numPr>
          <w:ilvl w:val="0"/>
          <w:numId w:val="39"/>
        </w:numPr>
        <w:kinsoku w:val="0"/>
        <w:overflowPunct w:val="0"/>
        <w:autoSpaceDE w:val="0"/>
        <w:autoSpaceDN w:val="0"/>
        <w:spacing w:line="440" w:lineRule="exact"/>
        <w:ind w:leftChars="0" w:left="882" w:hanging="462"/>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中央主管機關衛生</w:t>
      </w:r>
      <w:proofErr w:type="gramStart"/>
      <w:r w:rsidRPr="006C170B">
        <w:rPr>
          <w:rFonts w:ascii="Times New Roman" w:eastAsia="標楷體" w:hAnsi="Times New Roman" w:cs="Times New Roman"/>
          <w:sz w:val="32"/>
          <w:szCs w:val="32"/>
        </w:rPr>
        <w:t>福利部</w:t>
      </w:r>
      <w:r w:rsidR="000E5973" w:rsidRPr="006C170B">
        <w:rPr>
          <w:rFonts w:ascii="Times New Roman" w:eastAsia="標楷體" w:hAnsi="Times New Roman" w:cs="Times New Roman" w:hint="eastAsia"/>
          <w:sz w:val="32"/>
          <w:szCs w:val="32"/>
        </w:rPr>
        <w:t>為改善</w:t>
      </w:r>
      <w:proofErr w:type="gramEnd"/>
      <w:r w:rsidR="000E5973" w:rsidRPr="006C170B">
        <w:rPr>
          <w:rFonts w:ascii="Times New Roman" w:eastAsia="標楷體" w:hAnsi="Times New Roman" w:cs="Times New Roman" w:hint="eastAsia"/>
          <w:sz w:val="32"/>
          <w:szCs w:val="32"/>
        </w:rPr>
        <w:t>前述問題，</w:t>
      </w:r>
      <w:r w:rsidRPr="006C170B">
        <w:rPr>
          <w:rFonts w:ascii="Times New Roman" w:eastAsia="標楷體" w:hAnsi="Times New Roman" w:cs="Times New Roman" w:hint="eastAsia"/>
          <w:sz w:val="32"/>
          <w:szCs w:val="32"/>
        </w:rPr>
        <w:t>針</w:t>
      </w:r>
      <w:r w:rsidRPr="006C170B">
        <w:rPr>
          <w:rFonts w:ascii="Times New Roman" w:eastAsia="標楷體" w:hAnsi="Times New Roman" w:cs="Times New Roman"/>
          <w:sz w:val="32"/>
          <w:szCs w:val="32"/>
        </w:rPr>
        <w:t>對身心障礙者資格的認定與障礙等級的判定，目前是朝著強化身心障礙鑑定資料庫的運用及研究分析等方向進行改善，並規劃具體作法與期程；</w:t>
      </w:r>
      <w:r w:rsidRPr="006C170B">
        <w:rPr>
          <w:rFonts w:ascii="Times New Roman" w:eastAsia="標楷體" w:hAnsi="Times New Roman" w:cs="Times New Roman"/>
          <w:sz w:val="32"/>
          <w:szCs w:val="32"/>
        </w:rPr>
        <w:t>NHRC</w:t>
      </w:r>
      <w:r w:rsidRPr="006C170B">
        <w:rPr>
          <w:rFonts w:ascii="Times New Roman" w:eastAsia="標楷體" w:hAnsi="Times New Roman" w:cs="Times New Roman"/>
          <w:sz w:val="32"/>
          <w:szCs w:val="32"/>
        </w:rPr>
        <w:t>除將持續密切關注</w:t>
      </w:r>
      <w:r w:rsidR="00734FDA" w:rsidRPr="006C170B">
        <w:rPr>
          <w:rFonts w:ascii="Times New Roman" w:eastAsia="標楷體" w:hAnsi="Times New Roman" w:cs="Times New Roman" w:hint="eastAsia"/>
          <w:sz w:val="32"/>
          <w:szCs w:val="32"/>
        </w:rPr>
        <w:t>該部</w:t>
      </w:r>
      <w:r w:rsidRPr="006C170B">
        <w:rPr>
          <w:rFonts w:ascii="Times New Roman" w:eastAsia="標楷體" w:hAnsi="Times New Roman" w:cs="Times New Roman"/>
          <w:sz w:val="32"/>
          <w:szCs w:val="32"/>
        </w:rPr>
        <w:t>後續改善進度外，並建議</w:t>
      </w:r>
      <w:r w:rsidR="00734FDA" w:rsidRPr="006C170B">
        <w:rPr>
          <w:rFonts w:ascii="Times New Roman" w:eastAsia="標楷體" w:hAnsi="Times New Roman" w:cs="Times New Roman" w:hint="eastAsia"/>
          <w:sz w:val="32"/>
          <w:szCs w:val="32"/>
        </w:rPr>
        <w:t>政府</w:t>
      </w:r>
      <w:r w:rsidRPr="006C170B">
        <w:rPr>
          <w:rFonts w:ascii="Times New Roman" w:eastAsia="標楷體" w:hAnsi="Times New Roman" w:cs="Times New Roman"/>
          <w:sz w:val="32"/>
          <w:szCs w:val="32"/>
        </w:rPr>
        <w:t>檢討調整</w:t>
      </w:r>
      <w:r w:rsidR="00734FDA" w:rsidRPr="006C170B">
        <w:rPr>
          <w:rFonts w:ascii="Times New Roman" w:eastAsia="標楷體" w:hAnsi="Times New Roman" w:cs="Times New Roman"/>
          <w:sz w:val="32"/>
          <w:szCs w:val="32"/>
        </w:rPr>
        <w:t>現金補助</w:t>
      </w:r>
      <w:r w:rsidR="00734FDA" w:rsidRPr="006C170B">
        <w:rPr>
          <w:rFonts w:ascii="Times New Roman" w:eastAsia="標楷體" w:hAnsi="Times New Roman" w:cs="Times New Roman"/>
          <w:sz w:val="32"/>
          <w:szCs w:val="32"/>
        </w:rPr>
        <w:t>(</w:t>
      </w:r>
      <w:r w:rsidR="00734FDA" w:rsidRPr="006C170B">
        <w:rPr>
          <w:rFonts w:ascii="Times New Roman" w:eastAsia="標楷體" w:hAnsi="Times New Roman" w:cs="Times New Roman"/>
          <w:sz w:val="32"/>
          <w:szCs w:val="32"/>
        </w:rPr>
        <w:t>如生活補助、就學費</w:t>
      </w:r>
      <w:r w:rsidR="00734FDA" w:rsidRPr="006C170B">
        <w:rPr>
          <w:rFonts w:ascii="Times New Roman" w:eastAsia="標楷體" w:hAnsi="Times New Roman" w:cs="Times New Roman"/>
          <w:spacing w:val="-4"/>
          <w:sz w:val="32"/>
          <w:szCs w:val="32"/>
        </w:rPr>
        <w:t>用減免、保費補助等</w:t>
      </w:r>
      <w:r w:rsidR="00734FDA" w:rsidRPr="006C170B">
        <w:rPr>
          <w:rFonts w:ascii="Times New Roman" w:eastAsia="標楷體" w:hAnsi="Times New Roman" w:cs="Times New Roman"/>
          <w:spacing w:val="-4"/>
          <w:sz w:val="32"/>
          <w:szCs w:val="32"/>
        </w:rPr>
        <w:t>)</w:t>
      </w:r>
      <w:r w:rsidRPr="006C170B">
        <w:rPr>
          <w:rFonts w:ascii="Times New Roman" w:eastAsia="標楷體" w:hAnsi="Times New Roman" w:cs="Times New Roman"/>
          <w:spacing w:val="-4"/>
          <w:sz w:val="32"/>
          <w:szCs w:val="32"/>
        </w:rPr>
        <w:t>及</w:t>
      </w:r>
      <w:r w:rsidR="00734FDA" w:rsidRPr="006C170B">
        <w:rPr>
          <w:rFonts w:ascii="Times New Roman" w:eastAsia="標楷體" w:hAnsi="Times New Roman" w:cs="Times New Roman" w:hint="eastAsia"/>
          <w:spacing w:val="-4"/>
          <w:sz w:val="32"/>
          <w:szCs w:val="32"/>
        </w:rPr>
        <w:t>福利</w:t>
      </w:r>
      <w:r w:rsidRPr="006C170B">
        <w:rPr>
          <w:rFonts w:ascii="Times New Roman" w:eastAsia="標楷體" w:hAnsi="Times New Roman" w:cs="Times New Roman"/>
          <w:spacing w:val="-4"/>
          <w:sz w:val="32"/>
          <w:szCs w:val="32"/>
        </w:rPr>
        <w:t>服務的提供應依實際需求，而非以鑑定結果</w:t>
      </w:r>
      <w:r w:rsidRPr="006C170B">
        <w:rPr>
          <w:rFonts w:ascii="Times New Roman" w:eastAsia="標楷體" w:hAnsi="Times New Roman" w:cs="Times New Roman"/>
          <w:sz w:val="32"/>
          <w:szCs w:val="32"/>
        </w:rPr>
        <w:t>及障礙等級，以符合《</w:t>
      </w:r>
      <w:r w:rsidRPr="006C170B">
        <w:rPr>
          <w:rFonts w:ascii="Times New Roman" w:eastAsia="標楷體" w:hAnsi="Times New Roman" w:cs="Times New Roman"/>
          <w:sz w:val="32"/>
          <w:szCs w:val="32"/>
        </w:rPr>
        <w:t>CRPD</w:t>
      </w:r>
      <w:r w:rsidRPr="006C170B">
        <w:rPr>
          <w:rFonts w:ascii="Times New Roman" w:eastAsia="標楷體" w:hAnsi="Times New Roman" w:cs="Times New Roman"/>
          <w:sz w:val="32"/>
          <w:szCs w:val="32"/>
        </w:rPr>
        <w:t>》所要求的人權模式</w:t>
      </w:r>
      <w:r w:rsidRPr="006C170B">
        <w:rPr>
          <w:rFonts w:ascii="Times New Roman" w:eastAsia="標楷體" w:hAnsi="Times New Roman" w:cs="Times New Roman" w:hint="eastAsia"/>
          <w:sz w:val="32"/>
          <w:szCs w:val="32"/>
        </w:rPr>
        <w:t>。</w:t>
      </w:r>
    </w:p>
    <w:p w:rsidR="00CE3CF6" w:rsidRPr="006C170B" w:rsidRDefault="00CE3CF6" w:rsidP="00F42E2E">
      <w:pPr>
        <w:pStyle w:val="a3"/>
        <w:kinsoku w:val="0"/>
        <w:overflowPunct w:val="0"/>
        <w:autoSpaceDE w:val="0"/>
        <w:autoSpaceDN w:val="0"/>
        <w:spacing w:line="440" w:lineRule="exact"/>
        <w:ind w:leftChars="0"/>
        <w:jc w:val="both"/>
        <w:rPr>
          <w:rFonts w:ascii="Times New Roman" w:eastAsia="標楷體" w:hAnsi="Times New Roman" w:cs="Times New Roman"/>
          <w:sz w:val="32"/>
          <w:szCs w:val="32"/>
        </w:rPr>
      </w:pPr>
    </w:p>
    <w:p w:rsidR="00CC2A91" w:rsidRPr="006C170B" w:rsidRDefault="00EF202D" w:rsidP="00F42E2E">
      <w:pPr>
        <w:pStyle w:val="a3"/>
        <w:numPr>
          <w:ilvl w:val="0"/>
          <w:numId w:val="2"/>
        </w:numPr>
        <w:kinsoku w:val="0"/>
        <w:overflowPunct w:val="0"/>
        <w:autoSpaceDE w:val="0"/>
        <w:autoSpaceDN w:val="0"/>
        <w:spacing w:line="440" w:lineRule="exact"/>
        <w:ind w:leftChars="0" w:left="574" w:hanging="574"/>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2007</w:t>
      </w:r>
      <w:r w:rsidRPr="006C170B">
        <w:rPr>
          <w:rFonts w:ascii="Times New Roman" w:eastAsia="標楷體" w:hAnsi="Times New Roman" w:cs="Times New Roman" w:hint="eastAsia"/>
          <w:sz w:val="32"/>
          <w:szCs w:val="32"/>
        </w:rPr>
        <w:t>年修正後</w:t>
      </w:r>
      <w:r w:rsidR="002966BF" w:rsidRPr="006C170B">
        <w:rPr>
          <w:rFonts w:ascii="Times New Roman" w:eastAsia="標楷體" w:hAnsi="Times New Roman" w:cs="Times New Roman" w:hint="eastAsia"/>
          <w:sz w:val="32"/>
          <w:szCs w:val="32"/>
        </w:rPr>
        <w:t>的</w:t>
      </w:r>
      <w:r w:rsidRPr="006C170B">
        <w:rPr>
          <w:rFonts w:ascii="Times New Roman" w:eastAsia="標楷體" w:hAnsi="Times New Roman" w:cs="Times New Roman"/>
          <w:sz w:val="32"/>
          <w:szCs w:val="32"/>
        </w:rPr>
        <w:t>《身權法》</w:t>
      </w:r>
      <w:r w:rsidRPr="006C170B">
        <w:rPr>
          <w:rFonts w:ascii="Times New Roman" w:eastAsia="標楷體" w:hAnsi="Times New Roman" w:cs="Times New Roman" w:hint="eastAsia"/>
          <w:sz w:val="32"/>
          <w:szCs w:val="32"/>
        </w:rPr>
        <w:t>第</w:t>
      </w:r>
      <w:r w:rsidRPr="006C170B">
        <w:rPr>
          <w:rFonts w:ascii="Times New Roman" w:eastAsia="標楷體" w:hAnsi="Times New Roman" w:cs="Times New Roman" w:hint="eastAsia"/>
          <w:sz w:val="32"/>
          <w:szCs w:val="32"/>
        </w:rPr>
        <w:t>7</w:t>
      </w:r>
      <w:r w:rsidRPr="006C170B">
        <w:rPr>
          <w:rFonts w:ascii="Times New Roman" w:eastAsia="標楷體" w:hAnsi="Times New Roman" w:cs="Times New Roman" w:hint="eastAsia"/>
          <w:sz w:val="32"/>
          <w:szCs w:val="32"/>
        </w:rPr>
        <w:t>條明文要求各地方政府應從</w:t>
      </w:r>
      <w:r w:rsidRPr="006C170B">
        <w:rPr>
          <w:rFonts w:ascii="Times New Roman" w:eastAsia="標楷體" w:hAnsi="Times New Roman" w:cs="Times New Roman"/>
          <w:sz w:val="32"/>
          <w:szCs w:val="32"/>
        </w:rPr>
        <w:t>身心障礙者</w:t>
      </w:r>
      <w:r w:rsidRPr="006C170B">
        <w:rPr>
          <w:rFonts w:ascii="Times New Roman" w:eastAsia="標楷體" w:hAnsi="Times New Roman" w:cs="Times New Roman" w:hint="eastAsia"/>
          <w:sz w:val="32"/>
          <w:szCs w:val="32"/>
        </w:rPr>
        <w:t>的各項需求</w:t>
      </w:r>
      <w:r w:rsidRPr="006C170B">
        <w:rPr>
          <w:rFonts w:ascii="Times New Roman" w:eastAsia="標楷體" w:hAnsi="Times New Roman" w:cs="Times New Roman"/>
          <w:sz w:val="32"/>
          <w:szCs w:val="32"/>
        </w:rPr>
        <w:t>因素</w:t>
      </w:r>
      <w:r w:rsidRPr="006C170B">
        <w:rPr>
          <w:rFonts w:ascii="Times New Roman" w:eastAsia="標楷體" w:hAnsi="Times New Roman" w:cs="Times New Roman" w:hint="eastAsia"/>
          <w:sz w:val="32"/>
          <w:szCs w:val="32"/>
        </w:rPr>
        <w:t>進行完整評估，並</w:t>
      </w:r>
      <w:r w:rsidRPr="006C170B">
        <w:rPr>
          <w:rFonts w:ascii="Times New Roman" w:eastAsia="標楷體" w:hAnsi="Times New Roman" w:cs="Times New Roman"/>
          <w:sz w:val="32"/>
          <w:szCs w:val="32"/>
        </w:rPr>
        <w:t>據以提供福利</w:t>
      </w:r>
      <w:r w:rsidRPr="006C170B">
        <w:rPr>
          <w:rFonts w:ascii="Times New Roman" w:eastAsia="標楷體" w:hAnsi="Times New Roman" w:cs="Times New Roman" w:hint="eastAsia"/>
          <w:sz w:val="32"/>
          <w:szCs w:val="32"/>
        </w:rPr>
        <w:t>與</w:t>
      </w:r>
      <w:r w:rsidRPr="006C170B">
        <w:rPr>
          <w:rFonts w:ascii="Times New Roman" w:eastAsia="標楷體" w:hAnsi="Times New Roman" w:cs="Times New Roman"/>
          <w:sz w:val="32"/>
          <w:szCs w:val="32"/>
        </w:rPr>
        <w:t>服務</w:t>
      </w:r>
      <w:r w:rsidRPr="006C170B">
        <w:rPr>
          <w:rFonts w:ascii="Times New Roman" w:eastAsia="標楷體" w:hAnsi="Times New Roman" w:cs="Times New Roman" w:hint="eastAsia"/>
          <w:sz w:val="32"/>
          <w:szCs w:val="32"/>
        </w:rPr>
        <w:t>，以強化需求與</w:t>
      </w:r>
      <w:proofErr w:type="gramStart"/>
      <w:r w:rsidRPr="006C170B">
        <w:rPr>
          <w:rFonts w:ascii="Times New Roman" w:eastAsia="標楷體" w:hAnsi="Times New Roman" w:cs="Times New Roman" w:hint="eastAsia"/>
          <w:sz w:val="32"/>
          <w:szCs w:val="32"/>
        </w:rPr>
        <w:t>服務間的緊密</w:t>
      </w:r>
      <w:proofErr w:type="gramEnd"/>
      <w:r w:rsidRPr="006C170B">
        <w:rPr>
          <w:rFonts w:ascii="Times New Roman" w:eastAsia="標楷體" w:hAnsi="Times New Roman" w:cs="Times New Roman" w:hint="eastAsia"/>
          <w:sz w:val="32"/>
          <w:szCs w:val="32"/>
        </w:rPr>
        <w:t>連結。但</w:t>
      </w:r>
      <w:r w:rsidR="00CC2A91" w:rsidRPr="006C170B">
        <w:rPr>
          <w:rFonts w:ascii="Times New Roman" w:eastAsia="標楷體" w:hAnsi="Times New Roman" w:cs="Times New Roman"/>
          <w:sz w:val="32"/>
          <w:szCs w:val="32"/>
        </w:rPr>
        <w:t>NHRC</w:t>
      </w:r>
      <w:r w:rsidR="00CC2A91" w:rsidRPr="006C170B">
        <w:rPr>
          <w:rFonts w:ascii="Times New Roman" w:eastAsia="標楷體" w:hAnsi="Times New Roman" w:cs="Times New Roman" w:hint="eastAsia"/>
          <w:sz w:val="32"/>
          <w:szCs w:val="32"/>
        </w:rPr>
        <w:t>指出下列現狀問題並提出關切：</w:t>
      </w:r>
    </w:p>
    <w:p w:rsidR="00910306" w:rsidRPr="006C170B" w:rsidRDefault="004B57FA" w:rsidP="003073D4">
      <w:pPr>
        <w:pStyle w:val="a3"/>
        <w:numPr>
          <w:ilvl w:val="0"/>
          <w:numId w:val="41"/>
        </w:numPr>
        <w:kinsoku w:val="0"/>
        <w:overflowPunct w:val="0"/>
        <w:autoSpaceDE w:val="0"/>
        <w:autoSpaceDN w:val="0"/>
        <w:spacing w:line="440" w:lineRule="exact"/>
        <w:ind w:leftChars="0" w:left="812" w:hanging="476"/>
        <w:jc w:val="both"/>
        <w:rPr>
          <w:rFonts w:ascii="Times New Roman" w:eastAsia="標楷體" w:hAnsi="Times New Roman" w:cs="Times New Roman"/>
          <w:sz w:val="32"/>
          <w:szCs w:val="32"/>
        </w:rPr>
      </w:pPr>
      <w:r w:rsidRPr="006C170B">
        <w:rPr>
          <w:rFonts w:ascii="Times New Roman" w:eastAsia="標楷體" w:hAnsi="Times New Roman" w:cs="Times New Roman" w:hint="eastAsia"/>
          <w:sz w:val="32"/>
          <w:szCs w:val="32"/>
        </w:rPr>
        <w:t>從</w:t>
      </w:r>
      <w:r w:rsidR="00AF367F" w:rsidRPr="006C170B">
        <w:rPr>
          <w:rFonts w:ascii="Times New Roman" w:eastAsia="標楷體" w:hAnsi="Times New Roman" w:cs="Times New Roman"/>
          <w:sz w:val="32"/>
          <w:szCs w:val="32"/>
        </w:rPr>
        <w:t>監察院</w:t>
      </w:r>
      <w:r w:rsidR="001B6C10" w:rsidRPr="006C170B">
        <w:rPr>
          <w:rFonts w:ascii="Times New Roman" w:eastAsia="標楷體" w:hAnsi="Times New Roman" w:cs="Times New Roman"/>
          <w:sz w:val="32"/>
          <w:szCs w:val="32"/>
        </w:rPr>
        <w:t>的</w:t>
      </w:r>
      <w:r w:rsidR="00AF367F" w:rsidRPr="006C170B">
        <w:rPr>
          <w:rFonts w:ascii="Times New Roman" w:eastAsia="標楷體" w:hAnsi="Times New Roman" w:cs="Times New Roman"/>
          <w:sz w:val="32"/>
          <w:szCs w:val="32"/>
        </w:rPr>
        <w:t>調查</w:t>
      </w:r>
      <w:r w:rsidR="00EF202D" w:rsidRPr="006C170B">
        <w:rPr>
          <w:rFonts w:ascii="Times New Roman" w:eastAsia="標楷體" w:hAnsi="Times New Roman" w:cs="Times New Roman" w:hint="eastAsia"/>
          <w:sz w:val="32"/>
          <w:szCs w:val="32"/>
        </w:rPr>
        <w:t>發現</w:t>
      </w:r>
      <w:r w:rsidR="001B6C10" w:rsidRPr="006C170B">
        <w:rPr>
          <w:rStyle w:val="a6"/>
          <w:rFonts w:ascii="Times New Roman" w:eastAsia="標楷體" w:hAnsi="Times New Roman" w:cs="Times New Roman"/>
          <w:sz w:val="32"/>
          <w:szCs w:val="32"/>
        </w:rPr>
        <w:footnoteReference w:id="4"/>
      </w:r>
      <w:r w:rsidR="00AF367F" w:rsidRPr="006C170B">
        <w:rPr>
          <w:rFonts w:ascii="Times New Roman" w:eastAsia="標楷體" w:hAnsi="Times New Roman" w:cs="Times New Roman"/>
          <w:sz w:val="32"/>
          <w:szCs w:val="32"/>
        </w:rPr>
        <w:t>，</w:t>
      </w:r>
      <w:r w:rsidR="00EF202D" w:rsidRPr="006C170B">
        <w:rPr>
          <w:rFonts w:ascii="Times New Roman" w:eastAsia="標楷體" w:hAnsi="Times New Roman" w:cs="Times New Roman" w:hint="eastAsia"/>
          <w:sz w:val="32"/>
          <w:szCs w:val="32"/>
        </w:rPr>
        <w:t>需求評估制度於</w:t>
      </w:r>
      <w:r w:rsidR="00EF202D" w:rsidRPr="006C170B">
        <w:rPr>
          <w:rFonts w:ascii="Times New Roman" w:eastAsia="標楷體" w:hAnsi="Times New Roman" w:cs="Times New Roman" w:hint="eastAsia"/>
          <w:sz w:val="32"/>
          <w:szCs w:val="32"/>
        </w:rPr>
        <w:t>2012</w:t>
      </w:r>
      <w:r w:rsidR="00EF202D" w:rsidRPr="006C170B">
        <w:rPr>
          <w:rFonts w:ascii="Times New Roman" w:eastAsia="標楷體" w:hAnsi="Times New Roman" w:cs="Times New Roman" w:hint="eastAsia"/>
          <w:sz w:val="32"/>
          <w:szCs w:val="32"/>
        </w:rPr>
        <w:t>年上路後</w:t>
      </w:r>
      <w:r w:rsidR="00EF202D" w:rsidRPr="006C170B">
        <w:rPr>
          <w:rFonts w:ascii="Times New Roman" w:eastAsia="標楷體" w:hAnsi="Times New Roman" w:cs="Times New Roman" w:hint="eastAsia"/>
          <w:sz w:val="32"/>
          <w:szCs w:val="32"/>
        </w:rPr>
        <w:lastRenderedPageBreak/>
        <w:t>，</w:t>
      </w:r>
      <w:r w:rsidR="00910306" w:rsidRPr="006C170B">
        <w:rPr>
          <w:rFonts w:ascii="Times New Roman" w:eastAsia="標楷體" w:hAnsi="Times New Roman" w:cs="Times New Roman"/>
          <w:sz w:val="32"/>
          <w:szCs w:val="32"/>
        </w:rPr>
        <w:t>目前</w:t>
      </w:r>
      <w:r w:rsidR="001B6C10" w:rsidRPr="006C170B">
        <w:rPr>
          <w:rFonts w:ascii="Times New Roman" w:eastAsia="標楷體" w:hAnsi="Times New Roman" w:cs="Times New Roman"/>
          <w:sz w:val="32"/>
          <w:szCs w:val="32"/>
        </w:rPr>
        <w:t>中央主管機關衛生</w:t>
      </w:r>
      <w:proofErr w:type="gramStart"/>
      <w:r w:rsidR="001B6C10" w:rsidRPr="006C170B">
        <w:rPr>
          <w:rFonts w:ascii="Times New Roman" w:eastAsia="標楷體" w:hAnsi="Times New Roman" w:cs="Times New Roman"/>
          <w:sz w:val="32"/>
          <w:szCs w:val="32"/>
        </w:rPr>
        <w:t>福利部及地方</w:t>
      </w:r>
      <w:proofErr w:type="gramEnd"/>
      <w:r w:rsidR="00E7024D" w:rsidRPr="006C170B">
        <w:rPr>
          <w:rFonts w:ascii="Times New Roman" w:eastAsia="標楷體" w:hAnsi="Times New Roman" w:cs="Times New Roman"/>
          <w:sz w:val="32"/>
          <w:szCs w:val="32"/>
        </w:rPr>
        <w:t>主管機關</w:t>
      </w:r>
      <w:r w:rsidR="00910306" w:rsidRPr="006C170B">
        <w:rPr>
          <w:rFonts w:ascii="Times New Roman" w:eastAsia="標楷體" w:hAnsi="Times New Roman" w:cs="Times New Roman"/>
          <w:sz w:val="32"/>
          <w:szCs w:val="32"/>
        </w:rPr>
        <w:t>對於身心障礙者</w:t>
      </w:r>
      <w:r w:rsidR="00CC6B27" w:rsidRPr="006C170B">
        <w:rPr>
          <w:rFonts w:ascii="Times New Roman" w:eastAsia="標楷體" w:hAnsi="Times New Roman" w:cs="Times New Roman" w:hint="eastAsia"/>
          <w:sz w:val="32"/>
          <w:szCs w:val="32"/>
        </w:rPr>
        <w:t>取得證明後的</w:t>
      </w:r>
      <w:r w:rsidR="00910306" w:rsidRPr="006C170B">
        <w:rPr>
          <w:rFonts w:ascii="Times New Roman" w:eastAsia="標楷體" w:hAnsi="Times New Roman" w:cs="Times New Roman" w:hint="eastAsia"/>
          <w:sz w:val="32"/>
          <w:szCs w:val="32"/>
        </w:rPr>
        <w:t>福</w:t>
      </w:r>
      <w:r w:rsidR="00910306" w:rsidRPr="006C170B">
        <w:rPr>
          <w:rFonts w:ascii="Times New Roman" w:eastAsia="標楷體" w:hAnsi="Times New Roman" w:cs="Times New Roman"/>
          <w:sz w:val="32"/>
          <w:szCs w:val="32"/>
        </w:rPr>
        <w:t>利服務需求評估，</w:t>
      </w:r>
      <w:r w:rsidR="00CC6B27" w:rsidRPr="006C170B">
        <w:rPr>
          <w:rFonts w:ascii="Times New Roman" w:eastAsia="標楷體" w:hAnsi="Times New Roman" w:cs="Times New Roman" w:hint="eastAsia"/>
          <w:sz w:val="32"/>
          <w:szCs w:val="32"/>
        </w:rPr>
        <w:t>係</w:t>
      </w:r>
      <w:r w:rsidR="00910306" w:rsidRPr="006C170B">
        <w:rPr>
          <w:rFonts w:ascii="Times New Roman" w:eastAsia="標楷體" w:hAnsi="Times New Roman" w:cs="Times New Roman"/>
          <w:sz w:val="32"/>
          <w:szCs w:val="32"/>
        </w:rPr>
        <w:t>依憑</w:t>
      </w:r>
      <w:r w:rsidR="00CC6B27" w:rsidRPr="006C170B">
        <w:rPr>
          <w:rFonts w:ascii="Times New Roman" w:eastAsia="標楷體" w:hAnsi="Times New Roman" w:cs="Times New Roman" w:hint="eastAsia"/>
          <w:sz w:val="32"/>
          <w:szCs w:val="32"/>
        </w:rPr>
        <w:t>著</w:t>
      </w:r>
      <w:r w:rsidR="00910306" w:rsidRPr="006C170B">
        <w:rPr>
          <w:rFonts w:ascii="Times New Roman" w:eastAsia="標楷體" w:hAnsi="Times New Roman" w:cs="Times New Roman"/>
          <w:sz w:val="32"/>
          <w:szCs w:val="32"/>
        </w:rPr>
        <w:t>身心障礙者自行勾選</w:t>
      </w:r>
      <w:r w:rsidR="00152238" w:rsidRPr="006C170B">
        <w:rPr>
          <w:rFonts w:ascii="Times New Roman" w:eastAsia="標楷體" w:hAnsi="Times New Roman" w:cs="Times New Roman"/>
          <w:sz w:val="32"/>
          <w:szCs w:val="32"/>
        </w:rPr>
        <w:t>福利服務</w:t>
      </w:r>
      <w:r w:rsidR="00CC6B27" w:rsidRPr="006C170B">
        <w:rPr>
          <w:rFonts w:ascii="Times New Roman" w:eastAsia="標楷體" w:hAnsi="Times New Roman" w:cs="Times New Roman" w:hint="eastAsia"/>
          <w:sz w:val="32"/>
          <w:szCs w:val="32"/>
        </w:rPr>
        <w:t>項目</w:t>
      </w:r>
      <w:r w:rsidR="00152238" w:rsidRPr="006C170B">
        <w:rPr>
          <w:rFonts w:ascii="Times New Roman" w:eastAsia="標楷體" w:hAnsi="Times New Roman" w:cs="Times New Roman"/>
          <w:sz w:val="32"/>
          <w:szCs w:val="32"/>
        </w:rPr>
        <w:t>的</w:t>
      </w:r>
      <w:r w:rsidR="00910306" w:rsidRPr="006C170B">
        <w:rPr>
          <w:rFonts w:ascii="Times New Roman" w:eastAsia="標楷體" w:hAnsi="Times New Roman" w:cs="Times New Roman"/>
          <w:sz w:val="32"/>
          <w:szCs w:val="32"/>
        </w:rPr>
        <w:t>結果，再輔以</w:t>
      </w:r>
      <w:r w:rsidR="00CC6B27" w:rsidRPr="006C170B">
        <w:rPr>
          <w:rFonts w:ascii="Times New Roman" w:eastAsia="標楷體" w:hAnsi="Times New Roman" w:cs="Times New Roman" w:hint="eastAsia"/>
          <w:sz w:val="32"/>
          <w:szCs w:val="32"/>
        </w:rPr>
        <w:t>電話訪問</w:t>
      </w:r>
      <w:r w:rsidR="00910306" w:rsidRPr="006C170B">
        <w:rPr>
          <w:rFonts w:ascii="Times New Roman" w:eastAsia="標楷體" w:hAnsi="Times New Roman" w:cs="Times New Roman"/>
          <w:sz w:val="32"/>
          <w:szCs w:val="32"/>
        </w:rPr>
        <w:t>後進行分流作業，</w:t>
      </w:r>
      <w:r w:rsidR="00EE1B4E" w:rsidRPr="006C170B">
        <w:rPr>
          <w:rFonts w:ascii="Times New Roman" w:eastAsia="標楷體" w:hAnsi="Times New Roman" w:cs="Times New Roman" w:hint="eastAsia"/>
          <w:sz w:val="32"/>
          <w:szCs w:val="32"/>
        </w:rPr>
        <w:t>此舉</w:t>
      </w:r>
      <w:r w:rsidR="00910306" w:rsidRPr="006C170B">
        <w:rPr>
          <w:rFonts w:ascii="Times New Roman" w:eastAsia="標楷體" w:hAnsi="Times New Roman" w:cs="Times New Roman"/>
          <w:sz w:val="32"/>
          <w:szCs w:val="32"/>
        </w:rPr>
        <w:t>不僅造成實際上每年僅有</w:t>
      </w:r>
      <w:proofErr w:type="gramStart"/>
      <w:r w:rsidR="00910306" w:rsidRPr="006C170B">
        <w:rPr>
          <w:rFonts w:ascii="Times New Roman" w:eastAsia="標楷體" w:hAnsi="Times New Roman" w:cs="Times New Roman"/>
          <w:sz w:val="32"/>
          <w:szCs w:val="32"/>
        </w:rPr>
        <w:t>2</w:t>
      </w:r>
      <w:r w:rsidR="00910306" w:rsidRPr="006C170B">
        <w:rPr>
          <w:rFonts w:ascii="Times New Roman" w:eastAsia="標楷體" w:hAnsi="Times New Roman" w:cs="Times New Roman"/>
          <w:sz w:val="32"/>
          <w:szCs w:val="32"/>
        </w:rPr>
        <w:t>成</w:t>
      </w:r>
      <w:proofErr w:type="gramEnd"/>
      <w:r w:rsidR="00910306" w:rsidRPr="006C170B">
        <w:rPr>
          <w:rFonts w:ascii="Times New Roman" w:eastAsia="標楷體" w:hAnsi="Times New Roman" w:cs="Times New Roman"/>
          <w:sz w:val="32"/>
          <w:szCs w:val="32"/>
        </w:rPr>
        <w:t>左右的身心障礙者得以進入實質的需求評估，</w:t>
      </w:r>
      <w:r w:rsidR="00CC6B27" w:rsidRPr="006C170B">
        <w:rPr>
          <w:rFonts w:ascii="Times New Roman" w:eastAsia="標楷體" w:hAnsi="Times New Roman" w:cs="Times New Roman" w:hint="eastAsia"/>
          <w:sz w:val="32"/>
          <w:szCs w:val="32"/>
        </w:rPr>
        <w:t>亦使得</w:t>
      </w:r>
      <w:r w:rsidR="00910306" w:rsidRPr="006C170B">
        <w:rPr>
          <w:rFonts w:ascii="Times New Roman" w:eastAsia="標楷體" w:hAnsi="Times New Roman" w:cs="Times New Roman" w:hint="eastAsia"/>
          <w:sz w:val="32"/>
          <w:szCs w:val="32"/>
        </w:rPr>
        <w:t>需</w:t>
      </w:r>
      <w:r w:rsidR="00910306" w:rsidRPr="006C170B">
        <w:rPr>
          <w:rFonts w:ascii="Times New Roman" w:eastAsia="標楷體" w:hAnsi="Times New Roman" w:cs="Times New Roman"/>
          <w:sz w:val="32"/>
          <w:szCs w:val="32"/>
        </w:rPr>
        <w:t>求確認及評估結果多集中於經濟補助及廣為人知的福利服務項目</w:t>
      </w:r>
      <w:r w:rsidR="00910306" w:rsidRPr="006C170B">
        <w:rPr>
          <w:rFonts w:ascii="Times New Roman" w:eastAsia="標楷體" w:hAnsi="Times New Roman" w:cs="Times New Roman"/>
          <w:sz w:val="32"/>
          <w:szCs w:val="32"/>
        </w:rPr>
        <w:t>(</w:t>
      </w:r>
      <w:proofErr w:type="gramStart"/>
      <w:r w:rsidR="00910306" w:rsidRPr="006C170B">
        <w:rPr>
          <w:rFonts w:ascii="Times New Roman" w:eastAsia="標楷體" w:hAnsi="Times New Roman" w:cs="Times New Roman"/>
          <w:sz w:val="32"/>
          <w:szCs w:val="32"/>
        </w:rPr>
        <w:t>如輔具</w:t>
      </w:r>
      <w:proofErr w:type="gramEnd"/>
      <w:r w:rsidR="00910306" w:rsidRPr="006C170B">
        <w:rPr>
          <w:rFonts w:ascii="Times New Roman" w:eastAsia="標楷體" w:hAnsi="Times New Roman" w:cs="Times New Roman"/>
          <w:sz w:val="32"/>
          <w:szCs w:val="32"/>
        </w:rPr>
        <w:t>、復康巴士、日間及住宿式照顧</w:t>
      </w:r>
      <w:r w:rsidR="00910306" w:rsidRPr="006C170B">
        <w:rPr>
          <w:rFonts w:ascii="Times New Roman" w:eastAsia="標楷體" w:hAnsi="Times New Roman" w:cs="Times New Roman"/>
          <w:sz w:val="32"/>
          <w:szCs w:val="32"/>
        </w:rPr>
        <w:t>)</w:t>
      </w:r>
      <w:r w:rsidR="00910306" w:rsidRPr="006C170B">
        <w:rPr>
          <w:rFonts w:ascii="Times New Roman" w:eastAsia="標楷體" w:hAnsi="Times New Roman" w:cs="Times New Roman"/>
          <w:sz w:val="32"/>
          <w:szCs w:val="32"/>
        </w:rPr>
        <w:t>，許多</w:t>
      </w:r>
      <w:r w:rsidR="00910306" w:rsidRPr="006C170B">
        <w:rPr>
          <w:rFonts w:ascii="Times New Roman" w:eastAsia="標楷體" w:hAnsi="Times New Roman" w:cs="Times New Roman" w:hint="eastAsia"/>
          <w:sz w:val="32"/>
          <w:szCs w:val="32"/>
        </w:rPr>
        <w:t>為</w:t>
      </w:r>
      <w:r w:rsidR="00910306" w:rsidRPr="006C170B">
        <w:rPr>
          <w:rFonts w:ascii="Times New Roman" w:eastAsia="標楷體" w:hAnsi="Times New Roman" w:cs="Times New Roman"/>
          <w:sz w:val="32"/>
          <w:szCs w:val="32"/>
        </w:rPr>
        <w:t>促進身心障礙者</w:t>
      </w:r>
      <w:r w:rsidR="00CC6B27" w:rsidRPr="006C170B">
        <w:rPr>
          <w:rFonts w:ascii="Times New Roman" w:eastAsia="標楷體" w:hAnsi="Times New Roman" w:cs="Times New Roman" w:hint="eastAsia"/>
          <w:sz w:val="32"/>
          <w:szCs w:val="32"/>
        </w:rPr>
        <w:t>在</w:t>
      </w:r>
      <w:r w:rsidR="00910306" w:rsidRPr="006C170B">
        <w:rPr>
          <w:rFonts w:ascii="Times New Roman" w:eastAsia="標楷體" w:hAnsi="Times New Roman" w:cs="Times New Roman"/>
          <w:sz w:val="32"/>
          <w:szCs w:val="32"/>
        </w:rPr>
        <w:t>社區自立生活與發展的支持與服務項目，需求人數</w:t>
      </w:r>
      <w:proofErr w:type="gramStart"/>
      <w:r w:rsidR="003571A8" w:rsidRPr="006C170B">
        <w:rPr>
          <w:rFonts w:ascii="Times New Roman" w:eastAsia="標楷體" w:hAnsi="Times New Roman" w:cs="Times New Roman" w:hint="eastAsia"/>
          <w:sz w:val="32"/>
          <w:szCs w:val="32"/>
        </w:rPr>
        <w:t>占比</w:t>
      </w:r>
      <w:r w:rsidR="001B6C10" w:rsidRPr="006C170B">
        <w:rPr>
          <w:rFonts w:ascii="Times New Roman" w:eastAsia="標楷體" w:hAnsi="Times New Roman" w:cs="Times New Roman"/>
          <w:sz w:val="32"/>
          <w:szCs w:val="32"/>
        </w:rPr>
        <w:t>極低</w:t>
      </w:r>
      <w:proofErr w:type="gramEnd"/>
      <w:r w:rsidR="00910306" w:rsidRPr="006C170B">
        <w:rPr>
          <w:rStyle w:val="a6"/>
          <w:rFonts w:ascii="Times New Roman" w:eastAsia="標楷體" w:hAnsi="Times New Roman" w:cs="Times New Roman"/>
          <w:sz w:val="32"/>
          <w:szCs w:val="32"/>
        </w:rPr>
        <w:footnoteReference w:id="5"/>
      </w:r>
      <w:r w:rsidR="005245A9" w:rsidRPr="006C170B">
        <w:rPr>
          <w:rFonts w:ascii="Times New Roman" w:eastAsia="標楷體" w:hAnsi="Times New Roman" w:cs="Times New Roman" w:hint="eastAsia"/>
          <w:sz w:val="32"/>
          <w:szCs w:val="32"/>
        </w:rPr>
        <w:t>，</w:t>
      </w:r>
      <w:proofErr w:type="gramStart"/>
      <w:r w:rsidR="005245A9" w:rsidRPr="006C170B">
        <w:rPr>
          <w:rFonts w:ascii="Times New Roman" w:eastAsia="標楷體" w:hAnsi="Times New Roman" w:cs="Times New Roman" w:hint="eastAsia"/>
          <w:sz w:val="32"/>
          <w:szCs w:val="32"/>
        </w:rPr>
        <w:t>凸</w:t>
      </w:r>
      <w:proofErr w:type="gramEnd"/>
      <w:r w:rsidR="005245A9" w:rsidRPr="006C170B">
        <w:rPr>
          <w:rFonts w:ascii="Times New Roman" w:eastAsia="標楷體" w:hAnsi="Times New Roman" w:cs="Times New Roman" w:hint="eastAsia"/>
          <w:sz w:val="32"/>
          <w:szCs w:val="32"/>
        </w:rPr>
        <w:t>顯現行的需求評估分流機制與作業流程，造成無法充分掌握及發掘每位身心障礙者及其家庭的實際處境與需要，需求確認及評估結果亦未</w:t>
      </w:r>
      <w:r w:rsidR="002966BF" w:rsidRPr="006C170B">
        <w:rPr>
          <w:rFonts w:ascii="Times New Roman" w:eastAsia="標楷體" w:hAnsi="Times New Roman" w:cs="Times New Roman" w:hint="eastAsia"/>
          <w:sz w:val="32"/>
          <w:szCs w:val="32"/>
        </w:rPr>
        <w:t>能充分</w:t>
      </w:r>
      <w:r w:rsidR="005245A9" w:rsidRPr="006C170B">
        <w:rPr>
          <w:rFonts w:ascii="Times New Roman" w:eastAsia="標楷體" w:hAnsi="Times New Roman" w:cs="Times New Roman" w:hint="eastAsia"/>
          <w:sz w:val="32"/>
          <w:szCs w:val="32"/>
        </w:rPr>
        <w:t>反映出</w:t>
      </w:r>
      <w:r w:rsidR="002966BF" w:rsidRPr="006C170B">
        <w:rPr>
          <w:rFonts w:ascii="Times New Roman" w:eastAsia="標楷體" w:hAnsi="Times New Roman" w:cs="Times New Roman" w:hint="eastAsia"/>
          <w:sz w:val="32"/>
          <w:szCs w:val="32"/>
        </w:rPr>
        <w:t>障礙者</w:t>
      </w:r>
      <w:r w:rsidR="005245A9" w:rsidRPr="006C170B">
        <w:rPr>
          <w:rFonts w:ascii="Times New Roman" w:eastAsia="標楷體" w:hAnsi="Times New Roman" w:cs="Times New Roman" w:hint="eastAsia"/>
          <w:sz w:val="32"/>
          <w:szCs w:val="32"/>
        </w:rPr>
        <w:t>切身處境及真正需求</w:t>
      </w:r>
      <w:r w:rsidR="00910306" w:rsidRPr="006C170B">
        <w:rPr>
          <w:rFonts w:ascii="Times New Roman" w:eastAsia="標楷體" w:hAnsi="Times New Roman" w:cs="Times New Roman"/>
          <w:sz w:val="32"/>
          <w:szCs w:val="32"/>
        </w:rPr>
        <w:t>。</w:t>
      </w:r>
    </w:p>
    <w:p w:rsidR="00910306" w:rsidRPr="006C170B" w:rsidRDefault="001C7FD2" w:rsidP="003073D4">
      <w:pPr>
        <w:pStyle w:val="a3"/>
        <w:numPr>
          <w:ilvl w:val="0"/>
          <w:numId w:val="41"/>
        </w:numPr>
        <w:kinsoku w:val="0"/>
        <w:overflowPunct w:val="0"/>
        <w:autoSpaceDE w:val="0"/>
        <w:autoSpaceDN w:val="0"/>
        <w:spacing w:line="440" w:lineRule="exact"/>
        <w:ind w:leftChars="0" w:left="812" w:hanging="476"/>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衛生</w:t>
      </w:r>
      <w:proofErr w:type="gramStart"/>
      <w:r w:rsidRPr="006C170B">
        <w:rPr>
          <w:rFonts w:ascii="Times New Roman" w:eastAsia="標楷體" w:hAnsi="Times New Roman" w:cs="Times New Roman"/>
          <w:sz w:val="32"/>
          <w:szCs w:val="32"/>
        </w:rPr>
        <w:t>福利部為強化</w:t>
      </w:r>
      <w:proofErr w:type="gramEnd"/>
      <w:r w:rsidRPr="006C170B">
        <w:rPr>
          <w:rFonts w:ascii="Times New Roman" w:eastAsia="標楷體" w:hAnsi="Times New Roman" w:cs="Times New Roman"/>
          <w:sz w:val="32"/>
          <w:szCs w:val="32"/>
        </w:rPr>
        <w:t>需求評估</w:t>
      </w:r>
      <w:r w:rsidR="002020D8" w:rsidRPr="006C170B">
        <w:rPr>
          <w:rFonts w:ascii="Times New Roman" w:eastAsia="標楷體" w:hAnsi="Times New Roman" w:cs="Times New Roman" w:hint="eastAsia"/>
          <w:sz w:val="32"/>
          <w:szCs w:val="32"/>
        </w:rPr>
        <w:t>作業</w:t>
      </w:r>
      <w:r w:rsidRPr="006C170B">
        <w:rPr>
          <w:rFonts w:ascii="Times New Roman" w:eastAsia="標楷體" w:hAnsi="Times New Roman" w:cs="Times New Roman"/>
          <w:sz w:val="32"/>
          <w:szCs w:val="32"/>
        </w:rPr>
        <w:t>與後續服務連結的有效性，</w:t>
      </w:r>
      <w:r w:rsidR="00910306" w:rsidRPr="006C170B">
        <w:rPr>
          <w:rFonts w:ascii="Times New Roman" w:eastAsia="標楷體" w:hAnsi="Times New Roman" w:cs="Times New Roman"/>
          <w:sz w:val="32"/>
          <w:szCs w:val="32"/>
        </w:rPr>
        <w:t>預計於</w:t>
      </w:r>
      <w:r w:rsidR="00910306" w:rsidRPr="006C170B">
        <w:rPr>
          <w:rFonts w:ascii="Times New Roman" w:eastAsia="標楷體" w:hAnsi="Times New Roman" w:cs="Times New Roman"/>
          <w:sz w:val="32"/>
          <w:szCs w:val="32"/>
        </w:rPr>
        <w:t>2021</w:t>
      </w:r>
      <w:r w:rsidR="00910306" w:rsidRPr="006C170B">
        <w:rPr>
          <w:rFonts w:ascii="Times New Roman" w:eastAsia="標楷體" w:hAnsi="Times New Roman" w:cs="Times New Roman"/>
          <w:sz w:val="32"/>
          <w:szCs w:val="32"/>
        </w:rPr>
        <w:t>年完成「身心障礙者福利與服務需求評估訪談表及流程」的整體檢討</w:t>
      </w:r>
      <w:r w:rsidR="002020D8" w:rsidRPr="006C170B">
        <w:rPr>
          <w:rFonts w:ascii="Times New Roman" w:eastAsia="標楷體" w:hAnsi="Times New Roman" w:cs="Times New Roman" w:hint="eastAsia"/>
          <w:sz w:val="32"/>
          <w:szCs w:val="32"/>
        </w:rPr>
        <w:t>，以</w:t>
      </w:r>
      <w:r w:rsidR="00910306" w:rsidRPr="006C170B">
        <w:rPr>
          <w:rFonts w:ascii="Times New Roman" w:eastAsia="標楷體" w:hAnsi="Times New Roman" w:cs="Times New Roman" w:hint="eastAsia"/>
          <w:sz w:val="32"/>
          <w:szCs w:val="32"/>
        </w:rPr>
        <w:t>及</w:t>
      </w:r>
      <w:r w:rsidR="00910306" w:rsidRPr="006C170B">
        <w:rPr>
          <w:rFonts w:ascii="Times New Roman" w:eastAsia="標楷體" w:hAnsi="Times New Roman" w:cs="Times New Roman"/>
          <w:sz w:val="32"/>
          <w:szCs w:val="32"/>
        </w:rPr>
        <w:t>提升福利服務資訊的易讀易懂</w:t>
      </w:r>
      <w:r w:rsidR="00523EFA" w:rsidRPr="006C170B">
        <w:rPr>
          <w:rFonts w:ascii="Times New Roman" w:eastAsia="標楷體" w:hAnsi="Times New Roman" w:cs="Times New Roman" w:hint="eastAsia"/>
          <w:sz w:val="32"/>
          <w:szCs w:val="32"/>
        </w:rPr>
        <w:t>。</w:t>
      </w:r>
      <w:r w:rsidR="002020D8" w:rsidRPr="006C170B">
        <w:rPr>
          <w:rFonts w:ascii="Times New Roman" w:eastAsia="標楷體" w:hAnsi="Times New Roman" w:cs="Times New Roman" w:hint="eastAsia"/>
          <w:sz w:val="32"/>
          <w:szCs w:val="32"/>
        </w:rPr>
        <w:t>因此，</w:t>
      </w:r>
      <w:r w:rsidR="00910306" w:rsidRPr="006C170B">
        <w:rPr>
          <w:rFonts w:ascii="Times New Roman" w:eastAsia="標楷體" w:hAnsi="Times New Roman" w:cs="Times New Roman"/>
          <w:sz w:val="32"/>
          <w:szCs w:val="32"/>
        </w:rPr>
        <w:t>NHRC</w:t>
      </w:r>
      <w:r w:rsidR="00910306" w:rsidRPr="006C170B">
        <w:rPr>
          <w:rFonts w:ascii="Times New Roman" w:eastAsia="標楷體" w:hAnsi="Times New Roman" w:cs="Times New Roman"/>
          <w:sz w:val="32"/>
          <w:szCs w:val="32"/>
        </w:rPr>
        <w:t>將持續密切關注</w:t>
      </w:r>
      <w:r w:rsidRPr="006C170B">
        <w:rPr>
          <w:rFonts w:ascii="Times New Roman" w:eastAsia="標楷體" w:hAnsi="Times New Roman" w:cs="Times New Roman"/>
          <w:sz w:val="32"/>
          <w:szCs w:val="32"/>
        </w:rPr>
        <w:t>後續</w:t>
      </w:r>
      <w:r w:rsidR="00910306" w:rsidRPr="006C170B">
        <w:rPr>
          <w:rFonts w:ascii="Times New Roman" w:eastAsia="標楷體" w:hAnsi="Times New Roman" w:cs="Times New Roman"/>
          <w:sz w:val="32"/>
          <w:szCs w:val="32"/>
        </w:rPr>
        <w:t>檢討改善結果及成效，以確保需求評估的執行能</w:t>
      </w:r>
      <w:r w:rsidR="002020D8" w:rsidRPr="006C170B">
        <w:rPr>
          <w:rFonts w:ascii="Times New Roman" w:eastAsia="標楷體" w:hAnsi="Times New Roman" w:cs="Times New Roman" w:hint="eastAsia"/>
          <w:sz w:val="32"/>
          <w:szCs w:val="32"/>
        </w:rPr>
        <w:t>夠充分</w:t>
      </w:r>
      <w:r w:rsidR="00910306" w:rsidRPr="006C170B">
        <w:rPr>
          <w:rFonts w:ascii="Times New Roman" w:eastAsia="標楷體" w:hAnsi="Times New Roman" w:cs="Times New Roman"/>
          <w:sz w:val="32"/>
          <w:szCs w:val="32"/>
        </w:rPr>
        <w:t>掌握及發掘身心障礙者及其家庭的實際處境與需要，作為政府提供適切服務及</w:t>
      </w:r>
      <w:r w:rsidR="000020A7" w:rsidRPr="006C170B">
        <w:rPr>
          <w:rFonts w:ascii="Times New Roman" w:eastAsia="標楷體" w:hAnsi="Times New Roman" w:cs="Times New Roman"/>
          <w:sz w:val="32"/>
          <w:szCs w:val="32"/>
        </w:rPr>
        <w:t>布建</w:t>
      </w:r>
      <w:r w:rsidR="00910306" w:rsidRPr="006C170B">
        <w:rPr>
          <w:rFonts w:ascii="Times New Roman" w:eastAsia="標楷體" w:hAnsi="Times New Roman" w:cs="Times New Roman"/>
          <w:sz w:val="32"/>
          <w:szCs w:val="32"/>
        </w:rPr>
        <w:t>足夠資源的依據。</w:t>
      </w:r>
    </w:p>
    <w:p w:rsidR="001E3790" w:rsidRPr="006C170B" w:rsidRDefault="001E3790" w:rsidP="00F42E2E">
      <w:pPr>
        <w:pStyle w:val="a3"/>
        <w:spacing w:line="440" w:lineRule="exact"/>
        <w:rPr>
          <w:rFonts w:ascii="Times New Roman" w:eastAsia="標楷體" w:hAnsi="Times New Roman" w:cs="Times New Roman"/>
          <w:sz w:val="32"/>
          <w:szCs w:val="32"/>
        </w:rPr>
      </w:pPr>
    </w:p>
    <w:p w:rsidR="001E3790" w:rsidRPr="006C170B" w:rsidRDefault="001E3790" w:rsidP="00F42E2E">
      <w:pPr>
        <w:pStyle w:val="a3"/>
        <w:numPr>
          <w:ilvl w:val="0"/>
          <w:numId w:val="2"/>
        </w:numPr>
        <w:kinsoku w:val="0"/>
        <w:overflowPunct w:val="0"/>
        <w:autoSpaceDE w:val="0"/>
        <w:autoSpaceDN w:val="0"/>
        <w:spacing w:line="440" w:lineRule="exact"/>
        <w:ind w:leftChars="0" w:left="574" w:hanging="574"/>
        <w:jc w:val="both"/>
        <w:rPr>
          <w:rFonts w:ascii="Times New Roman" w:eastAsia="標楷體" w:hAnsi="Times New Roman" w:cs="Times New Roman"/>
          <w:sz w:val="32"/>
          <w:szCs w:val="32"/>
        </w:rPr>
      </w:pPr>
      <w:r w:rsidRPr="006C170B">
        <w:rPr>
          <w:rFonts w:ascii="Times New Roman" w:eastAsia="標楷體" w:hAnsi="Times New Roman" w:cs="Times New Roman"/>
          <w:spacing w:val="-2"/>
          <w:sz w:val="32"/>
          <w:szCs w:val="32"/>
        </w:rPr>
        <w:t>有關</w:t>
      </w:r>
      <w:r w:rsidR="00F84809" w:rsidRPr="006C170B">
        <w:rPr>
          <w:rFonts w:ascii="Times New Roman" w:eastAsia="標楷體" w:hAnsi="Times New Roman" w:cs="Times New Roman"/>
          <w:spacing w:val="-2"/>
          <w:sz w:val="32"/>
          <w:szCs w:val="32"/>
        </w:rPr>
        <w:t>初次國家報告結論性意見的追蹤機制，</w:t>
      </w:r>
      <w:r w:rsidR="00F84809" w:rsidRPr="006C170B">
        <w:rPr>
          <w:rFonts w:ascii="Times New Roman" w:eastAsia="標楷體" w:hAnsi="Times New Roman" w:cs="Times New Roman"/>
          <w:spacing w:val="-2"/>
          <w:sz w:val="32"/>
          <w:szCs w:val="32"/>
        </w:rPr>
        <w:t>NHRC</w:t>
      </w:r>
      <w:r w:rsidR="00C46D6F" w:rsidRPr="006C170B">
        <w:rPr>
          <w:rFonts w:ascii="Times New Roman" w:eastAsia="標楷體" w:hAnsi="Times New Roman" w:cs="Times New Roman"/>
          <w:spacing w:val="-2"/>
          <w:sz w:val="32"/>
          <w:szCs w:val="32"/>
        </w:rPr>
        <w:t>肯認</w:t>
      </w:r>
      <w:r w:rsidR="00F84809" w:rsidRPr="006C170B">
        <w:rPr>
          <w:rFonts w:ascii="Times New Roman" w:eastAsia="標楷體" w:hAnsi="Times New Roman" w:cs="Times New Roman"/>
          <w:spacing w:val="-2"/>
          <w:sz w:val="32"/>
          <w:szCs w:val="32"/>
        </w:rPr>
        <w:t>行政院以行動計畫結合</w:t>
      </w:r>
      <w:r w:rsidR="00EB6BA0" w:rsidRPr="006C170B">
        <w:rPr>
          <w:rFonts w:ascii="Times New Roman" w:eastAsia="標楷體" w:hAnsi="Times New Roman" w:cs="Times New Roman"/>
          <w:spacing w:val="-2"/>
          <w:sz w:val="32"/>
          <w:szCs w:val="32"/>
        </w:rPr>
        <w:t>《</w:t>
      </w:r>
      <w:r w:rsidR="00EB6BA0" w:rsidRPr="006C170B">
        <w:rPr>
          <w:rFonts w:ascii="Times New Roman" w:eastAsia="標楷體" w:hAnsi="Times New Roman" w:cs="Times New Roman"/>
          <w:spacing w:val="-2"/>
          <w:sz w:val="32"/>
          <w:szCs w:val="32"/>
        </w:rPr>
        <w:t>CRPD</w:t>
      </w:r>
      <w:r w:rsidR="00EB6BA0" w:rsidRPr="006C170B">
        <w:rPr>
          <w:rFonts w:ascii="Times New Roman" w:eastAsia="標楷體" w:hAnsi="Times New Roman" w:cs="Times New Roman"/>
          <w:spacing w:val="-2"/>
          <w:sz w:val="32"/>
          <w:szCs w:val="32"/>
        </w:rPr>
        <w:t>》</w:t>
      </w:r>
      <w:r w:rsidR="00F84809" w:rsidRPr="006C170B">
        <w:rPr>
          <w:rFonts w:ascii="Times New Roman" w:eastAsia="標楷體" w:hAnsi="Times New Roman" w:cs="Times New Roman"/>
          <w:spacing w:val="-2"/>
          <w:sz w:val="32"/>
          <w:szCs w:val="32"/>
        </w:rPr>
        <w:t>人權指標的方式，促使權責機關的達成目標更為明確。</w:t>
      </w:r>
      <w:r w:rsidR="00B0468B" w:rsidRPr="006C170B">
        <w:rPr>
          <w:rFonts w:ascii="Times New Roman" w:eastAsia="標楷體" w:hAnsi="Times New Roman" w:cs="Times New Roman"/>
          <w:spacing w:val="-2"/>
          <w:sz w:val="32"/>
          <w:szCs w:val="32"/>
        </w:rPr>
        <w:t>但</w:t>
      </w:r>
      <w:r w:rsidR="00F84809" w:rsidRPr="006C170B">
        <w:rPr>
          <w:rFonts w:ascii="Times New Roman" w:eastAsia="標楷體" w:hAnsi="Times New Roman" w:cs="Times New Roman"/>
          <w:spacing w:val="-2"/>
          <w:sz w:val="32"/>
          <w:szCs w:val="32"/>
        </w:rPr>
        <w:t>解除列管與否係於會議討論決定，部分項目僅載明繼續辦理、定期開會即解除列</w:t>
      </w:r>
      <w:r w:rsidR="00F84809" w:rsidRPr="006C170B">
        <w:rPr>
          <w:rFonts w:ascii="Times New Roman" w:eastAsia="標楷體" w:hAnsi="Times New Roman" w:cs="Times New Roman"/>
          <w:spacing w:val="-2"/>
          <w:sz w:val="32"/>
          <w:szCs w:val="32"/>
        </w:rPr>
        <w:lastRenderedPageBreak/>
        <w:t>管，實難確認改善結果與成效。</w:t>
      </w:r>
    </w:p>
    <w:p w:rsidR="001E3790" w:rsidRPr="006C170B" w:rsidRDefault="001E3790" w:rsidP="00F42E2E">
      <w:pPr>
        <w:pStyle w:val="a3"/>
        <w:spacing w:line="440" w:lineRule="exact"/>
        <w:rPr>
          <w:rFonts w:ascii="Times New Roman" w:eastAsia="標楷體" w:hAnsi="Times New Roman" w:cs="Times New Roman"/>
          <w:sz w:val="32"/>
          <w:szCs w:val="32"/>
        </w:rPr>
      </w:pPr>
    </w:p>
    <w:p w:rsidR="001E3790" w:rsidRPr="006C170B" w:rsidRDefault="00DA0160" w:rsidP="00BF10E3">
      <w:pPr>
        <w:pStyle w:val="a3"/>
        <w:numPr>
          <w:ilvl w:val="0"/>
          <w:numId w:val="2"/>
        </w:numPr>
        <w:overflowPunct w:val="0"/>
        <w:topLinePunct/>
        <w:autoSpaceDE w:val="0"/>
        <w:autoSpaceDN w:val="0"/>
        <w:spacing w:line="440" w:lineRule="exact"/>
        <w:ind w:leftChars="0" w:left="573" w:hanging="573"/>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針對第二次國家報告提及修正</w:t>
      </w:r>
      <w:r w:rsidRPr="006C170B">
        <w:rPr>
          <w:rFonts w:ascii="Times New Roman" w:eastAsia="標楷體" w:hAnsi="Times New Roman" w:cs="Times New Roman" w:hint="eastAsia"/>
          <w:sz w:val="32"/>
          <w:szCs w:val="32"/>
        </w:rPr>
        <w:t>中</w:t>
      </w:r>
      <w:r w:rsidRPr="006C170B">
        <w:rPr>
          <w:rFonts w:ascii="Times New Roman" w:eastAsia="標楷體" w:hAnsi="Times New Roman" w:cs="Times New Roman"/>
          <w:sz w:val="32"/>
          <w:szCs w:val="32"/>
        </w:rPr>
        <w:t>之法規命令，</w:t>
      </w:r>
      <w:r w:rsidRPr="006C170B">
        <w:rPr>
          <w:rFonts w:ascii="Times New Roman" w:eastAsia="標楷體" w:hAnsi="Times New Roman" w:cs="Times New Roman" w:hint="eastAsia"/>
          <w:sz w:val="32"/>
          <w:szCs w:val="32"/>
        </w:rPr>
        <w:t>包括</w:t>
      </w:r>
      <w:r w:rsidRPr="006C170B">
        <w:rPr>
          <w:rFonts w:ascii="標楷體" w:eastAsia="標楷體" w:hAnsi="標楷體" w:cs="Times New Roman" w:hint="eastAsia"/>
          <w:sz w:val="32"/>
          <w:szCs w:val="32"/>
        </w:rPr>
        <w:t>《</w:t>
      </w:r>
      <w:r w:rsidRPr="006C170B">
        <w:rPr>
          <w:rFonts w:ascii="Times New Roman" w:eastAsia="標楷體" w:hAnsi="Times New Roman" w:cs="Times New Roman" w:hint="eastAsia"/>
          <w:sz w:val="32"/>
          <w:szCs w:val="32"/>
        </w:rPr>
        <w:t>身心障礙者權益保障法</w:t>
      </w:r>
      <w:r w:rsidRPr="006C170B">
        <w:rPr>
          <w:rFonts w:ascii="標楷體" w:eastAsia="標楷體" w:hAnsi="標楷體" w:cs="Times New Roman" w:hint="eastAsia"/>
          <w:sz w:val="32"/>
          <w:szCs w:val="32"/>
        </w:rPr>
        <w:t>》</w:t>
      </w:r>
      <w:r w:rsidRPr="006C170B">
        <w:rPr>
          <w:rFonts w:ascii="Times New Roman" w:eastAsia="標楷體" w:hAnsi="Times New Roman" w:cs="Times New Roman" w:hint="eastAsia"/>
          <w:sz w:val="32"/>
          <w:szCs w:val="32"/>
        </w:rPr>
        <w:t>、</w:t>
      </w:r>
      <w:r w:rsidRPr="006C170B">
        <w:rPr>
          <w:rFonts w:ascii="標楷體" w:eastAsia="標楷體" w:hAnsi="標楷體" w:cs="Times New Roman" w:hint="eastAsia"/>
          <w:sz w:val="32"/>
          <w:szCs w:val="32"/>
        </w:rPr>
        <w:t>《</w:t>
      </w:r>
      <w:r w:rsidRPr="006C170B">
        <w:rPr>
          <w:rFonts w:ascii="Times New Roman" w:eastAsia="標楷體" w:hAnsi="Times New Roman" w:cs="Times New Roman" w:hint="eastAsia"/>
          <w:sz w:val="32"/>
          <w:szCs w:val="32"/>
        </w:rPr>
        <w:t>特殊教育法</w:t>
      </w:r>
      <w:r w:rsidRPr="006C170B">
        <w:rPr>
          <w:rFonts w:ascii="標楷體" w:eastAsia="標楷體" w:hAnsi="標楷體" w:cs="Times New Roman" w:hint="eastAsia"/>
          <w:sz w:val="32"/>
          <w:szCs w:val="32"/>
        </w:rPr>
        <w:t>》</w:t>
      </w:r>
      <w:r w:rsidRPr="006C170B">
        <w:rPr>
          <w:rFonts w:ascii="Times New Roman" w:eastAsia="標楷體" w:hAnsi="Times New Roman" w:cs="Times New Roman" w:hint="eastAsia"/>
          <w:sz w:val="32"/>
          <w:szCs w:val="32"/>
        </w:rPr>
        <w:t>與</w:t>
      </w:r>
      <w:r w:rsidRPr="006C170B">
        <w:rPr>
          <w:rFonts w:ascii="標楷體" w:eastAsia="標楷體" w:hAnsi="標楷體" w:cs="Times New Roman" w:hint="eastAsia"/>
          <w:sz w:val="32"/>
          <w:szCs w:val="32"/>
        </w:rPr>
        <w:t>《</w:t>
      </w:r>
      <w:r w:rsidRPr="006C170B">
        <w:rPr>
          <w:rFonts w:ascii="Times New Roman" w:eastAsia="標楷體" w:hAnsi="Times New Roman" w:cs="Times New Roman" w:hint="eastAsia"/>
          <w:sz w:val="32"/>
          <w:szCs w:val="32"/>
        </w:rPr>
        <w:t>精神衛生法</w:t>
      </w:r>
      <w:r w:rsidRPr="006C170B">
        <w:rPr>
          <w:rFonts w:ascii="標楷體" w:eastAsia="標楷體" w:hAnsi="標楷體" w:cs="Times New Roman" w:hint="eastAsia"/>
          <w:sz w:val="32"/>
          <w:szCs w:val="32"/>
        </w:rPr>
        <w:t>》</w:t>
      </w:r>
      <w:r w:rsidRPr="006C170B">
        <w:rPr>
          <w:rFonts w:ascii="Times New Roman" w:eastAsia="標楷體" w:hAnsi="Times New Roman" w:cs="Times New Roman" w:hint="eastAsia"/>
          <w:sz w:val="32"/>
          <w:szCs w:val="32"/>
        </w:rPr>
        <w:t>等，</w:t>
      </w:r>
      <w:r w:rsidRPr="006C170B">
        <w:rPr>
          <w:rFonts w:ascii="Times New Roman" w:eastAsia="標楷體" w:hAnsi="Times New Roman" w:cs="Times New Roman"/>
          <w:sz w:val="32"/>
          <w:szCs w:val="32"/>
        </w:rPr>
        <w:t>NHRC</w:t>
      </w:r>
      <w:r w:rsidRPr="006C170B">
        <w:rPr>
          <w:rFonts w:ascii="Times New Roman" w:eastAsia="標楷體" w:hAnsi="Times New Roman" w:cs="Times New Roman"/>
          <w:sz w:val="32"/>
          <w:szCs w:val="32"/>
        </w:rPr>
        <w:t>皆請中央主管機關進一步提供草案內容供參，但部分機關以意見尚待整合、已報請行政</w:t>
      </w:r>
      <w:r w:rsidRPr="006C170B">
        <w:rPr>
          <w:rFonts w:ascii="Times New Roman" w:eastAsia="標楷體" w:hAnsi="Times New Roman" w:cs="Times New Roman"/>
          <w:spacing w:val="-4"/>
          <w:sz w:val="32"/>
          <w:szCs w:val="32"/>
        </w:rPr>
        <w:t>院審查等為由拒絕提供，使得</w:t>
      </w:r>
      <w:r w:rsidRPr="006C170B">
        <w:rPr>
          <w:rFonts w:ascii="Times New Roman" w:eastAsia="標楷體" w:hAnsi="Times New Roman" w:cs="Times New Roman"/>
          <w:spacing w:val="-4"/>
          <w:sz w:val="32"/>
          <w:szCs w:val="32"/>
        </w:rPr>
        <w:t>NHRC</w:t>
      </w:r>
      <w:r w:rsidRPr="006C170B">
        <w:rPr>
          <w:rFonts w:ascii="Times New Roman" w:eastAsia="標楷體" w:hAnsi="Times New Roman" w:cs="Times New Roman"/>
          <w:spacing w:val="-4"/>
          <w:sz w:val="32"/>
          <w:szCs w:val="32"/>
        </w:rPr>
        <w:t>無法確認修法方向是否符合《</w:t>
      </w:r>
      <w:r w:rsidRPr="006C170B">
        <w:rPr>
          <w:rFonts w:ascii="Times New Roman" w:eastAsia="標楷體" w:hAnsi="Times New Roman" w:cs="Times New Roman"/>
          <w:spacing w:val="-4"/>
          <w:sz w:val="32"/>
          <w:szCs w:val="32"/>
        </w:rPr>
        <w:t>CRPD</w:t>
      </w:r>
      <w:r w:rsidRPr="006C170B">
        <w:rPr>
          <w:rFonts w:ascii="Times New Roman" w:eastAsia="標楷體" w:hAnsi="Times New Roman" w:cs="Times New Roman"/>
          <w:spacing w:val="-4"/>
          <w:sz w:val="32"/>
          <w:szCs w:val="32"/>
        </w:rPr>
        <w:t>》</w:t>
      </w:r>
      <w:r w:rsidRPr="006C170B">
        <w:rPr>
          <w:rFonts w:ascii="Times New Roman" w:eastAsia="標楷體" w:hAnsi="Times New Roman" w:cs="Times New Roman"/>
          <w:sz w:val="32"/>
          <w:szCs w:val="32"/>
        </w:rPr>
        <w:t>要求</w:t>
      </w:r>
      <w:r w:rsidRPr="006C170B">
        <w:rPr>
          <w:rFonts w:ascii="Times New Roman" w:eastAsia="標楷體" w:hAnsi="Times New Roman" w:cs="Times New Roman" w:hint="eastAsia"/>
          <w:sz w:val="32"/>
          <w:szCs w:val="32"/>
        </w:rPr>
        <w:t>，以致難以儘早提出可行</w:t>
      </w:r>
      <w:r w:rsidR="000B2A94" w:rsidRPr="006C170B">
        <w:rPr>
          <w:rFonts w:ascii="Times New Roman" w:eastAsia="標楷體" w:hAnsi="Times New Roman" w:cs="Times New Roman" w:hint="eastAsia"/>
          <w:sz w:val="32"/>
          <w:szCs w:val="32"/>
        </w:rPr>
        <w:t>或必要</w:t>
      </w:r>
      <w:r w:rsidRPr="006C170B">
        <w:rPr>
          <w:rFonts w:ascii="Times New Roman" w:eastAsia="標楷體" w:hAnsi="Times New Roman" w:cs="Times New Roman" w:hint="eastAsia"/>
          <w:sz w:val="32"/>
          <w:szCs w:val="32"/>
        </w:rPr>
        <w:t>的修法建議</w:t>
      </w:r>
      <w:r w:rsidRPr="006C170B">
        <w:rPr>
          <w:rFonts w:ascii="Times New Roman" w:eastAsia="標楷體" w:hAnsi="Times New Roman" w:cs="Times New Roman"/>
          <w:sz w:val="32"/>
          <w:szCs w:val="32"/>
        </w:rPr>
        <w:t>。</w:t>
      </w:r>
    </w:p>
    <w:p w:rsidR="00CE3CF6" w:rsidRPr="006C170B" w:rsidRDefault="00CE3CF6" w:rsidP="00F42E2E">
      <w:pPr>
        <w:pStyle w:val="a3"/>
        <w:kinsoku w:val="0"/>
        <w:overflowPunct w:val="0"/>
        <w:autoSpaceDE w:val="0"/>
        <w:autoSpaceDN w:val="0"/>
        <w:spacing w:line="440" w:lineRule="exact"/>
        <w:ind w:leftChars="0" w:left="482"/>
        <w:jc w:val="both"/>
        <w:rPr>
          <w:rFonts w:ascii="Times New Roman" w:eastAsia="標楷體" w:hAnsi="Times New Roman" w:cs="Times New Roman"/>
          <w:b/>
          <w:sz w:val="32"/>
          <w:szCs w:val="32"/>
        </w:rPr>
      </w:pPr>
    </w:p>
    <w:p w:rsidR="003A70C6" w:rsidRPr="006C170B" w:rsidRDefault="00095615" w:rsidP="00D72A51">
      <w:pPr>
        <w:pStyle w:val="a3"/>
        <w:numPr>
          <w:ilvl w:val="0"/>
          <w:numId w:val="2"/>
        </w:numPr>
        <w:overflowPunct w:val="0"/>
        <w:topLinePunct/>
        <w:autoSpaceDE w:val="0"/>
        <w:autoSpaceDN w:val="0"/>
        <w:spacing w:line="440" w:lineRule="exact"/>
        <w:ind w:leftChars="0" w:left="573" w:hanging="573"/>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為回應初次國家報告結論性意見，衛生</w:t>
      </w:r>
      <w:proofErr w:type="gramStart"/>
      <w:r w:rsidRPr="006C170B">
        <w:rPr>
          <w:rFonts w:ascii="Times New Roman" w:eastAsia="標楷體" w:hAnsi="Times New Roman" w:cs="Times New Roman"/>
          <w:sz w:val="32"/>
          <w:szCs w:val="32"/>
        </w:rPr>
        <w:t>福利部已於</w:t>
      </w:r>
      <w:proofErr w:type="gramEnd"/>
      <w:r w:rsidR="003A70C6" w:rsidRPr="006C170B">
        <w:rPr>
          <w:rFonts w:ascii="Times New Roman" w:eastAsia="標楷體" w:hAnsi="Times New Roman" w:cs="Times New Roman"/>
          <w:sz w:val="32"/>
          <w:szCs w:val="32"/>
        </w:rPr>
        <w:t>2018</w:t>
      </w:r>
      <w:r w:rsidR="003A70C6" w:rsidRPr="006C170B">
        <w:rPr>
          <w:rFonts w:ascii="Times New Roman" w:eastAsia="標楷體" w:hAnsi="Times New Roman" w:cs="Times New Roman"/>
          <w:sz w:val="32"/>
          <w:szCs w:val="32"/>
        </w:rPr>
        <w:t>年完成「身心障礙權利影響評估檢視表」</w:t>
      </w:r>
      <w:r w:rsidRPr="006C170B">
        <w:rPr>
          <w:rFonts w:ascii="Times New Roman" w:eastAsia="標楷體" w:hAnsi="Times New Roman" w:cs="Times New Roman"/>
          <w:sz w:val="32"/>
          <w:szCs w:val="32"/>
        </w:rPr>
        <w:t>，將《</w:t>
      </w:r>
      <w:r w:rsidRPr="006C170B">
        <w:rPr>
          <w:rFonts w:ascii="Times New Roman" w:eastAsia="標楷體" w:hAnsi="Times New Roman" w:cs="Times New Roman"/>
          <w:sz w:val="32"/>
          <w:szCs w:val="32"/>
        </w:rPr>
        <w:t>CRPD</w:t>
      </w:r>
      <w:r w:rsidRPr="006C170B">
        <w:rPr>
          <w:rFonts w:ascii="Times New Roman" w:eastAsia="標楷體" w:hAnsi="Times New Roman" w:cs="Times New Roman"/>
          <w:sz w:val="32"/>
          <w:szCs w:val="32"/>
        </w:rPr>
        <w:t>》第</w:t>
      </w:r>
      <w:r w:rsidRPr="006C170B">
        <w:rPr>
          <w:rFonts w:ascii="Times New Roman" w:eastAsia="標楷體" w:hAnsi="Times New Roman" w:cs="Times New Roman"/>
          <w:sz w:val="32"/>
          <w:szCs w:val="32"/>
        </w:rPr>
        <w:t>3</w:t>
      </w:r>
      <w:r w:rsidRPr="006C170B">
        <w:rPr>
          <w:rFonts w:ascii="Times New Roman" w:eastAsia="標楷體" w:hAnsi="Times New Roman" w:cs="Times New Roman"/>
          <w:sz w:val="32"/>
          <w:szCs w:val="32"/>
        </w:rPr>
        <w:t>條一般原則轉化為評估項目，並自</w:t>
      </w:r>
      <w:r w:rsidRPr="006C170B">
        <w:rPr>
          <w:rFonts w:ascii="Times New Roman" w:eastAsia="標楷體" w:hAnsi="Times New Roman" w:cs="Times New Roman"/>
          <w:sz w:val="32"/>
          <w:szCs w:val="32"/>
        </w:rPr>
        <w:t>2020</w:t>
      </w:r>
      <w:r w:rsidRPr="006C170B">
        <w:rPr>
          <w:rFonts w:ascii="Times New Roman" w:eastAsia="標楷體" w:hAnsi="Times New Roman" w:cs="Times New Roman"/>
          <w:sz w:val="32"/>
          <w:szCs w:val="32"/>
        </w:rPr>
        <w:t>年</w:t>
      </w:r>
      <w:r w:rsidRPr="006C170B">
        <w:rPr>
          <w:rFonts w:ascii="Times New Roman" w:eastAsia="標楷體" w:hAnsi="Times New Roman" w:cs="Times New Roman"/>
          <w:sz w:val="32"/>
          <w:szCs w:val="32"/>
        </w:rPr>
        <w:t>3</w:t>
      </w:r>
      <w:r w:rsidRPr="006C170B">
        <w:rPr>
          <w:rFonts w:ascii="Times New Roman" w:eastAsia="標楷體" w:hAnsi="Times New Roman" w:cs="Times New Roman"/>
          <w:sz w:val="32"/>
          <w:szCs w:val="32"/>
        </w:rPr>
        <w:t>月起請各部會及地方政府參考運用</w:t>
      </w:r>
      <w:r w:rsidR="0086521B" w:rsidRPr="006C170B">
        <w:rPr>
          <w:rFonts w:ascii="Times New Roman" w:eastAsia="標楷體" w:hAnsi="Times New Roman" w:cs="Times New Roman"/>
          <w:sz w:val="32"/>
          <w:szCs w:val="32"/>
        </w:rPr>
        <w:t>；</w:t>
      </w:r>
      <w:r w:rsidR="00C70B6F" w:rsidRPr="006C170B">
        <w:rPr>
          <w:rFonts w:ascii="Times New Roman" w:eastAsia="標楷體" w:hAnsi="Times New Roman" w:cs="Times New Roman" w:hint="eastAsia"/>
          <w:sz w:val="32"/>
          <w:szCs w:val="32"/>
        </w:rPr>
        <w:t>然</w:t>
      </w:r>
      <w:r w:rsidR="008E66AD" w:rsidRPr="006C170B">
        <w:rPr>
          <w:rFonts w:ascii="Times New Roman" w:eastAsia="標楷體" w:hAnsi="Times New Roman" w:cs="Times New Roman"/>
          <w:sz w:val="32"/>
          <w:szCs w:val="32"/>
        </w:rPr>
        <w:t>而</w:t>
      </w:r>
      <w:r w:rsidR="00C70B6F" w:rsidRPr="006C170B">
        <w:rPr>
          <w:rFonts w:ascii="Times New Roman" w:eastAsia="標楷體" w:hAnsi="Times New Roman" w:cs="Times New Roman" w:hint="eastAsia"/>
          <w:sz w:val="32"/>
          <w:szCs w:val="32"/>
        </w:rPr>
        <w:t>，</w:t>
      </w:r>
      <w:r w:rsidR="0086521B" w:rsidRPr="006C170B">
        <w:rPr>
          <w:rFonts w:ascii="Times New Roman" w:eastAsia="標楷體" w:hAnsi="Times New Roman" w:cs="Times New Roman"/>
          <w:sz w:val="32"/>
          <w:szCs w:val="32"/>
        </w:rPr>
        <w:t>NHRC</w:t>
      </w:r>
      <w:r w:rsidR="00EB2EF2" w:rsidRPr="006C170B">
        <w:rPr>
          <w:rFonts w:ascii="Times New Roman" w:eastAsia="標楷體" w:hAnsi="Times New Roman" w:cs="Times New Roman"/>
          <w:sz w:val="32"/>
          <w:szCs w:val="32"/>
        </w:rPr>
        <w:t>經</w:t>
      </w:r>
      <w:r w:rsidR="0086521B" w:rsidRPr="006C170B">
        <w:rPr>
          <w:rFonts w:ascii="Times New Roman" w:eastAsia="標楷體" w:hAnsi="Times New Roman" w:cs="Times New Roman"/>
          <w:sz w:val="32"/>
          <w:szCs w:val="32"/>
        </w:rPr>
        <w:t>進一步</w:t>
      </w:r>
      <w:r w:rsidR="00EB2EF2" w:rsidRPr="006C170B">
        <w:rPr>
          <w:rFonts w:ascii="Times New Roman" w:eastAsia="標楷體" w:hAnsi="Times New Roman" w:cs="Times New Roman"/>
          <w:sz w:val="32"/>
          <w:szCs w:val="32"/>
        </w:rPr>
        <w:t>函請衛生福利部提供資料</w:t>
      </w:r>
      <w:r w:rsidR="0086521B" w:rsidRPr="006C170B">
        <w:rPr>
          <w:rFonts w:ascii="Times New Roman" w:eastAsia="標楷體" w:hAnsi="Times New Roman" w:cs="Times New Roman"/>
          <w:sz w:val="32"/>
          <w:szCs w:val="32"/>
        </w:rPr>
        <w:t>，</w:t>
      </w:r>
      <w:r w:rsidR="00D82F32" w:rsidRPr="006C170B">
        <w:rPr>
          <w:rFonts w:ascii="Times New Roman" w:eastAsia="標楷體" w:hAnsi="Times New Roman" w:cs="Times New Roman"/>
          <w:sz w:val="32"/>
          <w:szCs w:val="32"/>
        </w:rPr>
        <w:t>發現</w:t>
      </w:r>
      <w:r w:rsidRPr="006C170B">
        <w:rPr>
          <w:rFonts w:ascii="Times New Roman" w:eastAsia="標楷體" w:hAnsi="Times New Roman" w:cs="Times New Roman"/>
          <w:sz w:val="32"/>
          <w:szCs w:val="32"/>
        </w:rPr>
        <w:t>前揭評估標準機制僅係草案性質，根本尚未定案</w:t>
      </w:r>
      <w:r w:rsidR="008E66AD" w:rsidRPr="006C170B">
        <w:rPr>
          <w:rFonts w:ascii="Times New Roman" w:eastAsia="標楷體" w:hAnsi="Times New Roman" w:cs="Times New Roman"/>
          <w:sz w:val="32"/>
          <w:szCs w:val="32"/>
        </w:rPr>
        <w:t>與實施，</w:t>
      </w:r>
      <w:r w:rsidR="0086521B" w:rsidRPr="006C170B">
        <w:rPr>
          <w:rFonts w:ascii="Times New Roman" w:eastAsia="標楷體" w:hAnsi="Times New Roman" w:cs="Times New Roman"/>
          <w:sz w:val="32"/>
          <w:szCs w:val="32"/>
        </w:rPr>
        <w:t>各單位</w:t>
      </w:r>
      <w:r w:rsidR="008E66AD" w:rsidRPr="006C170B">
        <w:rPr>
          <w:rFonts w:ascii="Times New Roman" w:eastAsia="標楷體" w:hAnsi="Times New Roman" w:cs="Times New Roman"/>
          <w:sz w:val="32"/>
          <w:szCs w:val="32"/>
        </w:rPr>
        <w:t>亦多</w:t>
      </w:r>
      <w:proofErr w:type="gramStart"/>
      <w:r w:rsidR="008E66AD" w:rsidRPr="006C170B">
        <w:rPr>
          <w:rFonts w:ascii="Times New Roman" w:eastAsia="標楷體" w:hAnsi="Times New Roman" w:cs="Times New Roman"/>
          <w:sz w:val="32"/>
          <w:szCs w:val="32"/>
        </w:rPr>
        <w:t>反映</w:t>
      </w:r>
      <w:r w:rsidR="0086521B" w:rsidRPr="006C170B">
        <w:rPr>
          <w:rFonts w:ascii="Times New Roman" w:eastAsia="標楷體" w:hAnsi="Times New Roman" w:cs="Times New Roman"/>
          <w:sz w:val="32"/>
          <w:szCs w:val="32"/>
        </w:rPr>
        <w:t>試填有</w:t>
      </w:r>
      <w:proofErr w:type="gramEnd"/>
      <w:r w:rsidR="0086521B" w:rsidRPr="006C170B">
        <w:rPr>
          <w:rFonts w:ascii="Times New Roman" w:eastAsia="標楷體" w:hAnsi="Times New Roman" w:cs="Times New Roman"/>
          <w:sz w:val="32"/>
          <w:szCs w:val="32"/>
        </w:rPr>
        <w:t>困難</w:t>
      </w:r>
      <w:r w:rsidRPr="006C170B">
        <w:rPr>
          <w:rFonts w:ascii="Times New Roman" w:eastAsia="標楷體" w:hAnsi="Times New Roman" w:cs="Times New Roman"/>
          <w:sz w:val="32"/>
          <w:szCs w:val="32"/>
        </w:rPr>
        <w:t>，</w:t>
      </w:r>
      <w:r w:rsidR="00B0468B" w:rsidRPr="006C170B">
        <w:rPr>
          <w:rFonts w:ascii="Times New Roman" w:eastAsia="標楷體" w:hAnsi="Times New Roman" w:cs="Times New Roman"/>
          <w:sz w:val="32"/>
          <w:szCs w:val="32"/>
        </w:rPr>
        <w:t>但</w:t>
      </w:r>
      <w:r w:rsidR="001E598D" w:rsidRPr="006C170B">
        <w:rPr>
          <w:rFonts w:ascii="Times New Roman" w:eastAsia="標楷體" w:hAnsi="Times New Roman" w:cs="Times New Roman"/>
          <w:sz w:val="32"/>
          <w:szCs w:val="32"/>
        </w:rPr>
        <w:t>衛生福利部</w:t>
      </w:r>
      <w:r w:rsidR="00BC1C69" w:rsidRPr="006C170B">
        <w:rPr>
          <w:rFonts w:ascii="Times New Roman" w:eastAsia="標楷體" w:hAnsi="Times New Roman" w:cs="Times New Roman"/>
          <w:sz w:val="32"/>
          <w:szCs w:val="32"/>
        </w:rPr>
        <w:t>後續</w:t>
      </w:r>
      <w:r w:rsidR="008E66AD" w:rsidRPr="006C170B">
        <w:rPr>
          <w:rFonts w:ascii="Times New Roman" w:eastAsia="標楷體" w:hAnsi="Times New Roman" w:cs="Times New Roman"/>
          <w:sz w:val="32"/>
          <w:szCs w:val="32"/>
        </w:rPr>
        <w:t>並無具體進展，僅</w:t>
      </w:r>
      <w:r w:rsidR="0086521B" w:rsidRPr="006C170B">
        <w:rPr>
          <w:rFonts w:ascii="Times New Roman" w:eastAsia="標楷體" w:hAnsi="Times New Roman" w:cs="Times New Roman"/>
          <w:sz w:val="32"/>
          <w:szCs w:val="32"/>
        </w:rPr>
        <w:t>被動配合</w:t>
      </w:r>
      <w:r w:rsidR="0036743F">
        <w:rPr>
          <w:rFonts w:ascii="Times New Roman" w:eastAsia="標楷體" w:hAnsi="Times New Roman" w:cs="Times New Roman" w:hint="eastAsia"/>
          <w:sz w:val="32"/>
          <w:szCs w:val="32"/>
        </w:rPr>
        <w:t>「</w:t>
      </w:r>
      <w:r w:rsidR="0086521B" w:rsidRPr="006C170B">
        <w:rPr>
          <w:rFonts w:ascii="Times New Roman" w:eastAsia="標楷體" w:hAnsi="Times New Roman" w:cs="Times New Roman"/>
          <w:sz w:val="32"/>
          <w:szCs w:val="32"/>
        </w:rPr>
        <w:t>國家人權行動計畫</w:t>
      </w:r>
      <w:r w:rsidR="0036743F">
        <w:rPr>
          <w:rFonts w:ascii="Times New Roman" w:eastAsia="標楷體" w:hAnsi="Times New Roman" w:cs="Times New Roman" w:hint="eastAsia"/>
          <w:sz w:val="32"/>
          <w:szCs w:val="32"/>
        </w:rPr>
        <w:t>」</w:t>
      </w:r>
      <w:r w:rsidR="0036743F">
        <w:rPr>
          <w:rFonts w:ascii="Times New Roman" w:eastAsia="標楷體" w:hAnsi="Times New Roman" w:cs="Times New Roman" w:hint="eastAsia"/>
          <w:sz w:val="32"/>
          <w:szCs w:val="32"/>
        </w:rPr>
        <w:t>(</w:t>
      </w:r>
      <w:r w:rsidR="0036743F">
        <w:rPr>
          <w:rFonts w:ascii="Times New Roman" w:eastAsia="標楷體" w:hAnsi="Times New Roman" w:cs="Times New Roman" w:hint="eastAsia"/>
          <w:sz w:val="32"/>
          <w:szCs w:val="32"/>
        </w:rPr>
        <w:t>草案</w:t>
      </w:r>
      <w:r w:rsidR="0036743F">
        <w:rPr>
          <w:rFonts w:ascii="Times New Roman" w:eastAsia="標楷體" w:hAnsi="Times New Roman" w:cs="Times New Roman" w:hint="eastAsia"/>
          <w:sz w:val="32"/>
          <w:szCs w:val="32"/>
        </w:rPr>
        <w:t>)</w:t>
      </w:r>
      <w:r w:rsidR="0086521B" w:rsidRPr="006C170B">
        <w:rPr>
          <w:rFonts w:ascii="Times New Roman" w:eastAsia="標楷體" w:hAnsi="Times New Roman" w:cs="Times New Roman"/>
          <w:sz w:val="32"/>
          <w:szCs w:val="32"/>
        </w:rPr>
        <w:t>整體規劃辦理</w:t>
      </w:r>
      <w:r w:rsidR="00BC1C69" w:rsidRPr="006C170B">
        <w:rPr>
          <w:rFonts w:ascii="Times New Roman" w:eastAsia="標楷體" w:hAnsi="Times New Roman" w:cs="Times New Roman"/>
          <w:sz w:val="32"/>
          <w:szCs w:val="32"/>
        </w:rPr>
        <w:t>，</w:t>
      </w:r>
      <w:r w:rsidR="00D82F32" w:rsidRPr="006C170B">
        <w:rPr>
          <w:rFonts w:ascii="Times New Roman" w:eastAsia="標楷體" w:hAnsi="Times New Roman" w:cs="Times New Roman"/>
          <w:sz w:val="32"/>
          <w:szCs w:val="32"/>
        </w:rPr>
        <w:t>顯見</w:t>
      </w:r>
      <w:r w:rsidR="00930A64" w:rsidRPr="006C170B">
        <w:rPr>
          <w:rFonts w:ascii="Times New Roman" w:eastAsia="標楷體" w:hAnsi="Times New Roman" w:cs="Times New Roman"/>
          <w:sz w:val="32"/>
          <w:szCs w:val="32"/>
        </w:rPr>
        <w:t>行政部門</w:t>
      </w:r>
      <w:r w:rsidR="00BC1C69" w:rsidRPr="006C170B">
        <w:rPr>
          <w:rFonts w:ascii="Times New Roman" w:eastAsia="標楷體" w:hAnsi="Times New Roman" w:cs="Times New Roman"/>
          <w:sz w:val="32"/>
          <w:szCs w:val="32"/>
        </w:rPr>
        <w:t>仍</w:t>
      </w:r>
      <w:r w:rsidR="00410EE3" w:rsidRPr="006C170B">
        <w:rPr>
          <w:rFonts w:ascii="Times New Roman" w:eastAsia="標楷體" w:hAnsi="Times New Roman" w:cs="Times New Roman"/>
          <w:sz w:val="32"/>
          <w:szCs w:val="32"/>
        </w:rPr>
        <w:t>未採取</w:t>
      </w:r>
      <w:r w:rsidR="00BC1C69" w:rsidRPr="006C170B">
        <w:rPr>
          <w:rFonts w:ascii="Times New Roman" w:eastAsia="標楷體" w:hAnsi="Times New Roman" w:cs="Times New Roman"/>
          <w:sz w:val="32"/>
          <w:szCs w:val="32"/>
        </w:rPr>
        <w:t>充分</w:t>
      </w:r>
      <w:r w:rsidR="008E66AD" w:rsidRPr="006C170B">
        <w:rPr>
          <w:rFonts w:ascii="Times New Roman" w:eastAsia="標楷體" w:hAnsi="Times New Roman" w:cs="Times New Roman"/>
          <w:sz w:val="32"/>
          <w:szCs w:val="32"/>
        </w:rPr>
        <w:t>的</w:t>
      </w:r>
      <w:r w:rsidR="00BC1C69" w:rsidRPr="006C170B">
        <w:rPr>
          <w:rFonts w:ascii="Times New Roman" w:eastAsia="標楷體" w:hAnsi="Times New Roman" w:cs="Times New Roman"/>
          <w:sz w:val="32"/>
          <w:szCs w:val="32"/>
        </w:rPr>
        <w:t>措施，</w:t>
      </w:r>
      <w:r w:rsidR="008E66AD" w:rsidRPr="006C170B">
        <w:rPr>
          <w:rFonts w:ascii="Times New Roman" w:eastAsia="標楷體" w:hAnsi="Times New Roman" w:cs="Times New Roman"/>
          <w:sz w:val="32"/>
          <w:szCs w:val="32"/>
        </w:rPr>
        <w:t>以確保</w:t>
      </w:r>
      <w:r w:rsidR="00BC1C69" w:rsidRPr="006C170B">
        <w:rPr>
          <w:rFonts w:ascii="Times New Roman" w:eastAsia="標楷體" w:hAnsi="Times New Roman" w:cs="Times New Roman"/>
          <w:sz w:val="32"/>
          <w:szCs w:val="32"/>
        </w:rPr>
        <w:t>在法規、政策及執行面有效落實</w:t>
      </w:r>
      <w:r w:rsidR="001D191C" w:rsidRPr="006C170B">
        <w:rPr>
          <w:rFonts w:ascii="Times New Roman" w:eastAsia="標楷體" w:hAnsi="Times New Roman" w:cs="Times New Roman"/>
          <w:sz w:val="32"/>
          <w:szCs w:val="32"/>
        </w:rPr>
        <w:t>《</w:t>
      </w:r>
      <w:r w:rsidR="001D191C" w:rsidRPr="006C170B">
        <w:rPr>
          <w:rFonts w:ascii="Times New Roman" w:eastAsia="標楷體" w:hAnsi="Times New Roman" w:cs="Times New Roman"/>
          <w:sz w:val="32"/>
          <w:szCs w:val="32"/>
        </w:rPr>
        <w:t>CRPD</w:t>
      </w:r>
      <w:r w:rsidR="001D191C" w:rsidRPr="006C170B">
        <w:rPr>
          <w:rFonts w:ascii="Times New Roman" w:eastAsia="標楷體" w:hAnsi="Times New Roman" w:cs="Times New Roman"/>
          <w:sz w:val="32"/>
          <w:szCs w:val="32"/>
        </w:rPr>
        <w:t>》</w:t>
      </w:r>
      <w:r w:rsidR="00BC1C69" w:rsidRPr="006C170B">
        <w:rPr>
          <w:rFonts w:ascii="Times New Roman" w:eastAsia="標楷體" w:hAnsi="Times New Roman" w:cs="Times New Roman"/>
          <w:sz w:val="32"/>
          <w:szCs w:val="32"/>
        </w:rPr>
        <w:t>第</w:t>
      </w:r>
      <w:r w:rsidR="00BC1C69" w:rsidRPr="006C170B">
        <w:rPr>
          <w:rFonts w:ascii="Times New Roman" w:eastAsia="標楷體" w:hAnsi="Times New Roman" w:cs="Times New Roman"/>
          <w:sz w:val="32"/>
          <w:szCs w:val="32"/>
        </w:rPr>
        <w:t>3</w:t>
      </w:r>
      <w:r w:rsidR="00BC1C69" w:rsidRPr="006C170B">
        <w:rPr>
          <w:rFonts w:ascii="Times New Roman" w:eastAsia="標楷體" w:hAnsi="Times New Roman" w:cs="Times New Roman"/>
          <w:sz w:val="32"/>
          <w:szCs w:val="32"/>
        </w:rPr>
        <w:t>條所定的原則。</w:t>
      </w:r>
      <w:r w:rsidR="00F95819" w:rsidRPr="006C170B">
        <w:rPr>
          <w:rFonts w:ascii="Times New Roman" w:eastAsia="標楷體" w:hAnsi="Times New Roman" w:cs="Times New Roman" w:hint="eastAsia"/>
          <w:sz w:val="32"/>
          <w:szCs w:val="32"/>
        </w:rPr>
        <w:t>另</w:t>
      </w:r>
      <w:r w:rsidR="00F95819" w:rsidRPr="006C170B">
        <w:rPr>
          <w:rFonts w:ascii="Times New Roman" w:eastAsia="標楷體" w:hAnsi="Times New Roman" w:cs="Times New Roman"/>
          <w:sz w:val="32"/>
          <w:szCs w:val="32"/>
        </w:rPr>
        <w:t>NHRC</w:t>
      </w:r>
      <w:r w:rsidR="00F95819" w:rsidRPr="006C170B">
        <w:rPr>
          <w:rFonts w:ascii="Times New Roman" w:eastAsia="標楷體" w:hAnsi="Times New Roman" w:cs="Times New Roman" w:hint="eastAsia"/>
          <w:sz w:val="32"/>
          <w:szCs w:val="32"/>
        </w:rPr>
        <w:t>建議政府</w:t>
      </w:r>
      <w:r w:rsidR="00611AAA" w:rsidRPr="006C170B">
        <w:rPr>
          <w:rFonts w:ascii="Times New Roman" w:eastAsia="標楷體" w:hAnsi="Times New Roman" w:cs="Times New Roman" w:hint="eastAsia"/>
          <w:sz w:val="32"/>
          <w:szCs w:val="32"/>
        </w:rPr>
        <w:t>可</w:t>
      </w:r>
      <w:proofErr w:type="gramStart"/>
      <w:r w:rsidR="00F95819" w:rsidRPr="006C170B">
        <w:rPr>
          <w:rFonts w:ascii="Times New Roman" w:eastAsia="標楷體" w:hAnsi="Times New Roman" w:cs="Times New Roman" w:hint="eastAsia"/>
          <w:sz w:val="32"/>
          <w:szCs w:val="32"/>
        </w:rPr>
        <w:t>研</w:t>
      </w:r>
      <w:proofErr w:type="gramEnd"/>
      <w:r w:rsidR="00F95819" w:rsidRPr="006C170B">
        <w:rPr>
          <w:rFonts w:ascii="Times New Roman" w:eastAsia="標楷體" w:hAnsi="Times New Roman" w:cs="Times New Roman" w:hint="eastAsia"/>
          <w:sz w:val="32"/>
          <w:szCs w:val="32"/>
        </w:rPr>
        <w:t>議納入</w:t>
      </w:r>
      <w:r w:rsidR="00F95819" w:rsidRPr="006C170B">
        <w:rPr>
          <w:rFonts w:ascii="Times New Roman" w:eastAsia="標楷體" w:hAnsi="Times New Roman" w:cs="Times New Roman"/>
          <w:sz w:val="32"/>
          <w:szCs w:val="32"/>
        </w:rPr>
        <w:t>「行政院所屬各機關中長程個案計畫編審要點」及「行政院所屬各機關主管法案報院審查應注意事項」</w:t>
      </w:r>
      <w:r w:rsidR="00611AAA" w:rsidRPr="006C170B">
        <w:rPr>
          <w:rFonts w:ascii="Times New Roman" w:eastAsia="標楷體" w:hAnsi="Times New Roman" w:cs="Times New Roman" w:hint="eastAsia"/>
          <w:sz w:val="32"/>
          <w:szCs w:val="32"/>
        </w:rPr>
        <w:t>，規範</w:t>
      </w:r>
      <w:r w:rsidR="00F95819" w:rsidRPr="006C170B">
        <w:rPr>
          <w:rFonts w:ascii="Times New Roman" w:eastAsia="標楷體" w:hAnsi="Times New Roman" w:cs="Times New Roman"/>
          <w:sz w:val="32"/>
          <w:szCs w:val="32"/>
        </w:rPr>
        <w:t>國家重要中長程計畫及法律案</w:t>
      </w:r>
      <w:r w:rsidR="00BC5251" w:rsidRPr="006C170B">
        <w:rPr>
          <w:rFonts w:ascii="Times New Roman" w:eastAsia="標楷體" w:hAnsi="Times New Roman" w:cs="Times New Roman" w:hint="eastAsia"/>
          <w:sz w:val="32"/>
          <w:szCs w:val="32"/>
        </w:rPr>
        <w:t>於</w:t>
      </w:r>
      <w:r w:rsidR="00BC5251" w:rsidRPr="006C170B">
        <w:rPr>
          <w:rFonts w:ascii="Times New Roman" w:eastAsia="標楷體" w:hAnsi="Times New Roman" w:cs="Times New Roman"/>
          <w:sz w:val="32"/>
          <w:szCs w:val="32"/>
        </w:rPr>
        <w:t>陳報</w:t>
      </w:r>
      <w:r w:rsidR="00BC5251" w:rsidRPr="006C170B">
        <w:rPr>
          <w:rFonts w:ascii="Times New Roman" w:eastAsia="標楷體" w:hAnsi="Times New Roman" w:cs="Times New Roman" w:hint="eastAsia"/>
          <w:sz w:val="32"/>
          <w:szCs w:val="32"/>
        </w:rPr>
        <w:t>行政院</w:t>
      </w:r>
      <w:r w:rsidR="00BC5251" w:rsidRPr="006C170B">
        <w:rPr>
          <w:rFonts w:ascii="Times New Roman" w:eastAsia="標楷體" w:hAnsi="Times New Roman" w:cs="Times New Roman"/>
          <w:sz w:val="32"/>
          <w:szCs w:val="32"/>
        </w:rPr>
        <w:t>審議前</w:t>
      </w:r>
      <w:r w:rsidR="00BC5251" w:rsidRPr="006C170B">
        <w:rPr>
          <w:rFonts w:ascii="Times New Roman" w:eastAsia="標楷體" w:hAnsi="Times New Roman" w:cs="Times New Roman" w:hint="eastAsia"/>
          <w:sz w:val="32"/>
          <w:szCs w:val="32"/>
        </w:rPr>
        <w:t>，</w:t>
      </w:r>
      <w:proofErr w:type="gramStart"/>
      <w:r w:rsidR="00F95819" w:rsidRPr="006C170B">
        <w:rPr>
          <w:rFonts w:ascii="Times New Roman" w:eastAsia="標楷體" w:hAnsi="Times New Roman" w:cs="Times New Roman"/>
          <w:sz w:val="32"/>
          <w:szCs w:val="32"/>
        </w:rPr>
        <w:t>均應進行</w:t>
      </w:r>
      <w:proofErr w:type="gramEnd"/>
      <w:r w:rsidR="00F95819" w:rsidRPr="006C170B">
        <w:rPr>
          <w:rFonts w:ascii="Times New Roman" w:eastAsia="標楷體" w:hAnsi="Times New Roman" w:cs="Times New Roman"/>
          <w:sz w:val="32"/>
          <w:szCs w:val="32"/>
        </w:rPr>
        <w:t>身心障礙權利影響評估</w:t>
      </w:r>
      <w:r w:rsidR="00F95819" w:rsidRPr="006C170B">
        <w:rPr>
          <w:rFonts w:ascii="Times New Roman" w:eastAsia="標楷體" w:hAnsi="Times New Roman" w:cs="Times New Roman" w:hint="eastAsia"/>
          <w:sz w:val="32"/>
          <w:szCs w:val="32"/>
        </w:rPr>
        <w:t>的</w:t>
      </w:r>
      <w:r w:rsidR="00BC5251" w:rsidRPr="006C170B">
        <w:rPr>
          <w:rFonts w:ascii="Times New Roman" w:eastAsia="標楷體" w:hAnsi="Times New Roman" w:cs="Times New Roman" w:hint="eastAsia"/>
          <w:sz w:val="32"/>
          <w:szCs w:val="32"/>
        </w:rPr>
        <w:t>機制與</w:t>
      </w:r>
      <w:r w:rsidR="00F95819" w:rsidRPr="006C170B">
        <w:rPr>
          <w:rFonts w:ascii="Times New Roman" w:eastAsia="標楷體" w:hAnsi="Times New Roman" w:cs="Times New Roman" w:hint="eastAsia"/>
          <w:sz w:val="32"/>
          <w:szCs w:val="32"/>
        </w:rPr>
        <w:t>程序</w:t>
      </w:r>
      <w:r w:rsidR="00BC5251" w:rsidRPr="006C170B">
        <w:rPr>
          <w:rFonts w:ascii="Times New Roman" w:eastAsia="標楷體" w:hAnsi="Times New Roman" w:cs="Times New Roman" w:hint="eastAsia"/>
          <w:sz w:val="32"/>
          <w:szCs w:val="32"/>
        </w:rPr>
        <w:t>，</w:t>
      </w:r>
      <w:r w:rsidR="00BC5251" w:rsidRPr="006C170B">
        <w:rPr>
          <w:rFonts w:ascii="Times New Roman" w:eastAsia="標楷體" w:hAnsi="Times New Roman" w:cs="Times New Roman"/>
          <w:sz w:val="32"/>
          <w:szCs w:val="32"/>
        </w:rPr>
        <w:t>以</w:t>
      </w:r>
      <w:r w:rsidR="00823CB1" w:rsidRPr="006C170B">
        <w:rPr>
          <w:rFonts w:ascii="Times New Roman" w:eastAsia="標楷體" w:hAnsi="Times New Roman" w:cs="Times New Roman" w:hint="eastAsia"/>
          <w:sz w:val="32"/>
          <w:szCs w:val="32"/>
        </w:rPr>
        <w:t>確保</w:t>
      </w:r>
      <w:r w:rsidR="00823CB1" w:rsidRPr="006C170B">
        <w:rPr>
          <w:rFonts w:ascii="Times New Roman" w:eastAsia="標楷體" w:hAnsi="Times New Roman" w:cs="Times New Roman"/>
          <w:sz w:val="32"/>
          <w:szCs w:val="32"/>
        </w:rPr>
        <w:t>各機關於擬訂及推動重要計畫及法律案時，</w:t>
      </w:r>
      <w:proofErr w:type="gramStart"/>
      <w:r w:rsidR="00823CB1" w:rsidRPr="006C170B">
        <w:rPr>
          <w:rFonts w:ascii="Times New Roman" w:eastAsia="標楷體" w:hAnsi="Times New Roman" w:cs="Times New Roman"/>
          <w:sz w:val="32"/>
          <w:szCs w:val="32"/>
        </w:rPr>
        <w:t>均能將</w:t>
      </w:r>
      <w:proofErr w:type="gramEnd"/>
      <w:r w:rsidR="00823CB1" w:rsidRPr="006C170B">
        <w:rPr>
          <w:rFonts w:ascii="Times New Roman" w:eastAsia="標楷體" w:hAnsi="Times New Roman" w:cs="Times New Roman" w:hint="eastAsia"/>
          <w:sz w:val="32"/>
          <w:szCs w:val="32"/>
        </w:rPr>
        <w:t>身心障礙平權觀點</w:t>
      </w:r>
      <w:r w:rsidR="00823CB1" w:rsidRPr="006C170B">
        <w:rPr>
          <w:rFonts w:ascii="Times New Roman" w:eastAsia="標楷體" w:hAnsi="Times New Roman" w:cs="Times New Roman"/>
          <w:sz w:val="32"/>
          <w:szCs w:val="32"/>
        </w:rPr>
        <w:t>融入政策發展及執行過程</w:t>
      </w:r>
      <w:r w:rsidR="00823CB1" w:rsidRPr="006C170B">
        <w:rPr>
          <w:rFonts w:ascii="Times New Roman" w:eastAsia="標楷體" w:hAnsi="Times New Roman" w:cs="Times New Roman" w:hint="eastAsia"/>
          <w:sz w:val="32"/>
          <w:szCs w:val="32"/>
        </w:rPr>
        <w:t>，</w:t>
      </w:r>
      <w:r w:rsidR="009B19FF" w:rsidRPr="006C170B">
        <w:rPr>
          <w:rFonts w:ascii="Times New Roman" w:eastAsia="標楷體" w:hAnsi="Times New Roman" w:cs="Times New Roman" w:hint="eastAsia"/>
          <w:sz w:val="32"/>
          <w:szCs w:val="32"/>
        </w:rPr>
        <w:t>並符合</w:t>
      </w:r>
      <w:r w:rsidR="00823CB1" w:rsidRPr="006C170B">
        <w:rPr>
          <w:rFonts w:ascii="Times New Roman" w:eastAsia="標楷體" w:hAnsi="Times New Roman" w:cs="Times New Roman"/>
          <w:sz w:val="32"/>
          <w:szCs w:val="32"/>
        </w:rPr>
        <w:t>《</w:t>
      </w:r>
      <w:r w:rsidR="00823CB1" w:rsidRPr="006C170B">
        <w:rPr>
          <w:rFonts w:ascii="Times New Roman" w:eastAsia="標楷體" w:hAnsi="Times New Roman" w:cs="Times New Roman"/>
          <w:sz w:val="32"/>
          <w:szCs w:val="32"/>
        </w:rPr>
        <w:t>CRPD</w:t>
      </w:r>
      <w:r w:rsidR="00823CB1" w:rsidRPr="006C170B">
        <w:rPr>
          <w:rFonts w:ascii="Times New Roman" w:eastAsia="標楷體" w:hAnsi="Times New Roman" w:cs="Times New Roman"/>
          <w:sz w:val="32"/>
          <w:szCs w:val="32"/>
        </w:rPr>
        <w:t>》第</w:t>
      </w:r>
      <w:r w:rsidR="00823CB1" w:rsidRPr="006C170B">
        <w:rPr>
          <w:rFonts w:ascii="Times New Roman" w:eastAsia="標楷體" w:hAnsi="Times New Roman" w:cs="Times New Roman"/>
          <w:sz w:val="32"/>
          <w:szCs w:val="32"/>
        </w:rPr>
        <w:t>3</w:t>
      </w:r>
      <w:r w:rsidR="00823CB1" w:rsidRPr="006C170B">
        <w:rPr>
          <w:rFonts w:ascii="Times New Roman" w:eastAsia="標楷體" w:hAnsi="Times New Roman" w:cs="Times New Roman"/>
          <w:sz w:val="32"/>
          <w:szCs w:val="32"/>
        </w:rPr>
        <w:t>條</w:t>
      </w:r>
      <w:r w:rsidR="00823CB1" w:rsidRPr="006C170B">
        <w:rPr>
          <w:rFonts w:ascii="Times New Roman" w:eastAsia="標楷體" w:hAnsi="Times New Roman" w:cs="Times New Roman" w:hint="eastAsia"/>
          <w:sz w:val="32"/>
          <w:szCs w:val="32"/>
        </w:rPr>
        <w:t>所設</w:t>
      </w:r>
      <w:r w:rsidR="00823CB1" w:rsidRPr="006C170B">
        <w:rPr>
          <w:rFonts w:ascii="Times New Roman" w:eastAsia="標楷體" w:hAnsi="Times New Roman" w:cs="Times New Roman"/>
          <w:sz w:val="32"/>
          <w:szCs w:val="32"/>
        </w:rPr>
        <w:t>的</w:t>
      </w:r>
      <w:r w:rsidR="00823CB1" w:rsidRPr="006C170B">
        <w:rPr>
          <w:rFonts w:ascii="Times New Roman" w:eastAsia="標楷體" w:hAnsi="Times New Roman" w:cs="Times New Roman" w:hint="eastAsia"/>
          <w:sz w:val="32"/>
          <w:szCs w:val="32"/>
        </w:rPr>
        <w:t>一般</w:t>
      </w:r>
      <w:r w:rsidR="00823CB1" w:rsidRPr="006C170B">
        <w:rPr>
          <w:rFonts w:ascii="Times New Roman" w:eastAsia="標楷體" w:hAnsi="Times New Roman" w:cs="Times New Roman"/>
          <w:sz w:val="32"/>
          <w:szCs w:val="32"/>
        </w:rPr>
        <w:t>原則</w:t>
      </w:r>
      <w:r w:rsidR="00F95819" w:rsidRPr="006C170B">
        <w:rPr>
          <w:rFonts w:ascii="Times New Roman" w:eastAsia="標楷體" w:hAnsi="Times New Roman" w:cs="Times New Roman"/>
          <w:sz w:val="32"/>
          <w:szCs w:val="32"/>
        </w:rPr>
        <w:t>。</w:t>
      </w:r>
    </w:p>
    <w:p w:rsidR="005C6E62" w:rsidRPr="006C170B" w:rsidRDefault="005C6E62" w:rsidP="00F42E2E">
      <w:pPr>
        <w:pStyle w:val="a3"/>
        <w:spacing w:line="440" w:lineRule="exact"/>
        <w:rPr>
          <w:rFonts w:ascii="Times New Roman" w:eastAsia="標楷體" w:hAnsi="Times New Roman" w:cs="Times New Roman"/>
          <w:sz w:val="32"/>
          <w:szCs w:val="32"/>
        </w:rPr>
      </w:pPr>
    </w:p>
    <w:p w:rsidR="005C6E62" w:rsidRPr="006C170B" w:rsidRDefault="005C6E62" w:rsidP="00F42E2E">
      <w:pPr>
        <w:pStyle w:val="a3"/>
        <w:numPr>
          <w:ilvl w:val="0"/>
          <w:numId w:val="2"/>
        </w:numPr>
        <w:kinsoku w:val="0"/>
        <w:overflowPunct w:val="0"/>
        <w:autoSpaceDE w:val="0"/>
        <w:autoSpaceDN w:val="0"/>
        <w:spacing w:line="440" w:lineRule="exact"/>
        <w:ind w:leftChars="0" w:left="574" w:hanging="574"/>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NHRC</w:t>
      </w:r>
      <w:r w:rsidRPr="006C170B">
        <w:rPr>
          <w:rFonts w:ascii="Times New Roman" w:eastAsia="標楷體" w:hAnsi="Times New Roman" w:cs="Times New Roman"/>
          <w:sz w:val="32"/>
          <w:szCs w:val="32"/>
        </w:rPr>
        <w:t>在查閱第二次國家報告與統計資料過程中發現，中央各相關主管機關對於《</w:t>
      </w:r>
      <w:r w:rsidRPr="006C170B">
        <w:rPr>
          <w:rFonts w:ascii="Times New Roman" w:eastAsia="標楷體" w:hAnsi="Times New Roman" w:cs="Times New Roman"/>
          <w:sz w:val="32"/>
          <w:szCs w:val="32"/>
        </w:rPr>
        <w:t>CRPD</w:t>
      </w:r>
      <w:r w:rsidRPr="006C170B">
        <w:rPr>
          <w:rFonts w:ascii="Times New Roman" w:eastAsia="標楷體" w:hAnsi="Times New Roman" w:cs="Times New Roman"/>
          <w:sz w:val="32"/>
          <w:szCs w:val="32"/>
        </w:rPr>
        <w:t>》各條文辦理情形及執行成效，皆僅呈現整體數據狀況，對於各縣市間資源布建及執行情形所存在的</w:t>
      </w:r>
      <w:proofErr w:type="gramStart"/>
      <w:r w:rsidRPr="006C170B">
        <w:rPr>
          <w:rFonts w:ascii="Times New Roman" w:eastAsia="標楷體" w:hAnsi="Times New Roman" w:cs="Times New Roman"/>
          <w:sz w:val="32"/>
          <w:szCs w:val="32"/>
        </w:rPr>
        <w:t>不均與落差</w:t>
      </w:r>
      <w:proofErr w:type="gramEnd"/>
      <w:r w:rsidRPr="006C170B">
        <w:rPr>
          <w:rFonts w:ascii="Times New Roman" w:eastAsia="標楷體" w:hAnsi="Times New Roman" w:cs="Times New Roman"/>
          <w:sz w:val="32"/>
          <w:szCs w:val="32"/>
        </w:rPr>
        <w:t>，卻</w:t>
      </w:r>
      <w:r w:rsidR="00CF486D" w:rsidRPr="006C170B">
        <w:rPr>
          <w:rFonts w:ascii="Times New Roman" w:eastAsia="標楷體" w:hAnsi="Times New Roman" w:cs="Times New Roman"/>
          <w:sz w:val="32"/>
          <w:szCs w:val="32"/>
        </w:rPr>
        <w:t>隻字未</w:t>
      </w:r>
      <w:r w:rsidRPr="006C170B">
        <w:rPr>
          <w:rFonts w:ascii="Times New Roman" w:eastAsia="標楷體" w:hAnsi="Times New Roman" w:cs="Times New Roman"/>
          <w:sz w:val="32"/>
          <w:szCs w:val="32"/>
        </w:rPr>
        <w:t>談，未能</w:t>
      </w:r>
      <w:r w:rsidR="001F7585" w:rsidRPr="006C170B">
        <w:rPr>
          <w:rFonts w:ascii="Times New Roman" w:eastAsia="標楷體" w:hAnsi="Times New Roman" w:cs="Times New Roman"/>
          <w:sz w:val="32"/>
          <w:szCs w:val="32"/>
        </w:rPr>
        <w:lastRenderedPageBreak/>
        <w:t>設定有</w:t>
      </w:r>
      <w:r w:rsidRPr="006C170B">
        <w:rPr>
          <w:rFonts w:ascii="Times New Roman" w:eastAsia="標楷體" w:hAnsi="Times New Roman" w:cs="Times New Roman"/>
          <w:sz w:val="32"/>
          <w:szCs w:val="32"/>
        </w:rPr>
        <w:t>規劃的期程計畫，亦欠缺具體督導改善作為；而部分縣市提供轄內障礙者的支持服務，長期低於全國平均數值，經詢問中央主管機關，原因多為地方政府財政困難。</w:t>
      </w:r>
      <w:r w:rsidRPr="006C170B">
        <w:rPr>
          <w:rFonts w:ascii="Times New Roman" w:eastAsia="標楷體" w:hAnsi="Times New Roman" w:cs="Times New Roman"/>
          <w:sz w:val="32"/>
          <w:szCs w:val="32"/>
        </w:rPr>
        <w:t>NHRC</w:t>
      </w:r>
      <w:r w:rsidRPr="006C170B">
        <w:rPr>
          <w:rFonts w:ascii="Times New Roman" w:eastAsia="標楷體" w:hAnsi="Times New Roman" w:cs="Times New Roman"/>
          <w:sz w:val="32"/>
          <w:szCs w:val="32"/>
        </w:rPr>
        <w:t>認為現行由中央訂定標準、地方負責執行、經費共同分攤，再輔以</w:t>
      </w:r>
      <w:r w:rsidR="009001CE" w:rsidRPr="006C170B">
        <w:rPr>
          <w:rFonts w:ascii="Times New Roman" w:eastAsia="標楷體" w:hAnsi="Times New Roman" w:cs="Times New Roman"/>
          <w:sz w:val="32"/>
          <w:szCs w:val="32"/>
        </w:rPr>
        <w:t>中央對地方政府執行</w:t>
      </w:r>
      <w:r w:rsidRPr="006C170B">
        <w:rPr>
          <w:rFonts w:ascii="Times New Roman" w:eastAsia="標楷體" w:hAnsi="Times New Roman" w:cs="Times New Roman"/>
          <w:sz w:val="32"/>
          <w:szCs w:val="32"/>
        </w:rPr>
        <w:t>社會福利施政績效考核的模式，仍有許多障礙者的權益因為戶籍或實際居住地點而未能獲得基本保障，</w:t>
      </w:r>
      <w:r w:rsidR="00C70B6F" w:rsidRPr="006C170B">
        <w:rPr>
          <w:rFonts w:ascii="Times New Roman" w:eastAsia="標楷體" w:hAnsi="Times New Roman" w:cs="Times New Roman" w:hint="eastAsia"/>
          <w:sz w:val="32"/>
          <w:szCs w:val="32"/>
        </w:rPr>
        <w:t>因此，</w:t>
      </w:r>
      <w:r w:rsidRPr="006C170B">
        <w:rPr>
          <w:rFonts w:ascii="Times New Roman" w:eastAsia="標楷體" w:hAnsi="Times New Roman" w:cs="Times New Roman"/>
          <w:sz w:val="32"/>
          <w:szCs w:val="32"/>
        </w:rPr>
        <w:t>NHRC</w:t>
      </w:r>
      <w:r w:rsidRPr="006C170B">
        <w:rPr>
          <w:rFonts w:ascii="Times New Roman" w:eastAsia="標楷體" w:hAnsi="Times New Roman" w:cs="Times New Roman"/>
          <w:sz w:val="32"/>
          <w:szCs w:val="32"/>
        </w:rPr>
        <w:t>建議國家針對縣市間長期資源</w:t>
      </w:r>
      <w:r w:rsidR="000020A7" w:rsidRPr="006C170B">
        <w:rPr>
          <w:rFonts w:ascii="Times New Roman" w:eastAsia="標楷體" w:hAnsi="Times New Roman" w:cs="Times New Roman"/>
          <w:sz w:val="32"/>
          <w:szCs w:val="32"/>
        </w:rPr>
        <w:t>布建</w:t>
      </w:r>
      <w:r w:rsidRPr="006C170B">
        <w:rPr>
          <w:rFonts w:ascii="Times New Roman" w:eastAsia="標楷體" w:hAnsi="Times New Roman" w:cs="Times New Roman"/>
          <w:sz w:val="32"/>
          <w:szCs w:val="32"/>
        </w:rPr>
        <w:t>的落差</w:t>
      </w:r>
      <w:r w:rsidR="009001CE" w:rsidRPr="006C170B">
        <w:rPr>
          <w:rFonts w:ascii="Times New Roman" w:eastAsia="標楷體" w:hAnsi="Times New Roman" w:cs="Times New Roman"/>
          <w:sz w:val="32"/>
          <w:szCs w:val="32"/>
        </w:rPr>
        <w:t>，</w:t>
      </w:r>
      <w:r w:rsidRPr="006C170B">
        <w:rPr>
          <w:rFonts w:ascii="Times New Roman" w:eastAsia="標楷體" w:hAnsi="Times New Roman" w:cs="Times New Roman"/>
          <w:sz w:val="32"/>
          <w:szCs w:val="32"/>
        </w:rPr>
        <w:t>提出</w:t>
      </w:r>
      <w:r w:rsidR="009001CE" w:rsidRPr="006C170B">
        <w:rPr>
          <w:rFonts w:ascii="Times New Roman" w:eastAsia="標楷體" w:hAnsi="Times New Roman" w:cs="Times New Roman"/>
          <w:sz w:val="32"/>
          <w:szCs w:val="32"/>
        </w:rPr>
        <w:t>具體</w:t>
      </w:r>
      <w:r w:rsidRPr="006C170B">
        <w:rPr>
          <w:rFonts w:ascii="Times New Roman" w:eastAsia="標楷體" w:hAnsi="Times New Roman" w:cs="Times New Roman"/>
          <w:sz w:val="32"/>
          <w:szCs w:val="32"/>
        </w:rPr>
        <w:t>改善對策</w:t>
      </w:r>
      <w:r w:rsidR="00825965" w:rsidRPr="006C170B">
        <w:rPr>
          <w:rFonts w:ascii="Times New Roman" w:eastAsia="標楷體" w:hAnsi="Times New Roman" w:cs="Times New Roman" w:hint="eastAsia"/>
          <w:sz w:val="32"/>
          <w:szCs w:val="32"/>
        </w:rPr>
        <w:t>及期程</w:t>
      </w:r>
      <w:r w:rsidR="000E2A7E" w:rsidRPr="006C170B">
        <w:rPr>
          <w:rFonts w:ascii="Times New Roman" w:eastAsia="標楷體" w:hAnsi="Times New Roman" w:cs="Times New Roman" w:hint="eastAsia"/>
          <w:sz w:val="32"/>
          <w:szCs w:val="32"/>
        </w:rPr>
        <w:t>目標</w:t>
      </w:r>
      <w:r w:rsidRPr="006C170B">
        <w:rPr>
          <w:rFonts w:ascii="Times New Roman" w:eastAsia="標楷體" w:hAnsi="Times New Roman" w:cs="Times New Roman" w:hint="eastAsia"/>
          <w:sz w:val="32"/>
          <w:szCs w:val="32"/>
        </w:rPr>
        <w:t>。</w:t>
      </w:r>
    </w:p>
    <w:p w:rsidR="00CE3CF6" w:rsidRPr="006C170B" w:rsidRDefault="00CE3CF6" w:rsidP="00F42E2E">
      <w:pPr>
        <w:pStyle w:val="a3"/>
        <w:kinsoku w:val="0"/>
        <w:overflowPunct w:val="0"/>
        <w:autoSpaceDE w:val="0"/>
        <w:autoSpaceDN w:val="0"/>
        <w:spacing w:line="440" w:lineRule="exact"/>
        <w:ind w:leftChars="0" w:left="574"/>
        <w:jc w:val="both"/>
        <w:rPr>
          <w:rFonts w:ascii="Times New Roman" w:eastAsia="標楷體" w:hAnsi="Times New Roman" w:cs="Times New Roman"/>
          <w:b/>
          <w:strike/>
          <w:sz w:val="32"/>
          <w:szCs w:val="32"/>
        </w:rPr>
      </w:pPr>
    </w:p>
    <w:p w:rsidR="00910306" w:rsidRPr="006C170B" w:rsidRDefault="00910306" w:rsidP="00F42E2E">
      <w:pPr>
        <w:pStyle w:val="a3"/>
        <w:numPr>
          <w:ilvl w:val="0"/>
          <w:numId w:val="2"/>
        </w:numPr>
        <w:kinsoku w:val="0"/>
        <w:overflowPunct w:val="0"/>
        <w:autoSpaceDE w:val="0"/>
        <w:autoSpaceDN w:val="0"/>
        <w:spacing w:line="440" w:lineRule="exact"/>
        <w:ind w:leftChars="0" w:left="482" w:hanging="482"/>
        <w:jc w:val="both"/>
        <w:rPr>
          <w:rFonts w:ascii="Times New Roman" w:eastAsia="標楷體" w:hAnsi="Times New Roman" w:cs="Times New Roman"/>
          <w:bCs/>
          <w:sz w:val="32"/>
          <w:szCs w:val="32"/>
        </w:rPr>
      </w:pPr>
      <w:r w:rsidRPr="006C170B">
        <w:rPr>
          <w:rFonts w:ascii="Times New Roman" w:eastAsia="標楷體" w:hAnsi="Times New Roman" w:cs="Times New Roman"/>
          <w:sz w:val="32"/>
          <w:szCs w:val="32"/>
        </w:rPr>
        <w:t>NHRC</w:t>
      </w:r>
      <w:r w:rsidRPr="006C170B">
        <w:rPr>
          <w:rFonts w:ascii="Times New Roman" w:eastAsia="標楷體" w:hAnsi="Times New Roman" w:cs="Times New Roman"/>
          <w:sz w:val="32"/>
          <w:szCs w:val="32"/>
        </w:rPr>
        <w:t>認為各級政府機關</w:t>
      </w:r>
      <w:r w:rsidRPr="006C170B">
        <w:rPr>
          <w:rFonts w:ascii="Times New Roman" w:eastAsia="標楷體" w:hAnsi="Times New Roman" w:cs="Times New Roman"/>
          <w:sz w:val="32"/>
          <w:szCs w:val="32"/>
        </w:rPr>
        <w:t>(</w:t>
      </w:r>
      <w:r w:rsidRPr="006C170B">
        <w:rPr>
          <w:rFonts w:ascii="Times New Roman" w:eastAsia="標楷體" w:hAnsi="Times New Roman" w:cs="Times New Roman"/>
          <w:sz w:val="32"/>
          <w:szCs w:val="32"/>
        </w:rPr>
        <w:t>構</w:t>
      </w:r>
      <w:r w:rsidRPr="006C170B">
        <w:rPr>
          <w:rFonts w:ascii="Times New Roman" w:eastAsia="標楷體" w:hAnsi="Times New Roman" w:cs="Times New Roman"/>
          <w:sz w:val="32"/>
          <w:szCs w:val="32"/>
        </w:rPr>
        <w:t>)</w:t>
      </w:r>
      <w:r w:rsidRPr="006C170B">
        <w:rPr>
          <w:rFonts w:ascii="Times New Roman" w:eastAsia="標楷體" w:hAnsi="Times New Roman" w:cs="Times New Roman"/>
          <w:sz w:val="32"/>
          <w:szCs w:val="32"/>
        </w:rPr>
        <w:t>、學校未能有效全面提升其所屬人員的障礙意識，辦理教育訓練及意識提升課程的</w:t>
      </w:r>
      <w:r w:rsidR="003338BD" w:rsidRPr="006C170B">
        <w:rPr>
          <w:rFonts w:ascii="Times New Roman" w:eastAsia="標楷體" w:hAnsi="Times New Roman" w:cs="Times New Roman"/>
          <w:sz w:val="32"/>
          <w:szCs w:val="32"/>
        </w:rPr>
        <w:t>實質影響與成效</w:t>
      </w:r>
      <w:proofErr w:type="gramStart"/>
      <w:r w:rsidR="003338BD" w:rsidRPr="006C170B">
        <w:rPr>
          <w:rFonts w:ascii="Times New Roman" w:eastAsia="標楷體" w:hAnsi="Times New Roman" w:cs="Times New Roman"/>
          <w:sz w:val="32"/>
          <w:szCs w:val="32"/>
        </w:rPr>
        <w:t>欠缺評</w:t>
      </w:r>
      <w:proofErr w:type="gramEnd"/>
      <w:r w:rsidR="003338BD" w:rsidRPr="006C170B">
        <w:rPr>
          <w:rFonts w:ascii="Times New Roman" w:eastAsia="標楷體" w:hAnsi="Times New Roman" w:cs="Times New Roman"/>
          <w:sz w:val="32"/>
          <w:szCs w:val="32"/>
        </w:rPr>
        <w:t>核機制，僅</w:t>
      </w:r>
      <w:r w:rsidRPr="006C170B">
        <w:rPr>
          <w:rFonts w:ascii="Times New Roman" w:eastAsia="標楷體" w:hAnsi="Times New Roman" w:cs="Times New Roman"/>
          <w:sz w:val="32"/>
          <w:szCs w:val="32"/>
        </w:rPr>
        <w:t>著重場次及參與人次等量化統計，恐流於虛應故事。</w:t>
      </w:r>
    </w:p>
    <w:p w:rsidR="00CE3CF6" w:rsidRPr="006C170B" w:rsidRDefault="00CE3CF6" w:rsidP="00F42E2E">
      <w:pPr>
        <w:pStyle w:val="a3"/>
        <w:spacing w:line="440" w:lineRule="exact"/>
        <w:rPr>
          <w:rFonts w:ascii="Times New Roman" w:eastAsia="標楷體" w:hAnsi="Times New Roman" w:cs="Times New Roman"/>
          <w:sz w:val="32"/>
          <w:szCs w:val="32"/>
        </w:rPr>
      </w:pPr>
    </w:p>
    <w:p w:rsidR="00CE3CF6" w:rsidRPr="006C170B" w:rsidRDefault="00896095" w:rsidP="00F42E2E">
      <w:pPr>
        <w:pStyle w:val="a3"/>
        <w:numPr>
          <w:ilvl w:val="0"/>
          <w:numId w:val="2"/>
        </w:numPr>
        <w:kinsoku w:val="0"/>
        <w:overflowPunct w:val="0"/>
        <w:autoSpaceDE w:val="0"/>
        <w:autoSpaceDN w:val="0"/>
        <w:spacing w:line="440" w:lineRule="exact"/>
        <w:ind w:leftChars="0" w:left="573" w:hanging="573"/>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NHRC</w:t>
      </w:r>
      <w:r w:rsidRPr="006C170B">
        <w:rPr>
          <w:rFonts w:ascii="Times New Roman" w:eastAsia="標楷體" w:hAnsi="Times New Roman" w:cs="Times New Roman"/>
          <w:sz w:val="32"/>
          <w:szCs w:val="32"/>
        </w:rPr>
        <w:t>認為</w:t>
      </w:r>
      <w:r w:rsidR="00C145F7" w:rsidRPr="006C170B">
        <w:rPr>
          <w:rFonts w:ascii="Times New Roman" w:eastAsia="標楷體" w:hAnsi="Times New Roman" w:cs="Times New Roman"/>
          <w:sz w:val="32"/>
          <w:szCs w:val="32"/>
        </w:rPr>
        <w:t>第二次</w:t>
      </w:r>
      <w:r w:rsidRPr="006C170B">
        <w:rPr>
          <w:rFonts w:ascii="Times New Roman" w:eastAsia="標楷體" w:hAnsi="Times New Roman" w:cs="Times New Roman"/>
          <w:sz w:val="32"/>
          <w:szCs w:val="32"/>
        </w:rPr>
        <w:t>國家報告</w:t>
      </w:r>
      <w:r w:rsidR="00C145F7" w:rsidRPr="006C170B">
        <w:rPr>
          <w:rFonts w:ascii="Times New Roman" w:eastAsia="標楷體" w:hAnsi="Times New Roman" w:cs="Times New Roman"/>
          <w:sz w:val="32"/>
          <w:szCs w:val="32"/>
        </w:rPr>
        <w:t>第</w:t>
      </w:r>
      <w:r w:rsidRPr="006C170B">
        <w:rPr>
          <w:rFonts w:ascii="Times New Roman" w:eastAsia="標楷體" w:hAnsi="Times New Roman" w:cs="Times New Roman"/>
          <w:sz w:val="32"/>
          <w:szCs w:val="32"/>
        </w:rPr>
        <w:t>15</w:t>
      </w:r>
      <w:r w:rsidRPr="006C170B">
        <w:rPr>
          <w:rFonts w:ascii="Times New Roman" w:eastAsia="標楷體" w:hAnsi="Times New Roman" w:cs="Times New Roman"/>
          <w:sz w:val="32"/>
          <w:szCs w:val="32"/>
        </w:rPr>
        <w:t>點與表</w:t>
      </w:r>
      <w:r w:rsidRPr="006C170B">
        <w:rPr>
          <w:rFonts w:ascii="Times New Roman" w:eastAsia="標楷體" w:hAnsi="Times New Roman" w:cs="Times New Roman"/>
          <w:sz w:val="32"/>
          <w:szCs w:val="32"/>
        </w:rPr>
        <w:t>1.4</w:t>
      </w:r>
      <w:r w:rsidRPr="006C170B">
        <w:rPr>
          <w:rFonts w:ascii="Times New Roman" w:eastAsia="標楷體" w:hAnsi="Times New Roman" w:cs="Times New Roman"/>
          <w:sz w:val="32"/>
          <w:szCs w:val="32"/>
        </w:rPr>
        <w:t>所呈現之身心障礙相關預算金額，缺乏如同「性別預算」的明確操作定義，而</w:t>
      </w:r>
      <w:r w:rsidR="00C145F7" w:rsidRPr="006C170B">
        <w:rPr>
          <w:rFonts w:ascii="Times New Roman" w:eastAsia="標楷體" w:hAnsi="Times New Roman" w:cs="Times New Roman"/>
          <w:sz w:val="32"/>
          <w:szCs w:val="32"/>
        </w:rPr>
        <w:t>係由</w:t>
      </w:r>
      <w:r w:rsidRPr="006C170B">
        <w:rPr>
          <w:rFonts w:ascii="Times New Roman" w:eastAsia="標楷體" w:hAnsi="Times New Roman" w:cs="Times New Roman"/>
          <w:sz w:val="32"/>
          <w:szCs w:val="32"/>
        </w:rPr>
        <w:t>各主管機關自行認定，明顯流於形式。</w:t>
      </w:r>
      <w:r w:rsidRPr="006C170B">
        <w:rPr>
          <w:rFonts w:ascii="Times New Roman" w:eastAsia="標楷體" w:hAnsi="Times New Roman" w:cs="Times New Roman"/>
          <w:sz w:val="32"/>
          <w:szCs w:val="32"/>
        </w:rPr>
        <w:t>NHRC</w:t>
      </w:r>
      <w:r w:rsidRPr="006C170B">
        <w:rPr>
          <w:rFonts w:ascii="Times New Roman" w:eastAsia="標楷體" w:hAnsi="Times New Roman" w:cs="Times New Roman"/>
          <w:sz w:val="32"/>
          <w:szCs w:val="32"/>
        </w:rPr>
        <w:t>另</w:t>
      </w:r>
      <w:r w:rsidR="00C145F7" w:rsidRPr="006C170B">
        <w:rPr>
          <w:rFonts w:ascii="Times New Roman" w:eastAsia="標楷體" w:hAnsi="Times New Roman" w:cs="Times New Roman"/>
          <w:sz w:val="32"/>
          <w:szCs w:val="32"/>
        </w:rPr>
        <w:t>參考行政院主計總處依據</w:t>
      </w:r>
      <w:r w:rsidRPr="006C170B">
        <w:rPr>
          <w:rFonts w:ascii="Times New Roman" w:eastAsia="標楷體" w:hAnsi="Times New Roman" w:cs="Times New Roman"/>
          <w:sz w:val="32"/>
          <w:szCs w:val="32"/>
        </w:rPr>
        <w:t>國際勞工組織</w:t>
      </w:r>
      <w:r w:rsidRPr="006C170B">
        <w:rPr>
          <w:rFonts w:ascii="Times New Roman" w:eastAsia="標楷體" w:hAnsi="Times New Roman" w:cs="Times New Roman"/>
          <w:sz w:val="32"/>
          <w:szCs w:val="32"/>
        </w:rPr>
        <w:t>(International Labour Organization, ILO)</w:t>
      </w:r>
      <w:r w:rsidRPr="006C170B">
        <w:rPr>
          <w:rFonts w:ascii="Times New Roman" w:eastAsia="標楷體" w:hAnsi="Times New Roman" w:cs="Times New Roman"/>
          <w:sz w:val="32"/>
          <w:szCs w:val="32"/>
        </w:rPr>
        <w:t>社會安全調查</w:t>
      </w:r>
      <w:r w:rsidRPr="006C170B">
        <w:rPr>
          <w:rFonts w:ascii="Times New Roman" w:eastAsia="標楷體" w:hAnsi="Times New Roman" w:cs="Times New Roman"/>
          <w:sz w:val="32"/>
          <w:szCs w:val="32"/>
        </w:rPr>
        <w:t>(Social Security Inquiry, SS</w:t>
      </w:r>
      <w:r w:rsidR="00C145F7" w:rsidRPr="006C170B">
        <w:rPr>
          <w:rFonts w:ascii="Times New Roman" w:eastAsia="標楷體" w:hAnsi="Times New Roman" w:cs="Times New Roman"/>
          <w:sz w:val="32"/>
          <w:szCs w:val="32"/>
        </w:rPr>
        <w:t>I</w:t>
      </w:r>
      <w:r w:rsidRPr="006C170B">
        <w:rPr>
          <w:rFonts w:ascii="Times New Roman" w:eastAsia="標楷體" w:hAnsi="Times New Roman" w:cs="Times New Roman"/>
          <w:sz w:val="32"/>
          <w:szCs w:val="32"/>
        </w:rPr>
        <w:t>)</w:t>
      </w:r>
      <w:r w:rsidRPr="006C170B">
        <w:rPr>
          <w:rFonts w:ascii="Times New Roman" w:eastAsia="標楷體" w:hAnsi="Times New Roman" w:cs="Times New Roman"/>
          <w:sz w:val="32"/>
          <w:szCs w:val="32"/>
        </w:rPr>
        <w:t>手冊</w:t>
      </w:r>
      <w:r w:rsidR="00C145F7" w:rsidRPr="006C170B">
        <w:rPr>
          <w:rFonts w:ascii="Times New Roman" w:eastAsia="標楷體" w:hAnsi="Times New Roman" w:cs="Times New Roman"/>
          <w:sz w:val="32"/>
          <w:szCs w:val="32"/>
        </w:rPr>
        <w:t>規範</w:t>
      </w:r>
      <w:r w:rsidRPr="006C170B">
        <w:rPr>
          <w:rFonts w:ascii="Times New Roman" w:eastAsia="標楷體" w:hAnsi="Times New Roman" w:cs="Times New Roman"/>
          <w:sz w:val="32"/>
          <w:szCs w:val="32"/>
        </w:rPr>
        <w:t>所編製的「社會保障支出統計」，</w:t>
      </w:r>
      <w:r w:rsidRPr="006C170B">
        <w:rPr>
          <w:rFonts w:ascii="Times New Roman" w:eastAsia="標楷體" w:hAnsi="Times New Roman" w:cs="Times New Roman"/>
          <w:sz w:val="32"/>
          <w:szCs w:val="32"/>
        </w:rPr>
        <w:t>2016</w:t>
      </w:r>
      <w:r w:rsidRPr="006C170B">
        <w:rPr>
          <w:rFonts w:ascii="Times New Roman" w:eastAsia="標楷體" w:hAnsi="Times New Roman" w:cs="Times New Roman"/>
          <w:sz w:val="32"/>
          <w:szCs w:val="32"/>
        </w:rPr>
        <w:t>年至</w:t>
      </w:r>
      <w:r w:rsidRPr="006C170B">
        <w:rPr>
          <w:rFonts w:ascii="Times New Roman" w:eastAsia="標楷體" w:hAnsi="Times New Roman" w:cs="Times New Roman"/>
          <w:sz w:val="32"/>
          <w:szCs w:val="32"/>
        </w:rPr>
        <w:t>2019</w:t>
      </w:r>
      <w:r w:rsidRPr="006C170B">
        <w:rPr>
          <w:rFonts w:ascii="Times New Roman" w:eastAsia="標楷體" w:hAnsi="Times New Roman" w:cs="Times New Roman"/>
          <w:sz w:val="32"/>
          <w:szCs w:val="32"/>
        </w:rPr>
        <w:t>年身心障礙給付金額分別為</w:t>
      </w:r>
      <w:r w:rsidRPr="006C170B">
        <w:rPr>
          <w:rFonts w:ascii="Times New Roman" w:eastAsia="標楷體" w:hAnsi="Times New Roman" w:cs="Times New Roman"/>
          <w:sz w:val="32"/>
          <w:szCs w:val="32"/>
        </w:rPr>
        <w:t>473</w:t>
      </w:r>
      <w:r w:rsidRPr="006C170B">
        <w:rPr>
          <w:rFonts w:ascii="Times New Roman" w:eastAsia="標楷體" w:hAnsi="Times New Roman" w:cs="Times New Roman"/>
          <w:sz w:val="32"/>
          <w:szCs w:val="32"/>
        </w:rPr>
        <w:t>億元、</w:t>
      </w:r>
      <w:r w:rsidRPr="006C170B">
        <w:rPr>
          <w:rFonts w:ascii="Times New Roman" w:eastAsia="標楷體" w:hAnsi="Times New Roman" w:cs="Times New Roman"/>
          <w:sz w:val="32"/>
          <w:szCs w:val="32"/>
        </w:rPr>
        <w:t>475</w:t>
      </w:r>
      <w:r w:rsidRPr="006C170B">
        <w:rPr>
          <w:rFonts w:ascii="Times New Roman" w:eastAsia="標楷體" w:hAnsi="Times New Roman" w:cs="Times New Roman"/>
          <w:sz w:val="32"/>
          <w:szCs w:val="32"/>
        </w:rPr>
        <w:t>億元、</w:t>
      </w:r>
      <w:r w:rsidRPr="006C170B">
        <w:rPr>
          <w:rFonts w:ascii="Times New Roman" w:eastAsia="標楷體" w:hAnsi="Times New Roman" w:cs="Times New Roman"/>
          <w:sz w:val="32"/>
          <w:szCs w:val="32"/>
        </w:rPr>
        <w:t>487</w:t>
      </w:r>
      <w:r w:rsidRPr="006C170B">
        <w:rPr>
          <w:rFonts w:ascii="Times New Roman" w:eastAsia="標楷體" w:hAnsi="Times New Roman" w:cs="Times New Roman"/>
          <w:sz w:val="32"/>
          <w:szCs w:val="32"/>
        </w:rPr>
        <w:t>億元與</w:t>
      </w:r>
      <w:r w:rsidRPr="006C170B">
        <w:rPr>
          <w:rFonts w:ascii="Times New Roman" w:eastAsia="標楷體" w:hAnsi="Times New Roman" w:cs="Times New Roman"/>
          <w:sz w:val="32"/>
          <w:szCs w:val="32"/>
        </w:rPr>
        <w:t>491</w:t>
      </w:r>
      <w:r w:rsidRPr="006C170B">
        <w:rPr>
          <w:rFonts w:ascii="Times New Roman" w:eastAsia="標楷體" w:hAnsi="Times New Roman" w:cs="Times New Roman"/>
          <w:sz w:val="32"/>
          <w:szCs w:val="32"/>
        </w:rPr>
        <w:t>億元，</w:t>
      </w:r>
      <w:r w:rsidR="00B0468B" w:rsidRPr="006C170B">
        <w:rPr>
          <w:rFonts w:ascii="Times New Roman" w:eastAsia="標楷體" w:hAnsi="Times New Roman" w:cs="Times New Roman"/>
          <w:sz w:val="32"/>
          <w:szCs w:val="32"/>
        </w:rPr>
        <w:t>但</w:t>
      </w:r>
      <w:r w:rsidR="00005419" w:rsidRPr="006C170B">
        <w:rPr>
          <w:rFonts w:ascii="Times New Roman" w:eastAsia="標楷體" w:hAnsi="Times New Roman" w:cs="Times New Roman"/>
          <w:sz w:val="32"/>
          <w:szCs w:val="32"/>
        </w:rPr>
        <w:t>各級</w:t>
      </w:r>
      <w:r w:rsidR="00910306" w:rsidRPr="006C170B">
        <w:rPr>
          <w:rFonts w:ascii="Times New Roman" w:eastAsia="標楷體" w:hAnsi="Times New Roman" w:cs="Times New Roman"/>
          <w:sz w:val="32"/>
          <w:szCs w:val="32"/>
        </w:rPr>
        <w:t>政府對於身心障礙給付型態仍偏重「現金給付」，</w:t>
      </w:r>
      <w:r w:rsidR="00910306" w:rsidRPr="006C170B">
        <w:rPr>
          <w:rFonts w:ascii="Times New Roman" w:eastAsia="標楷體" w:hAnsi="Times New Roman" w:cs="Times New Roman"/>
          <w:sz w:val="32"/>
          <w:szCs w:val="32"/>
        </w:rPr>
        <w:t>2016</w:t>
      </w:r>
      <w:r w:rsidR="00910306" w:rsidRPr="006C170B">
        <w:rPr>
          <w:rFonts w:ascii="Times New Roman" w:eastAsia="標楷體" w:hAnsi="Times New Roman" w:cs="Times New Roman"/>
          <w:sz w:val="32"/>
          <w:szCs w:val="32"/>
        </w:rPr>
        <w:t>年至</w:t>
      </w:r>
      <w:r w:rsidR="00910306" w:rsidRPr="006C170B">
        <w:rPr>
          <w:rFonts w:ascii="Times New Roman" w:eastAsia="標楷體" w:hAnsi="Times New Roman" w:cs="Times New Roman"/>
          <w:sz w:val="32"/>
          <w:szCs w:val="32"/>
        </w:rPr>
        <w:t>2019</w:t>
      </w:r>
      <w:r w:rsidR="00910306" w:rsidRPr="006C170B">
        <w:rPr>
          <w:rFonts w:ascii="Times New Roman" w:eastAsia="標楷體" w:hAnsi="Times New Roman" w:cs="Times New Roman"/>
          <w:sz w:val="32"/>
          <w:szCs w:val="32"/>
        </w:rPr>
        <w:t>年每年占比均達</w:t>
      </w:r>
      <w:r w:rsidR="00910306" w:rsidRPr="006C170B">
        <w:rPr>
          <w:rFonts w:ascii="Times New Roman" w:eastAsia="標楷體" w:hAnsi="Times New Roman" w:cs="Times New Roman"/>
          <w:sz w:val="32"/>
          <w:szCs w:val="32"/>
        </w:rPr>
        <w:t>6</w:t>
      </w:r>
      <w:proofErr w:type="gramStart"/>
      <w:r w:rsidR="00910306" w:rsidRPr="006C170B">
        <w:rPr>
          <w:rFonts w:ascii="Times New Roman" w:eastAsia="標楷體" w:hAnsi="Times New Roman" w:cs="Times New Roman"/>
          <w:sz w:val="32"/>
          <w:szCs w:val="32"/>
        </w:rPr>
        <w:t>成以上</w:t>
      </w:r>
      <w:proofErr w:type="gramEnd"/>
      <w:r w:rsidR="00910306" w:rsidRPr="006C170B">
        <w:rPr>
          <w:rStyle w:val="a6"/>
          <w:rFonts w:ascii="Times New Roman" w:eastAsia="標楷體" w:hAnsi="Times New Roman" w:cs="Times New Roman"/>
          <w:sz w:val="32"/>
          <w:szCs w:val="32"/>
        </w:rPr>
        <w:footnoteReference w:id="6"/>
      </w:r>
      <w:r w:rsidR="00910306" w:rsidRPr="006C170B">
        <w:rPr>
          <w:rFonts w:ascii="Times New Roman" w:eastAsia="標楷體" w:hAnsi="Times New Roman" w:cs="Times New Roman"/>
          <w:sz w:val="32"/>
          <w:szCs w:val="32"/>
        </w:rPr>
        <w:t>，「實物給付」有待</w:t>
      </w:r>
      <w:r w:rsidR="007154CA" w:rsidRPr="006C170B">
        <w:rPr>
          <w:rFonts w:ascii="Times New Roman" w:eastAsia="標楷體" w:hAnsi="Times New Roman" w:cs="Times New Roman"/>
          <w:sz w:val="32"/>
          <w:szCs w:val="32"/>
        </w:rPr>
        <w:t>積極</w:t>
      </w:r>
      <w:r w:rsidR="00910306" w:rsidRPr="006C170B">
        <w:rPr>
          <w:rFonts w:ascii="Times New Roman" w:eastAsia="標楷體" w:hAnsi="Times New Roman" w:cs="Times New Roman"/>
          <w:sz w:val="32"/>
          <w:szCs w:val="32"/>
        </w:rPr>
        <w:t>提升。</w:t>
      </w:r>
    </w:p>
    <w:p w:rsidR="00CE3CF6" w:rsidRPr="006C170B" w:rsidRDefault="00CE3CF6" w:rsidP="00F42E2E">
      <w:pPr>
        <w:pStyle w:val="a3"/>
        <w:kinsoku w:val="0"/>
        <w:overflowPunct w:val="0"/>
        <w:autoSpaceDE w:val="0"/>
        <w:autoSpaceDN w:val="0"/>
        <w:spacing w:line="440" w:lineRule="exact"/>
        <w:ind w:leftChars="0" w:left="482"/>
        <w:jc w:val="both"/>
        <w:rPr>
          <w:rFonts w:ascii="Times New Roman" w:eastAsia="標楷體" w:hAnsi="Times New Roman" w:cs="Times New Roman"/>
          <w:sz w:val="32"/>
          <w:szCs w:val="32"/>
        </w:rPr>
      </w:pPr>
    </w:p>
    <w:p w:rsidR="00A2667A" w:rsidRPr="006C170B" w:rsidRDefault="00A2667A" w:rsidP="00F42E2E">
      <w:pPr>
        <w:pStyle w:val="1"/>
        <w:spacing w:before="0" w:after="0" w:line="440" w:lineRule="exact"/>
        <w:rPr>
          <w:rFonts w:ascii="Times New Roman" w:eastAsia="標楷體" w:hAnsi="Times New Roman" w:cs="Times New Roman"/>
          <w:sz w:val="32"/>
          <w:szCs w:val="32"/>
        </w:rPr>
      </w:pPr>
      <w:bookmarkStart w:id="6" w:name="_Toc79676277"/>
      <w:r w:rsidRPr="006C170B">
        <w:rPr>
          <w:rFonts w:ascii="Times New Roman" w:eastAsia="標楷體" w:hAnsi="Times New Roman" w:cs="Times New Roman"/>
          <w:sz w:val="32"/>
          <w:szCs w:val="32"/>
        </w:rPr>
        <w:t>第</w:t>
      </w:r>
      <w:r w:rsidR="00B645F0" w:rsidRPr="006C170B">
        <w:rPr>
          <w:rFonts w:ascii="Times New Roman" w:eastAsia="標楷體" w:hAnsi="Times New Roman" w:cs="Times New Roman"/>
          <w:sz w:val="32"/>
          <w:szCs w:val="32"/>
        </w:rPr>
        <w:t>五</w:t>
      </w:r>
      <w:r w:rsidRPr="006C170B">
        <w:rPr>
          <w:rFonts w:ascii="Times New Roman" w:eastAsia="標楷體" w:hAnsi="Times New Roman" w:cs="Times New Roman"/>
          <w:sz w:val="32"/>
          <w:szCs w:val="32"/>
        </w:rPr>
        <w:t>條</w:t>
      </w:r>
      <w:r w:rsidRPr="006C170B">
        <w:rPr>
          <w:rFonts w:ascii="Times New Roman" w:eastAsia="標楷體" w:hAnsi="Times New Roman" w:cs="Times New Roman"/>
          <w:sz w:val="32"/>
          <w:szCs w:val="32"/>
        </w:rPr>
        <w:t xml:space="preserve"> </w:t>
      </w:r>
      <w:r w:rsidRPr="006C170B">
        <w:rPr>
          <w:rFonts w:ascii="Times New Roman" w:eastAsia="標楷體" w:hAnsi="Times New Roman" w:cs="Times New Roman"/>
          <w:sz w:val="32"/>
          <w:szCs w:val="32"/>
        </w:rPr>
        <w:t>平等與不歧視</w:t>
      </w:r>
      <w:bookmarkEnd w:id="6"/>
    </w:p>
    <w:p w:rsidR="00CE3CF6" w:rsidRPr="006C170B" w:rsidRDefault="00CE3CF6" w:rsidP="00F42E2E">
      <w:pPr>
        <w:spacing w:line="440" w:lineRule="exact"/>
        <w:rPr>
          <w:rFonts w:ascii="Times New Roman" w:hAnsi="Times New Roman" w:cs="Times New Roman"/>
          <w:sz w:val="32"/>
          <w:szCs w:val="32"/>
        </w:rPr>
      </w:pPr>
    </w:p>
    <w:p w:rsidR="009808E6" w:rsidRPr="006C170B" w:rsidRDefault="00117448" w:rsidP="00F42E2E">
      <w:pPr>
        <w:pStyle w:val="a3"/>
        <w:numPr>
          <w:ilvl w:val="0"/>
          <w:numId w:val="2"/>
        </w:numPr>
        <w:kinsoku w:val="0"/>
        <w:overflowPunct w:val="0"/>
        <w:autoSpaceDE w:val="0"/>
        <w:autoSpaceDN w:val="0"/>
        <w:spacing w:line="440" w:lineRule="exact"/>
        <w:ind w:leftChars="0" w:left="574" w:hanging="574"/>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NHRC</w:t>
      </w:r>
      <w:r w:rsidRPr="006C170B">
        <w:rPr>
          <w:rFonts w:ascii="Times New Roman" w:eastAsia="標楷體" w:hAnsi="Times New Roman" w:cs="Times New Roman"/>
          <w:sz w:val="32"/>
          <w:szCs w:val="32"/>
        </w:rPr>
        <w:t>從民間團體代表於分區座談會提出的意見</w:t>
      </w:r>
      <w:r w:rsidRPr="006C170B">
        <w:rPr>
          <w:rFonts w:ascii="Times New Roman" w:eastAsia="標楷體" w:hAnsi="Times New Roman" w:cs="Times New Roman" w:hint="eastAsia"/>
          <w:sz w:val="32"/>
          <w:szCs w:val="32"/>
        </w:rPr>
        <w:t>，</w:t>
      </w:r>
      <w:r w:rsidR="00954C56" w:rsidRPr="006C170B">
        <w:rPr>
          <w:rFonts w:ascii="Times New Roman" w:eastAsia="標楷體" w:hAnsi="Times New Roman" w:cs="Times New Roman" w:hint="eastAsia"/>
          <w:sz w:val="32"/>
          <w:szCs w:val="32"/>
        </w:rPr>
        <w:t>可</w:t>
      </w:r>
      <w:r w:rsidRPr="006C170B">
        <w:rPr>
          <w:rFonts w:ascii="Times New Roman" w:eastAsia="標楷體" w:hAnsi="Times New Roman" w:cs="Times New Roman" w:hint="eastAsia"/>
          <w:sz w:val="32"/>
          <w:szCs w:val="32"/>
        </w:rPr>
        <w:t>明</w:t>
      </w:r>
      <w:r w:rsidRPr="006C170B">
        <w:rPr>
          <w:rFonts w:ascii="Times New Roman" w:eastAsia="標楷體" w:hAnsi="Times New Roman" w:cs="Times New Roman" w:hint="eastAsia"/>
          <w:sz w:val="32"/>
          <w:szCs w:val="32"/>
        </w:rPr>
        <w:lastRenderedPageBreak/>
        <w:t>顯感受到</w:t>
      </w:r>
      <w:r w:rsidRPr="006C170B">
        <w:rPr>
          <w:rFonts w:ascii="Times New Roman" w:eastAsia="標楷體" w:hAnsi="Times New Roman" w:cs="Times New Roman"/>
          <w:sz w:val="32"/>
          <w:szCs w:val="32"/>
        </w:rPr>
        <w:t>身心障礙者</w:t>
      </w:r>
      <w:r w:rsidR="00A03853" w:rsidRPr="006C170B">
        <w:rPr>
          <w:rFonts w:ascii="Times New Roman" w:eastAsia="標楷體" w:hAnsi="Times New Roman" w:cs="Times New Roman" w:hint="eastAsia"/>
          <w:sz w:val="32"/>
          <w:szCs w:val="32"/>
        </w:rPr>
        <w:t>在各方面</w:t>
      </w:r>
      <w:r w:rsidRPr="006C170B">
        <w:rPr>
          <w:rFonts w:ascii="Times New Roman" w:eastAsia="標楷體" w:hAnsi="Times New Roman" w:cs="Times New Roman"/>
          <w:sz w:val="32"/>
          <w:szCs w:val="32"/>
        </w:rPr>
        <w:t>仍普遍受到歧視對待或遭到拒絕的</w:t>
      </w:r>
      <w:r w:rsidRPr="006C170B">
        <w:rPr>
          <w:rFonts w:ascii="Times New Roman" w:eastAsia="標楷體" w:hAnsi="Times New Roman" w:cs="Times New Roman" w:hint="eastAsia"/>
          <w:sz w:val="32"/>
          <w:szCs w:val="32"/>
        </w:rPr>
        <w:t>處境。但</w:t>
      </w:r>
      <w:r w:rsidR="00977D5D" w:rsidRPr="006C170B">
        <w:rPr>
          <w:rFonts w:ascii="Times New Roman" w:eastAsia="標楷體" w:hAnsi="Times New Roman" w:cs="Times New Roman"/>
          <w:sz w:val="32"/>
          <w:szCs w:val="32"/>
        </w:rPr>
        <w:t>NHRC</w:t>
      </w:r>
      <w:r w:rsidR="00977D5D" w:rsidRPr="006C170B">
        <w:rPr>
          <w:rFonts w:ascii="Times New Roman" w:eastAsia="標楷體" w:hAnsi="Times New Roman" w:cs="Times New Roman" w:hint="eastAsia"/>
          <w:sz w:val="32"/>
          <w:szCs w:val="32"/>
        </w:rPr>
        <w:t>經進一步函請</w:t>
      </w:r>
      <w:r w:rsidR="009808E6" w:rsidRPr="006C170B">
        <w:rPr>
          <w:rFonts w:ascii="Times New Roman" w:eastAsia="標楷體" w:hAnsi="Times New Roman" w:cs="Times New Roman" w:hint="eastAsia"/>
          <w:sz w:val="32"/>
          <w:szCs w:val="32"/>
        </w:rPr>
        <w:t>並檢視</w:t>
      </w:r>
      <w:r w:rsidR="00977D5D" w:rsidRPr="006C170B">
        <w:rPr>
          <w:rFonts w:ascii="Times New Roman" w:eastAsia="標楷體" w:hAnsi="Times New Roman" w:cs="Times New Roman" w:hint="eastAsia"/>
          <w:sz w:val="32"/>
          <w:szCs w:val="32"/>
        </w:rPr>
        <w:t>相關機關提供</w:t>
      </w:r>
      <w:r w:rsidR="009808E6" w:rsidRPr="006C170B">
        <w:rPr>
          <w:rFonts w:ascii="Times New Roman" w:eastAsia="標楷體" w:hAnsi="Times New Roman" w:cs="Times New Roman" w:hint="eastAsia"/>
          <w:sz w:val="32"/>
          <w:szCs w:val="32"/>
        </w:rPr>
        <w:t>之</w:t>
      </w:r>
      <w:r w:rsidR="00977D5D" w:rsidRPr="006C170B">
        <w:rPr>
          <w:rFonts w:ascii="Times New Roman" w:eastAsia="標楷體" w:hAnsi="Times New Roman" w:cs="Times New Roman" w:hint="eastAsia"/>
          <w:sz w:val="32"/>
          <w:szCs w:val="32"/>
        </w:rPr>
        <w:t>資料，</w:t>
      </w:r>
      <w:r w:rsidR="009808E6" w:rsidRPr="006C170B">
        <w:rPr>
          <w:rFonts w:ascii="Times New Roman" w:eastAsia="標楷體" w:hAnsi="Times New Roman" w:cs="Times New Roman" w:hint="eastAsia"/>
          <w:sz w:val="32"/>
          <w:szCs w:val="32"/>
        </w:rPr>
        <w:t>表達以下關切</w:t>
      </w:r>
      <w:r w:rsidR="00993027" w:rsidRPr="006C170B">
        <w:rPr>
          <w:rFonts w:ascii="Times New Roman" w:eastAsia="標楷體" w:hAnsi="Times New Roman" w:cs="Times New Roman" w:hint="eastAsia"/>
          <w:sz w:val="32"/>
          <w:szCs w:val="32"/>
        </w:rPr>
        <w:t>，亟待政府機關積極檢討並提出解決對策，以消弭對身心障礙者的歧視</w:t>
      </w:r>
      <w:r w:rsidR="009808E6" w:rsidRPr="006C170B">
        <w:rPr>
          <w:rFonts w:ascii="Times New Roman" w:eastAsia="標楷體" w:hAnsi="Times New Roman" w:cs="Times New Roman" w:hint="eastAsia"/>
          <w:sz w:val="32"/>
          <w:szCs w:val="32"/>
        </w:rPr>
        <w:t>：</w:t>
      </w:r>
    </w:p>
    <w:p w:rsidR="009808E6" w:rsidRPr="006C170B" w:rsidRDefault="009808E6" w:rsidP="003073D4">
      <w:pPr>
        <w:pStyle w:val="a3"/>
        <w:numPr>
          <w:ilvl w:val="0"/>
          <w:numId w:val="43"/>
        </w:numPr>
        <w:kinsoku w:val="0"/>
        <w:overflowPunct w:val="0"/>
        <w:autoSpaceDE w:val="0"/>
        <w:autoSpaceDN w:val="0"/>
        <w:spacing w:line="440" w:lineRule="exact"/>
        <w:ind w:leftChars="0" w:left="896" w:hanging="504"/>
        <w:jc w:val="both"/>
        <w:rPr>
          <w:rFonts w:ascii="Times New Roman" w:eastAsia="標楷體" w:hAnsi="Times New Roman" w:cs="Times New Roman"/>
          <w:sz w:val="32"/>
          <w:szCs w:val="32"/>
        </w:rPr>
      </w:pPr>
      <w:r w:rsidRPr="006C170B">
        <w:rPr>
          <w:rFonts w:ascii="Times New Roman" w:eastAsia="標楷體" w:hAnsi="Times New Roman" w:cs="Times New Roman" w:hint="eastAsia"/>
          <w:sz w:val="32"/>
          <w:szCs w:val="32"/>
        </w:rPr>
        <w:t>政府部門</w:t>
      </w:r>
      <w:r w:rsidR="00117448" w:rsidRPr="006C170B">
        <w:rPr>
          <w:rFonts w:ascii="Times New Roman" w:eastAsia="標楷體" w:hAnsi="Times New Roman" w:cs="Times New Roman"/>
          <w:sz w:val="32"/>
          <w:szCs w:val="32"/>
        </w:rPr>
        <w:t>接獲</w:t>
      </w:r>
      <w:r w:rsidR="00977D5D" w:rsidRPr="006C170B">
        <w:rPr>
          <w:rFonts w:ascii="Times New Roman" w:eastAsia="標楷體" w:hAnsi="Times New Roman" w:cs="Times New Roman" w:hint="eastAsia"/>
          <w:sz w:val="32"/>
          <w:szCs w:val="32"/>
        </w:rPr>
        <w:t>處理</w:t>
      </w:r>
      <w:r w:rsidR="00117448" w:rsidRPr="006C170B">
        <w:rPr>
          <w:rFonts w:ascii="Times New Roman" w:eastAsia="標楷體" w:hAnsi="Times New Roman" w:cs="Times New Roman"/>
          <w:sz w:val="32"/>
          <w:szCs w:val="32"/>
        </w:rPr>
        <w:t>有關基於身心障礙的歧視案件數寥寥無幾</w:t>
      </w:r>
      <w:r w:rsidR="00117448" w:rsidRPr="006C170B">
        <w:rPr>
          <w:rFonts w:ascii="Times New Roman" w:eastAsia="標楷體" w:hAnsi="Times New Roman" w:cs="Times New Roman" w:hint="eastAsia"/>
          <w:sz w:val="32"/>
          <w:szCs w:val="32"/>
        </w:rPr>
        <w:t>，如</w:t>
      </w:r>
      <w:r w:rsidR="001E330D" w:rsidRPr="006C170B">
        <w:rPr>
          <w:rFonts w:ascii="Times New Roman" w:eastAsia="標楷體" w:hAnsi="Times New Roman" w:cs="Times New Roman" w:hint="eastAsia"/>
          <w:sz w:val="32"/>
          <w:szCs w:val="32"/>
        </w:rPr>
        <w:t>2</w:t>
      </w:r>
      <w:r w:rsidR="001E330D" w:rsidRPr="006C170B">
        <w:rPr>
          <w:rFonts w:ascii="Times New Roman" w:eastAsia="標楷體" w:hAnsi="Times New Roman" w:cs="Times New Roman"/>
          <w:sz w:val="32"/>
          <w:szCs w:val="32"/>
        </w:rPr>
        <w:t>019</w:t>
      </w:r>
      <w:r w:rsidR="001E330D" w:rsidRPr="006C170B">
        <w:rPr>
          <w:rFonts w:ascii="Times New Roman" w:eastAsia="標楷體" w:hAnsi="Times New Roman" w:cs="Times New Roman" w:hint="eastAsia"/>
          <w:sz w:val="32"/>
          <w:szCs w:val="32"/>
        </w:rPr>
        <w:t>年</w:t>
      </w:r>
      <w:r w:rsidR="00977D5D" w:rsidRPr="006C170B">
        <w:rPr>
          <w:rFonts w:ascii="Times New Roman" w:eastAsia="標楷體" w:hAnsi="Times New Roman" w:cs="Times New Roman" w:hint="eastAsia"/>
          <w:sz w:val="32"/>
          <w:szCs w:val="32"/>
        </w:rPr>
        <w:t>衛生福利部</w:t>
      </w:r>
      <w:r w:rsidR="001E330D" w:rsidRPr="006C170B">
        <w:rPr>
          <w:rFonts w:ascii="Times New Roman" w:eastAsia="標楷體" w:hAnsi="Times New Roman" w:cs="Times New Roman" w:hint="eastAsia"/>
          <w:sz w:val="32"/>
          <w:szCs w:val="32"/>
        </w:rPr>
        <w:t>處理身心障礙者權益受損害案件僅</w:t>
      </w:r>
      <w:r w:rsidR="001E330D" w:rsidRPr="006C170B">
        <w:rPr>
          <w:rFonts w:ascii="Times New Roman" w:eastAsia="標楷體" w:hAnsi="Times New Roman" w:cs="Times New Roman" w:hint="eastAsia"/>
          <w:sz w:val="32"/>
          <w:szCs w:val="32"/>
        </w:rPr>
        <w:t>2</w:t>
      </w:r>
      <w:r w:rsidR="001E330D" w:rsidRPr="006C170B">
        <w:rPr>
          <w:rFonts w:ascii="Times New Roman" w:eastAsia="標楷體" w:hAnsi="Times New Roman" w:cs="Times New Roman" w:hint="eastAsia"/>
          <w:sz w:val="32"/>
          <w:szCs w:val="32"/>
        </w:rPr>
        <w:t>件</w:t>
      </w:r>
      <w:r w:rsidR="006218C5" w:rsidRPr="006C170B">
        <w:rPr>
          <w:rFonts w:ascii="Times New Roman" w:eastAsia="標楷體" w:hAnsi="Times New Roman" w:cs="Times New Roman" w:hint="eastAsia"/>
          <w:sz w:val="32"/>
          <w:szCs w:val="32"/>
        </w:rPr>
        <w:t>，</w:t>
      </w:r>
      <w:r w:rsidR="00117448" w:rsidRPr="006C170B">
        <w:rPr>
          <w:rFonts w:ascii="Times New Roman" w:eastAsia="標楷體" w:hAnsi="Times New Roman" w:cs="Times New Roman"/>
          <w:sz w:val="32"/>
          <w:szCs w:val="32"/>
        </w:rPr>
        <w:t>2016</w:t>
      </w:r>
      <w:r w:rsidR="00117448" w:rsidRPr="006C170B">
        <w:rPr>
          <w:rFonts w:ascii="Times New Roman" w:eastAsia="標楷體" w:hAnsi="Times New Roman" w:cs="Times New Roman"/>
          <w:sz w:val="32"/>
          <w:szCs w:val="32"/>
        </w:rPr>
        <w:t>年至</w:t>
      </w:r>
      <w:r w:rsidR="00117448" w:rsidRPr="006C170B">
        <w:rPr>
          <w:rFonts w:ascii="Times New Roman" w:eastAsia="標楷體" w:hAnsi="Times New Roman" w:cs="Times New Roman"/>
          <w:sz w:val="32"/>
          <w:szCs w:val="32"/>
        </w:rPr>
        <w:t>2019</w:t>
      </w:r>
      <w:r w:rsidR="00CA541B" w:rsidRPr="006C170B">
        <w:rPr>
          <w:rFonts w:ascii="Times New Roman" w:eastAsia="標楷體" w:hAnsi="Times New Roman" w:cs="Times New Roman" w:hint="eastAsia"/>
          <w:sz w:val="32"/>
          <w:szCs w:val="32"/>
        </w:rPr>
        <w:t>年</w:t>
      </w:r>
      <w:r w:rsidR="00A03853" w:rsidRPr="006C170B">
        <w:rPr>
          <w:rFonts w:ascii="Times New Roman" w:eastAsia="標楷體" w:hAnsi="Times New Roman" w:cs="Times New Roman" w:hint="eastAsia"/>
          <w:sz w:val="32"/>
          <w:szCs w:val="32"/>
        </w:rPr>
        <w:t>期間</w:t>
      </w:r>
      <w:r w:rsidR="00CA541B" w:rsidRPr="006C170B">
        <w:rPr>
          <w:rFonts w:ascii="Times New Roman" w:eastAsia="標楷體" w:hAnsi="Times New Roman" w:cs="Times New Roman"/>
          <w:sz w:val="32"/>
          <w:szCs w:val="32"/>
        </w:rPr>
        <w:t>22</w:t>
      </w:r>
      <w:r w:rsidR="00CA541B" w:rsidRPr="006C170B">
        <w:rPr>
          <w:rFonts w:ascii="Times New Roman" w:eastAsia="標楷體" w:hAnsi="Times New Roman" w:cs="Times New Roman" w:hint="eastAsia"/>
          <w:sz w:val="32"/>
          <w:szCs w:val="32"/>
        </w:rPr>
        <w:t>個</w:t>
      </w:r>
      <w:r w:rsidR="00117448" w:rsidRPr="006C170B">
        <w:rPr>
          <w:rFonts w:ascii="Times New Roman" w:eastAsia="標楷體" w:hAnsi="Times New Roman" w:cs="Times New Roman"/>
          <w:sz w:val="32"/>
          <w:szCs w:val="32"/>
        </w:rPr>
        <w:t>地方政府</w:t>
      </w:r>
      <w:r w:rsidR="00CA541B" w:rsidRPr="006C170B">
        <w:rPr>
          <w:rFonts w:ascii="Times New Roman" w:eastAsia="標楷體" w:hAnsi="Times New Roman" w:cs="Times New Roman" w:hint="eastAsia"/>
          <w:sz w:val="32"/>
          <w:szCs w:val="32"/>
        </w:rPr>
        <w:t>接獲</w:t>
      </w:r>
      <w:r w:rsidR="00117448" w:rsidRPr="006C170B">
        <w:rPr>
          <w:rFonts w:ascii="Times New Roman" w:eastAsia="標楷體" w:hAnsi="Times New Roman" w:cs="Times New Roman"/>
          <w:sz w:val="32"/>
          <w:szCs w:val="32"/>
        </w:rPr>
        <w:t>身心障礙者申訴</w:t>
      </w:r>
      <w:r w:rsidR="006218C5" w:rsidRPr="006C170B">
        <w:rPr>
          <w:rFonts w:ascii="Times New Roman" w:eastAsia="標楷體" w:hAnsi="Times New Roman" w:cs="Times New Roman" w:hint="eastAsia"/>
          <w:sz w:val="32"/>
          <w:szCs w:val="32"/>
        </w:rPr>
        <w:t>(</w:t>
      </w:r>
      <w:r w:rsidR="00117448" w:rsidRPr="006C170B">
        <w:rPr>
          <w:rFonts w:ascii="Times New Roman" w:eastAsia="標楷體" w:hAnsi="Times New Roman" w:cs="Times New Roman"/>
          <w:sz w:val="32"/>
          <w:szCs w:val="32"/>
        </w:rPr>
        <w:t>陳情</w:t>
      </w:r>
      <w:r w:rsidR="00117448" w:rsidRPr="006C170B">
        <w:rPr>
          <w:rFonts w:ascii="Times New Roman" w:eastAsia="標楷體" w:hAnsi="Times New Roman" w:cs="Times New Roman" w:hint="eastAsia"/>
          <w:sz w:val="32"/>
          <w:szCs w:val="32"/>
        </w:rPr>
        <w:t>/</w:t>
      </w:r>
      <w:r w:rsidR="00117448" w:rsidRPr="006C170B">
        <w:rPr>
          <w:rFonts w:ascii="Times New Roman" w:eastAsia="標楷體" w:hAnsi="Times New Roman" w:cs="Times New Roman"/>
          <w:sz w:val="32"/>
          <w:szCs w:val="32"/>
        </w:rPr>
        <w:t>權益受損</w:t>
      </w:r>
      <w:r w:rsidR="006218C5" w:rsidRPr="006C170B">
        <w:rPr>
          <w:rFonts w:ascii="Times New Roman" w:eastAsia="標楷體" w:hAnsi="Times New Roman" w:cs="Times New Roman" w:hint="eastAsia"/>
          <w:sz w:val="32"/>
          <w:szCs w:val="32"/>
        </w:rPr>
        <w:t>)</w:t>
      </w:r>
      <w:r w:rsidR="001E330D" w:rsidRPr="006C170B">
        <w:rPr>
          <w:rFonts w:ascii="Times New Roman" w:eastAsia="標楷體" w:hAnsi="Times New Roman" w:cs="Times New Roman" w:hint="eastAsia"/>
          <w:sz w:val="32"/>
          <w:szCs w:val="32"/>
        </w:rPr>
        <w:t>之</w:t>
      </w:r>
      <w:r w:rsidR="00117448" w:rsidRPr="006C170B">
        <w:rPr>
          <w:rFonts w:ascii="Times New Roman" w:eastAsia="標楷體" w:hAnsi="Times New Roman" w:cs="Times New Roman"/>
          <w:sz w:val="32"/>
          <w:szCs w:val="32"/>
        </w:rPr>
        <w:t>協調案件</w:t>
      </w:r>
      <w:r w:rsidR="00117448" w:rsidRPr="006C170B">
        <w:rPr>
          <w:rFonts w:ascii="Times New Roman" w:eastAsia="標楷體" w:hAnsi="Times New Roman" w:cs="Times New Roman" w:hint="eastAsia"/>
          <w:sz w:val="32"/>
          <w:szCs w:val="32"/>
        </w:rPr>
        <w:t>，</w:t>
      </w:r>
      <w:r w:rsidR="00A672C7" w:rsidRPr="006C170B">
        <w:rPr>
          <w:rFonts w:ascii="Times New Roman" w:eastAsia="標楷體" w:hAnsi="Times New Roman" w:cs="Times New Roman" w:hint="eastAsia"/>
          <w:sz w:val="32"/>
          <w:szCs w:val="32"/>
        </w:rPr>
        <w:t>僅</w:t>
      </w:r>
      <w:r w:rsidR="00117448" w:rsidRPr="006C170B">
        <w:rPr>
          <w:rFonts w:ascii="Times New Roman" w:eastAsia="標楷體" w:hAnsi="Times New Roman" w:cs="Times New Roman"/>
          <w:sz w:val="32"/>
          <w:szCs w:val="32"/>
        </w:rPr>
        <w:t>有</w:t>
      </w:r>
      <w:r w:rsidR="00117448" w:rsidRPr="006C170B">
        <w:rPr>
          <w:rFonts w:ascii="Times New Roman" w:eastAsia="標楷體" w:hAnsi="Times New Roman" w:cs="Times New Roman"/>
          <w:sz w:val="32"/>
          <w:szCs w:val="32"/>
        </w:rPr>
        <w:t>1</w:t>
      </w:r>
      <w:r w:rsidR="00117448" w:rsidRPr="006C170B">
        <w:rPr>
          <w:rFonts w:ascii="Times New Roman" w:eastAsia="標楷體" w:hAnsi="Times New Roman" w:cs="Times New Roman"/>
          <w:sz w:val="32"/>
          <w:szCs w:val="32"/>
        </w:rPr>
        <w:t>案</w:t>
      </w:r>
      <w:r w:rsidR="00117448" w:rsidRPr="006C170B">
        <w:rPr>
          <w:rFonts w:ascii="Times New Roman" w:eastAsia="標楷體" w:hAnsi="Times New Roman" w:cs="Times New Roman" w:hint="eastAsia"/>
          <w:sz w:val="32"/>
          <w:szCs w:val="32"/>
        </w:rPr>
        <w:t>；</w:t>
      </w:r>
      <w:r w:rsidR="00A672C7" w:rsidRPr="006C170B">
        <w:rPr>
          <w:rFonts w:ascii="Times New Roman" w:eastAsia="標楷體" w:hAnsi="Times New Roman" w:cs="Times New Roman" w:hint="eastAsia"/>
          <w:sz w:val="32"/>
          <w:szCs w:val="32"/>
        </w:rPr>
        <w:t>而</w:t>
      </w:r>
      <w:r w:rsidR="00117448" w:rsidRPr="006C170B">
        <w:rPr>
          <w:rFonts w:ascii="Times New Roman" w:eastAsia="標楷體" w:hAnsi="Times New Roman" w:cs="Times New Roman" w:hint="eastAsia"/>
          <w:sz w:val="32"/>
          <w:szCs w:val="32"/>
        </w:rPr>
        <w:t>教育部特殊教育學生申訴評議會成立迄今</w:t>
      </w:r>
      <w:r w:rsidR="00A672C7" w:rsidRPr="006C170B">
        <w:rPr>
          <w:rFonts w:ascii="Times New Roman" w:eastAsia="標楷體" w:hAnsi="Times New Roman" w:cs="Times New Roman" w:hint="eastAsia"/>
          <w:sz w:val="32"/>
          <w:szCs w:val="32"/>
        </w:rPr>
        <w:t>，</w:t>
      </w:r>
      <w:r w:rsidR="004278EA" w:rsidRPr="006C170B">
        <w:rPr>
          <w:rFonts w:ascii="Times New Roman" w:eastAsia="標楷體" w:hAnsi="Times New Roman" w:cs="Times New Roman" w:hint="eastAsia"/>
          <w:sz w:val="32"/>
          <w:szCs w:val="32"/>
        </w:rPr>
        <w:t>處理的</w:t>
      </w:r>
      <w:proofErr w:type="gramStart"/>
      <w:r w:rsidR="004278EA" w:rsidRPr="006C170B">
        <w:rPr>
          <w:rFonts w:ascii="Times New Roman" w:eastAsia="標楷體" w:hAnsi="Times New Roman" w:cs="Times New Roman" w:hint="eastAsia"/>
          <w:sz w:val="32"/>
          <w:szCs w:val="32"/>
        </w:rPr>
        <w:t>申訴</w:t>
      </w:r>
      <w:r w:rsidR="00117448" w:rsidRPr="006C170B">
        <w:rPr>
          <w:rFonts w:ascii="Times New Roman" w:eastAsia="標楷體" w:hAnsi="Times New Roman" w:cs="Times New Roman" w:hint="eastAsia"/>
          <w:sz w:val="32"/>
          <w:szCs w:val="32"/>
        </w:rPr>
        <w:t>均未</w:t>
      </w:r>
      <w:r w:rsidR="004278EA" w:rsidRPr="006C170B">
        <w:rPr>
          <w:rFonts w:ascii="Times New Roman" w:eastAsia="標楷體" w:hAnsi="Times New Roman" w:cs="Times New Roman" w:hint="eastAsia"/>
          <w:sz w:val="32"/>
          <w:szCs w:val="32"/>
        </w:rPr>
        <w:t>有</w:t>
      </w:r>
      <w:r w:rsidR="00993027" w:rsidRPr="006C170B">
        <w:rPr>
          <w:rFonts w:ascii="Times New Roman" w:eastAsia="標楷體" w:hAnsi="Times New Roman" w:cs="Times New Roman" w:hint="eastAsia"/>
          <w:sz w:val="32"/>
          <w:szCs w:val="32"/>
        </w:rPr>
        <w:t>關於</w:t>
      </w:r>
      <w:proofErr w:type="gramEnd"/>
      <w:r w:rsidR="00117448" w:rsidRPr="006C170B">
        <w:rPr>
          <w:rFonts w:ascii="Times New Roman" w:eastAsia="標楷體" w:hAnsi="Times New Roman" w:cs="Times New Roman" w:hint="eastAsia"/>
          <w:sz w:val="32"/>
          <w:szCs w:val="32"/>
        </w:rPr>
        <w:t>身心障礙</w:t>
      </w:r>
      <w:r w:rsidR="00CA541B" w:rsidRPr="006C170B">
        <w:rPr>
          <w:rFonts w:ascii="Times New Roman" w:eastAsia="標楷體" w:hAnsi="Times New Roman" w:cs="Times New Roman" w:hint="eastAsia"/>
          <w:sz w:val="32"/>
          <w:szCs w:val="32"/>
        </w:rPr>
        <w:t>的</w:t>
      </w:r>
      <w:r w:rsidR="00117448" w:rsidRPr="006C170B">
        <w:rPr>
          <w:rFonts w:ascii="Times New Roman" w:eastAsia="標楷體" w:hAnsi="Times New Roman" w:cs="Times New Roman" w:hint="eastAsia"/>
          <w:sz w:val="32"/>
          <w:szCs w:val="32"/>
        </w:rPr>
        <w:t>歧視</w:t>
      </w:r>
      <w:r w:rsidR="004278EA" w:rsidRPr="006C170B">
        <w:rPr>
          <w:rFonts w:ascii="Times New Roman" w:eastAsia="標楷體" w:hAnsi="Times New Roman" w:cs="Times New Roman" w:hint="eastAsia"/>
          <w:sz w:val="32"/>
          <w:szCs w:val="32"/>
        </w:rPr>
        <w:t>案件</w:t>
      </w:r>
      <w:r w:rsidR="00117448" w:rsidRPr="006C170B">
        <w:rPr>
          <w:rFonts w:ascii="Times New Roman" w:eastAsia="標楷體" w:hAnsi="Times New Roman" w:cs="Times New Roman" w:hint="eastAsia"/>
          <w:sz w:val="32"/>
          <w:szCs w:val="32"/>
        </w:rPr>
        <w:t>，</w:t>
      </w:r>
      <w:r w:rsidR="00117448" w:rsidRPr="006C170B">
        <w:rPr>
          <w:rFonts w:ascii="Times New Roman" w:eastAsia="標楷體" w:hAnsi="Times New Roman" w:cs="Times New Roman" w:hint="eastAsia"/>
          <w:sz w:val="32"/>
          <w:szCs w:val="32"/>
        </w:rPr>
        <w:t>2019</w:t>
      </w:r>
      <w:r w:rsidR="00117448" w:rsidRPr="006C170B">
        <w:rPr>
          <w:rFonts w:ascii="Times New Roman" w:eastAsia="標楷體" w:hAnsi="Times New Roman" w:cs="Times New Roman" w:hint="eastAsia"/>
          <w:sz w:val="32"/>
          <w:szCs w:val="32"/>
        </w:rPr>
        <w:t>年高級中等以下學校</w:t>
      </w:r>
      <w:r w:rsidR="004278EA" w:rsidRPr="006C170B">
        <w:rPr>
          <w:rFonts w:ascii="Times New Roman" w:eastAsia="標楷體" w:hAnsi="Times New Roman" w:cs="Times New Roman" w:hint="eastAsia"/>
          <w:sz w:val="32"/>
          <w:szCs w:val="32"/>
        </w:rPr>
        <w:t>則</w:t>
      </w:r>
      <w:r w:rsidR="00117448" w:rsidRPr="006C170B">
        <w:rPr>
          <w:rFonts w:ascii="Times New Roman" w:eastAsia="標楷體" w:hAnsi="Times New Roman" w:cs="Times New Roman" w:hint="eastAsia"/>
          <w:sz w:val="32"/>
          <w:szCs w:val="32"/>
        </w:rPr>
        <w:t>僅接獲</w:t>
      </w:r>
      <w:r w:rsidR="00117448" w:rsidRPr="006C170B">
        <w:rPr>
          <w:rFonts w:ascii="Times New Roman" w:eastAsia="標楷體" w:hAnsi="Times New Roman" w:cs="Times New Roman" w:hint="eastAsia"/>
          <w:sz w:val="32"/>
          <w:szCs w:val="32"/>
        </w:rPr>
        <w:t>2</w:t>
      </w:r>
      <w:r w:rsidR="00117448" w:rsidRPr="006C170B">
        <w:rPr>
          <w:rFonts w:ascii="Times New Roman" w:eastAsia="標楷體" w:hAnsi="Times New Roman" w:cs="Times New Roman" w:hint="eastAsia"/>
          <w:sz w:val="32"/>
          <w:szCs w:val="32"/>
        </w:rPr>
        <w:t>件陳情案</w:t>
      </w:r>
      <w:r w:rsidR="006218C5" w:rsidRPr="006C170B">
        <w:rPr>
          <w:rFonts w:ascii="Times New Roman" w:eastAsia="標楷體" w:hAnsi="Times New Roman" w:cs="Times New Roman" w:hint="eastAsia"/>
          <w:sz w:val="32"/>
          <w:szCs w:val="32"/>
        </w:rPr>
        <w:t>；</w:t>
      </w:r>
      <w:r w:rsidR="004278EA" w:rsidRPr="006C170B">
        <w:rPr>
          <w:rFonts w:ascii="Times New Roman" w:eastAsia="標楷體" w:hAnsi="Times New Roman" w:cs="Times New Roman" w:hint="eastAsia"/>
          <w:sz w:val="32"/>
          <w:szCs w:val="32"/>
        </w:rPr>
        <w:t>另內政部無回復案件數</w:t>
      </w:r>
      <w:r w:rsidR="00C81E4C" w:rsidRPr="006C170B">
        <w:rPr>
          <w:rFonts w:ascii="Times New Roman" w:eastAsia="標楷體" w:hAnsi="Times New Roman" w:cs="Times New Roman" w:hint="eastAsia"/>
          <w:sz w:val="32"/>
          <w:szCs w:val="32"/>
        </w:rPr>
        <w:t>。</w:t>
      </w:r>
      <w:r w:rsidR="00A03853" w:rsidRPr="006C170B">
        <w:rPr>
          <w:rFonts w:ascii="Times New Roman" w:eastAsia="標楷體" w:hAnsi="Times New Roman" w:cs="Times New Roman" w:hint="eastAsia"/>
          <w:sz w:val="32"/>
          <w:szCs w:val="32"/>
        </w:rPr>
        <w:t>與身心障礙者</w:t>
      </w:r>
      <w:r w:rsidR="00993027" w:rsidRPr="006C170B">
        <w:rPr>
          <w:rFonts w:ascii="Times New Roman" w:eastAsia="標楷體" w:hAnsi="Times New Roman" w:cs="Times New Roman" w:hint="eastAsia"/>
          <w:sz w:val="32"/>
          <w:szCs w:val="32"/>
        </w:rPr>
        <w:t>普遍</w:t>
      </w:r>
      <w:r w:rsidR="002D25E0" w:rsidRPr="006C170B">
        <w:rPr>
          <w:rFonts w:ascii="Times New Roman" w:eastAsia="標楷體" w:hAnsi="Times New Roman" w:cs="Times New Roman" w:hint="eastAsia"/>
          <w:sz w:val="32"/>
          <w:szCs w:val="32"/>
        </w:rPr>
        <w:t>遭受歧視的</w:t>
      </w:r>
      <w:r w:rsidR="00993027" w:rsidRPr="006C170B">
        <w:rPr>
          <w:rFonts w:ascii="Times New Roman" w:eastAsia="標楷體" w:hAnsi="Times New Roman" w:cs="Times New Roman" w:hint="eastAsia"/>
          <w:sz w:val="32"/>
          <w:szCs w:val="32"/>
        </w:rPr>
        <w:t>實際</w:t>
      </w:r>
      <w:r w:rsidR="002D25E0" w:rsidRPr="006C170B">
        <w:rPr>
          <w:rFonts w:ascii="Times New Roman" w:eastAsia="標楷體" w:hAnsi="Times New Roman" w:cs="Times New Roman" w:hint="eastAsia"/>
          <w:sz w:val="32"/>
          <w:szCs w:val="32"/>
        </w:rPr>
        <w:t>處境</w:t>
      </w:r>
      <w:r w:rsidR="00A03853" w:rsidRPr="006C170B">
        <w:rPr>
          <w:rFonts w:ascii="Times New Roman" w:eastAsia="標楷體" w:hAnsi="Times New Roman" w:cs="Times New Roman" w:hint="eastAsia"/>
          <w:sz w:val="32"/>
          <w:szCs w:val="32"/>
        </w:rPr>
        <w:t>，明顯有</w:t>
      </w:r>
      <w:r w:rsidR="002D25E0" w:rsidRPr="006C170B">
        <w:rPr>
          <w:rFonts w:ascii="Times New Roman" w:eastAsia="標楷體" w:hAnsi="Times New Roman" w:cs="Times New Roman" w:hint="eastAsia"/>
          <w:sz w:val="32"/>
          <w:szCs w:val="32"/>
        </w:rPr>
        <w:t>差距</w:t>
      </w:r>
      <w:r w:rsidRPr="006C170B">
        <w:rPr>
          <w:rFonts w:ascii="Times New Roman" w:eastAsia="標楷體" w:hAnsi="Times New Roman" w:cs="Times New Roman" w:hint="eastAsia"/>
          <w:sz w:val="32"/>
          <w:szCs w:val="32"/>
        </w:rPr>
        <w:t>。</w:t>
      </w:r>
    </w:p>
    <w:p w:rsidR="009808E6" w:rsidRPr="006C170B" w:rsidRDefault="009808E6" w:rsidP="003073D4">
      <w:pPr>
        <w:pStyle w:val="a3"/>
        <w:numPr>
          <w:ilvl w:val="0"/>
          <w:numId w:val="43"/>
        </w:numPr>
        <w:kinsoku w:val="0"/>
        <w:overflowPunct w:val="0"/>
        <w:autoSpaceDE w:val="0"/>
        <w:autoSpaceDN w:val="0"/>
        <w:spacing w:line="440" w:lineRule="exact"/>
        <w:ind w:leftChars="0" w:left="896" w:hanging="504"/>
        <w:jc w:val="both"/>
        <w:rPr>
          <w:rFonts w:ascii="Times New Roman" w:eastAsia="標楷體" w:hAnsi="Times New Roman" w:cs="Times New Roman"/>
          <w:sz w:val="32"/>
          <w:szCs w:val="32"/>
        </w:rPr>
      </w:pPr>
      <w:r w:rsidRPr="006C170B">
        <w:rPr>
          <w:rFonts w:ascii="Times New Roman" w:eastAsia="標楷體" w:hAnsi="Times New Roman" w:cs="Times New Roman" w:hint="eastAsia"/>
          <w:sz w:val="32"/>
          <w:szCs w:val="32"/>
        </w:rPr>
        <w:t>就業歧視方面，</w:t>
      </w:r>
      <w:r w:rsidR="00117448" w:rsidRPr="006C170B">
        <w:rPr>
          <w:rFonts w:ascii="Times New Roman" w:eastAsia="標楷體" w:hAnsi="Times New Roman" w:cs="Times New Roman" w:hint="eastAsia"/>
          <w:sz w:val="32"/>
          <w:szCs w:val="32"/>
        </w:rPr>
        <w:t>2</w:t>
      </w:r>
      <w:r w:rsidR="00117448" w:rsidRPr="006C170B">
        <w:rPr>
          <w:rFonts w:ascii="Times New Roman" w:eastAsia="標楷體" w:hAnsi="Times New Roman" w:cs="Times New Roman"/>
          <w:sz w:val="32"/>
          <w:szCs w:val="32"/>
        </w:rPr>
        <w:t>019</w:t>
      </w:r>
      <w:r w:rsidR="00117448" w:rsidRPr="006C170B">
        <w:rPr>
          <w:rFonts w:ascii="Times New Roman" w:eastAsia="標楷體" w:hAnsi="Times New Roman" w:cs="Times New Roman" w:hint="eastAsia"/>
          <w:sz w:val="32"/>
          <w:szCs w:val="32"/>
        </w:rPr>
        <w:t>年各地方</w:t>
      </w:r>
      <w:r w:rsidR="001E330D" w:rsidRPr="006C170B">
        <w:rPr>
          <w:rFonts w:ascii="Times New Roman" w:eastAsia="標楷體" w:hAnsi="Times New Roman" w:cs="Times New Roman" w:hint="eastAsia"/>
          <w:sz w:val="32"/>
          <w:szCs w:val="32"/>
        </w:rPr>
        <w:t>勞動</w:t>
      </w:r>
      <w:r w:rsidR="00117448" w:rsidRPr="006C170B">
        <w:rPr>
          <w:rFonts w:ascii="Times New Roman" w:eastAsia="標楷體" w:hAnsi="Times New Roman" w:cs="Times New Roman" w:hint="eastAsia"/>
          <w:sz w:val="32"/>
          <w:szCs w:val="32"/>
        </w:rPr>
        <w:t>行政主管機關受理有關身心障礙歧視申訴案件</w:t>
      </w:r>
      <w:r w:rsidR="006218C5" w:rsidRPr="006C170B">
        <w:rPr>
          <w:rFonts w:ascii="Times New Roman" w:eastAsia="標楷體" w:hAnsi="Times New Roman" w:cs="Times New Roman" w:hint="eastAsia"/>
          <w:sz w:val="32"/>
          <w:szCs w:val="32"/>
        </w:rPr>
        <w:t>雖有</w:t>
      </w:r>
      <w:r w:rsidR="00117448" w:rsidRPr="006C170B">
        <w:rPr>
          <w:rFonts w:ascii="Times New Roman" w:eastAsia="標楷體" w:hAnsi="Times New Roman" w:cs="Times New Roman" w:hint="eastAsia"/>
          <w:sz w:val="32"/>
          <w:szCs w:val="32"/>
        </w:rPr>
        <w:t>28</w:t>
      </w:r>
      <w:r w:rsidR="00117448" w:rsidRPr="006C170B">
        <w:rPr>
          <w:rFonts w:ascii="Times New Roman" w:eastAsia="標楷體" w:hAnsi="Times New Roman" w:cs="Times New Roman" w:hint="eastAsia"/>
          <w:sz w:val="32"/>
          <w:szCs w:val="32"/>
        </w:rPr>
        <w:t>案</w:t>
      </w:r>
      <w:r w:rsidR="006218C5" w:rsidRPr="006C170B">
        <w:rPr>
          <w:rFonts w:ascii="Times New Roman" w:eastAsia="標楷體" w:hAnsi="Times New Roman" w:cs="Times New Roman" w:hint="eastAsia"/>
          <w:sz w:val="32"/>
          <w:szCs w:val="32"/>
        </w:rPr>
        <w:t>，但</w:t>
      </w:r>
      <w:r w:rsidRPr="006C170B">
        <w:rPr>
          <w:rFonts w:ascii="Times New Roman" w:eastAsia="標楷體" w:hAnsi="Times New Roman" w:cs="Times New Roman" w:hint="eastAsia"/>
          <w:sz w:val="32"/>
          <w:szCs w:val="32"/>
        </w:rPr>
        <w:t>實際</w:t>
      </w:r>
      <w:r w:rsidR="00F15357" w:rsidRPr="006C170B">
        <w:rPr>
          <w:rFonts w:ascii="Times New Roman" w:eastAsia="標楷體" w:hAnsi="Times New Roman" w:cs="Times New Roman" w:hint="eastAsia"/>
          <w:sz w:val="32"/>
          <w:szCs w:val="32"/>
        </w:rPr>
        <w:t>上</w:t>
      </w:r>
      <w:r w:rsidRPr="006C170B">
        <w:rPr>
          <w:rFonts w:ascii="Times New Roman" w:eastAsia="標楷體" w:hAnsi="Times New Roman" w:cs="Times New Roman" w:hint="eastAsia"/>
          <w:sz w:val="32"/>
          <w:szCs w:val="32"/>
        </w:rPr>
        <w:t>存在因舉證</w:t>
      </w:r>
      <w:r w:rsidR="002A5F12" w:rsidRPr="006C170B">
        <w:rPr>
          <w:rFonts w:ascii="Times New Roman" w:eastAsia="標楷體" w:hAnsi="Times New Roman" w:cs="Times New Roman" w:hint="eastAsia"/>
          <w:sz w:val="32"/>
          <w:szCs w:val="32"/>
        </w:rPr>
        <w:t>困難</w:t>
      </w:r>
      <w:r w:rsidRPr="006C170B">
        <w:rPr>
          <w:rFonts w:ascii="Times New Roman" w:eastAsia="標楷體" w:hAnsi="Times New Roman" w:cs="Times New Roman" w:hint="eastAsia"/>
          <w:sz w:val="32"/>
          <w:szCs w:val="32"/>
        </w:rPr>
        <w:t>而</w:t>
      </w:r>
      <w:r w:rsidR="00F15357" w:rsidRPr="006C170B">
        <w:rPr>
          <w:rFonts w:ascii="Times New Roman" w:eastAsia="標楷體" w:hAnsi="Times New Roman" w:cs="Times New Roman" w:hint="eastAsia"/>
          <w:sz w:val="32"/>
          <w:szCs w:val="32"/>
        </w:rPr>
        <w:t>未</w:t>
      </w:r>
      <w:r w:rsidR="002A5F12" w:rsidRPr="006C170B">
        <w:rPr>
          <w:rFonts w:ascii="Times New Roman" w:eastAsia="標楷體" w:hAnsi="Times New Roman" w:cs="Times New Roman" w:hint="eastAsia"/>
          <w:sz w:val="32"/>
          <w:szCs w:val="32"/>
        </w:rPr>
        <w:t>能</w:t>
      </w:r>
      <w:r w:rsidRPr="006C170B">
        <w:rPr>
          <w:rFonts w:ascii="Times New Roman" w:eastAsia="標楷體" w:hAnsi="Times New Roman" w:cs="Times New Roman" w:hint="eastAsia"/>
          <w:sz w:val="32"/>
          <w:szCs w:val="32"/>
        </w:rPr>
        <w:t>提出申訴</w:t>
      </w:r>
      <w:r w:rsidR="00F15357" w:rsidRPr="006C170B">
        <w:rPr>
          <w:rFonts w:ascii="Times New Roman" w:eastAsia="標楷體" w:hAnsi="Times New Roman" w:cs="Times New Roman" w:hint="eastAsia"/>
          <w:sz w:val="32"/>
          <w:szCs w:val="32"/>
        </w:rPr>
        <w:t>的案件</w:t>
      </w:r>
      <w:r w:rsidRPr="006C170B">
        <w:rPr>
          <w:rFonts w:ascii="Times New Roman" w:eastAsia="標楷體" w:hAnsi="Times New Roman" w:cs="Times New Roman" w:hint="eastAsia"/>
          <w:sz w:val="32"/>
          <w:szCs w:val="32"/>
        </w:rPr>
        <w:t>，例如</w:t>
      </w:r>
      <w:r w:rsidR="00D440C4" w:rsidRPr="006C170B">
        <w:rPr>
          <w:rFonts w:ascii="Times New Roman" w:eastAsia="標楷體" w:hAnsi="Times New Roman" w:cs="Times New Roman" w:hint="eastAsia"/>
          <w:sz w:val="32"/>
          <w:szCs w:val="32"/>
        </w:rPr>
        <w:t>：</w:t>
      </w:r>
      <w:r w:rsidRPr="006C170B">
        <w:rPr>
          <w:rFonts w:ascii="Times New Roman" w:eastAsia="標楷體" w:hAnsi="Times New Roman" w:cs="Times New Roman"/>
          <w:sz w:val="32"/>
          <w:szCs w:val="32"/>
        </w:rPr>
        <w:t>雇主</w:t>
      </w:r>
      <w:r w:rsidRPr="006C170B">
        <w:rPr>
          <w:rFonts w:ascii="Times New Roman" w:eastAsia="標楷體" w:hAnsi="Times New Roman" w:cs="Times New Roman" w:hint="eastAsia"/>
          <w:sz w:val="32"/>
          <w:szCs w:val="32"/>
        </w:rPr>
        <w:t>一旦知道求職者為精神</w:t>
      </w:r>
      <w:r w:rsidRPr="006C170B">
        <w:rPr>
          <w:rFonts w:ascii="Times New Roman" w:eastAsia="標楷體" w:hAnsi="Times New Roman" w:cs="Times New Roman"/>
          <w:sz w:val="32"/>
          <w:szCs w:val="32"/>
        </w:rPr>
        <w:t>障礙者</w:t>
      </w:r>
      <w:r w:rsidRPr="006C170B">
        <w:rPr>
          <w:rFonts w:ascii="Times New Roman" w:eastAsia="標楷體" w:hAnsi="Times New Roman" w:cs="Times New Roman" w:hint="eastAsia"/>
          <w:sz w:val="32"/>
          <w:szCs w:val="32"/>
        </w:rPr>
        <w:t>時，不是藉故表示</w:t>
      </w:r>
      <w:r w:rsidRPr="006C170B">
        <w:rPr>
          <w:rFonts w:ascii="Times New Roman" w:eastAsia="標楷體" w:hAnsi="Times New Roman" w:cs="Times New Roman"/>
          <w:sz w:val="32"/>
          <w:szCs w:val="32"/>
        </w:rPr>
        <w:t>已無職缺</w:t>
      </w:r>
      <w:r w:rsidRPr="006C170B">
        <w:rPr>
          <w:rFonts w:ascii="Times New Roman" w:eastAsia="標楷體" w:hAnsi="Times New Roman" w:cs="Times New Roman" w:hint="eastAsia"/>
          <w:sz w:val="32"/>
          <w:szCs w:val="32"/>
        </w:rPr>
        <w:t>或以無適合職位等為由</w:t>
      </w:r>
      <w:r w:rsidRPr="006C170B">
        <w:rPr>
          <w:rFonts w:ascii="Times New Roman" w:eastAsia="標楷體" w:hAnsi="Times New Roman" w:cs="Times New Roman"/>
          <w:sz w:val="32"/>
          <w:szCs w:val="32"/>
        </w:rPr>
        <w:t>拒絕</w:t>
      </w:r>
      <w:r w:rsidRPr="006C170B">
        <w:rPr>
          <w:rFonts w:ascii="Times New Roman" w:eastAsia="標楷體" w:hAnsi="Times New Roman" w:cs="Times New Roman" w:hint="eastAsia"/>
          <w:sz w:val="32"/>
          <w:szCs w:val="32"/>
        </w:rPr>
        <w:t>僱用，</w:t>
      </w:r>
      <w:r w:rsidR="00D440C4" w:rsidRPr="006C170B">
        <w:rPr>
          <w:rFonts w:ascii="Times New Roman" w:eastAsia="標楷體" w:hAnsi="Times New Roman" w:cs="Times New Roman" w:hint="eastAsia"/>
          <w:sz w:val="32"/>
          <w:szCs w:val="32"/>
        </w:rPr>
        <w:t>但</w:t>
      </w:r>
      <w:r w:rsidRPr="006C170B">
        <w:rPr>
          <w:rFonts w:ascii="Times New Roman" w:eastAsia="標楷體" w:hAnsi="Times New Roman" w:cs="Times New Roman" w:hint="eastAsia"/>
          <w:sz w:val="32"/>
          <w:szCs w:val="32"/>
        </w:rPr>
        <w:t>往往難以舉證並構成就業歧視</w:t>
      </w:r>
      <w:r w:rsidR="004278EA" w:rsidRPr="006C170B">
        <w:rPr>
          <w:rFonts w:ascii="Times New Roman" w:eastAsia="標楷體" w:hAnsi="Times New Roman" w:cs="Times New Roman" w:hint="eastAsia"/>
          <w:sz w:val="32"/>
          <w:szCs w:val="32"/>
        </w:rPr>
        <w:t>。</w:t>
      </w:r>
    </w:p>
    <w:p w:rsidR="00A928B6" w:rsidRPr="006C170B" w:rsidRDefault="00E14DCA" w:rsidP="003073D4">
      <w:pPr>
        <w:pStyle w:val="a3"/>
        <w:numPr>
          <w:ilvl w:val="0"/>
          <w:numId w:val="43"/>
        </w:numPr>
        <w:kinsoku w:val="0"/>
        <w:overflowPunct w:val="0"/>
        <w:autoSpaceDE w:val="0"/>
        <w:autoSpaceDN w:val="0"/>
        <w:spacing w:line="440" w:lineRule="exact"/>
        <w:ind w:leftChars="0" w:left="896" w:hanging="504"/>
        <w:jc w:val="both"/>
        <w:rPr>
          <w:rFonts w:ascii="Times New Roman" w:eastAsia="標楷體" w:hAnsi="Times New Roman" w:cs="Times New Roman"/>
          <w:sz w:val="32"/>
          <w:szCs w:val="32"/>
        </w:rPr>
      </w:pPr>
      <w:r w:rsidRPr="006C170B">
        <w:rPr>
          <w:rFonts w:ascii="Times New Roman" w:eastAsia="標楷體" w:hAnsi="Times New Roman" w:cs="Times New Roman" w:hint="eastAsia"/>
          <w:sz w:val="32"/>
          <w:szCs w:val="32"/>
        </w:rPr>
        <w:t>另以上亦</w:t>
      </w:r>
      <w:proofErr w:type="gramStart"/>
      <w:r w:rsidRPr="006C170B">
        <w:rPr>
          <w:rFonts w:ascii="Times New Roman" w:eastAsia="標楷體" w:hAnsi="Times New Roman" w:cs="Times New Roman" w:hint="eastAsia"/>
          <w:sz w:val="32"/>
          <w:szCs w:val="32"/>
        </w:rPr>
        <w:t>凸</w:t>
      </w:r>
      <w:proofErr w:type="gramEnd"/>
      <w:r w:rsidRPr="006C170B">
        <w:rPr>
          <w:rFonts w:ascii="Times New Roman" w:eastAsia="標楷體" w:hAnsi="Times New Roman" w:cs="Times New Roman" w:hint="eastAsia"/>
          <w:sz w:val="32"/>
          <w:szCs w:val="32"/>
        </w:rPr>
        <w:t>顯</w:t>
      </w:r>
      <w:r w:rsidR="002D0400" w:rsidRPr="006C170B">
        <w:rPr>
          <w:rFonts w:ascii="Times New Roman" w:eastAsia="標楷體" w:hAnsi="Times New Roman" w:cs="Times New Roman" w:hint="eastAsia"/>
          <w:sz w:val="32"/>
          <w:szCs w:val="32"/>
        </w:rPr>
        <w:t>政府</w:t>
      </w:r>
      <w:r w:rsidR="00A928B6" w:rsidRPr="006C170B">
        <w:rPr>
          <w:rFonts w:ascii="Times New Roman" w:eastAsia="標楷體" w:hAnsi="Times New Roman" w:cs="Times New Roman"/>
          <w:sz w:val="32"/>
          <w:szCs w:val="32"/>
        </w:rPr>
        <w:t>對於</w:t>
      </w:r>
      <w:r w:rsidR="00DE0481" w:rsidRPr="006C170B">
        <w:rPr>
          <w:rFonts w:ascii="Times New Roman" w:eastAsia="標楷體" w:hAnsi="Times New Roman" w:cs="Times New Roman"/>
          <w:sz w:val="32"/>
          <w:szCs w:val="32"/>
        </w:rPr>
        <w:t>障礙者</w:t>
      </w:r>
      <w:r w:rsidR="00703FA9" w:rsidRPr="006C170B">
        <w:rPr>
          <w:rFonts w:ascii="Times New Roman" w:eastAsia="標楷體" w:hAnsi="Times New Roman" w:cs="Times New Roman" w:hint="eastAsia"/>
          <w:sz w:val="32"/>
          <w:szCs w:val="32"/>
        </w:rPr>
        <w:t>在各方面</w:t>
      </w:r>
      <w:r w:rsidR="00A928B6" w:rsidRPr="006C170B">
        <w:rPr>
          <w:rFonts w:ascii="Times New Roman" w:eastAsia="標楷體" w:hAnsi="Times New Roman" w:cs="Times New Roman"/>
          <w:sz w:val="32"/>
          <w:szCs w:val="32"/>
        </w:rPr>
        <w:t>遭受歧視狀況，</w:t>
      </w:r>
      <w:r w:rsidR="002D0400" w:rsidRPr="006C170B">
        <w:rPr>
          <w:rFonts w:ascii="Times New Roman" w:eastAsia="標楷體" w:hAnsi="Times New Roman" w:cs="Times New Roman" w:hint="eastAsia"/>
          <w:sz w:val="32"/>
          <w:szCs w:val="32"/>
        </w:rPr>
        <w:t>迄今</w:t>
      </w:r>
      <w:r w:rsidR="00A928B6" w:rsidRPr="006C170B">
        <w:rPr>
          <w:rFonts w:ascii="Times New Roman" w:eastAsia="標楷體" w:hAnsi="Times New Roman" w:cs="Times New Roman"/>
          <w:sz w:val="32"/>
          <w:szCs w:val="32"/>
        </w:rPr>
        <w:t>欠缺明確定義，</w:t>
      </w:r>
      <w:r w:rsidR="006218C5" w:rsidRPr="006C170B">
        <w:rPr>
          <w:rFonts w:ascii="Times New Roman" w:eastAsia="標楷體" w:hAnsi="Times New Roman" w:cs="Times New Roman" w:hint="eastAsia"/>
          <w:sz w:val="32"/>
          <w:szCs w:val="32"/>
        </w:rPr>
        <w:t>致</w:t>
      </w:r>
      <w:r w:rsidR="00A928B6" w:rsidRPr="006C170B">
        <w:rPr>
          <w:rFonts w:ascii="Times New Roman" w:eastAsia="標楷體" w:hAnsi="Times New Roman" w:cs="Times New Roman"/>
          <w:sz w:val="32"/>
          <w:szCs w:val="32"/>
        </w:rPr>
        <w:t>難以認定。</w:t>
      </w:r>
    </w:p>
    <w:p w:rsidR="00CE3CF6" w:rsidRPr="006C170B" w:rsidRDefault="00CE3CF6" w:rsidP="00F42E2E">
      <w:pPr>
        <w:pStyle w:val="a3"/>
        <w:kinsoku w:val="0"/>
        <w:overflowPunct w:val="0"/>
        <w:autoSpaceDE w:val="0"/>
        <w:autoSpaceDN w:val="0"/>
        <w:spacing w:line="440" w:lineRule="exact"/>
        <w:ind w:leftChars="0" w:left="482"/>
        <w:jc w:val="both"/>
        <w:rPr>
          <w:rFonts w:ascii="Times New Roman" w:eastAsia="標楷體" w:hAnsi="Times New Roman" w:cs="Times New Roman"/>
          <w:sz w:val="32"/>
          <w:szCs w:val="32"/>
        </w:rPr>
      </w:pPr>
    </w:p>
    <w:p w:rsidR="00A928B6" w:rsidRPr="006C170B" w:rsidRDefault="005E795D" w:rsidP="00F42E2E">
      <w:pPr>
        <w:pStyle w:val="a3"/>
        <w:numPr>
          <w:ilvl w:val="0"/>
          <w:numId w:val="2"/>
        </w:numPr>
        <w:kinsoku w:val="0"/>
        <w:overflowPunct w:val="0"/>
        <w:autoSpaceDE w:val="0"/>
        <w:autoSpaceDN w:val="0"/>
        <w:spacing w:line="440" w:lineRule="exact"/>
        <w:ind w:leftChars="0" w:left="574" w:hanging="574"/>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近年身心障礙團體多次呼籲我國應訂定反歧視法，或於相關法律中增訂反歧視條款。</w:t>
      </w:r>
      <w:r w:rsidR="00A928B6" w:rsidRPr="006C170B">
        <w:rPr>
          <w:rFonts w:ascii="Times New Roman" w:eastAsia="標楷體" w:hAnsi="Times New Roman" w:cs="Times New Roman"/>
          <w:sz w:val="32"/>
          <w:szCs w:val="32"/>
        </w:rPr>
        <w:t>NHRC</w:t>
      </w:r>
      <w:r w:rsidR="000D20B9" w:rsidRPr="006C170B">
        <w:rPr>
          <w:rFonts w:ascii="Times New Roman" w:eastAsia="標楷體" w:hAnsi="Times New Roman" w:cs="Times New Roman"/>
          <w:sz w:val="32"/>
          <w:szCs w:val="32"/>
        </w:rPr>
        <w:t>指出</w:t>
      </w:r>
      <w:r w:rsidR="00A928B6" w:rsidRPr="006C170B">
        <w:rPr>
          <w:rFonts w:ascii="Times New Roman" w:eastAsia="標楷體" w:hAnsi="Times New Roman" w:cs="Times New Roman"/>
          <w:sz w:val="32"/>
          <w:szCs w:val="32"/>
        </w:rPr>
        <w:t>主管機關雖於</w:t>
      </w:r>
      <w:r w:rsidR="00A928B6" w:rsidRPr="006C170B">
        <w:rPr>
          <w:rFonts w:ascii="Times New Roman" w:eastAsia="標楷體" w:hAnsi="Times New Roman" w:cs="Times New Roman"/>
          <w:sz w:val="32"/>
          <w:szCs w:val="32"/>
        </w:rPr>
        <w:t>2019</w:t>
      </w:r>
      <w:r w:rsidR="00A928B6" w:rsidRPr="006C170B">
        <w:rPr>
          <w:rFonts w:ascii="Times New Roman" w:eastAsia="標楷體" w:hAnsi="Times New Roman" w:cs="Times New Roman"/>
          <w:sz w:val="32"/>
          <w:szCs w:val="32"/>
        </w:rPr>
        <w:t>年</w:t>
      </w:r>
      <w:r w:rsidR="00A928B6" w:rsidRPr="006C170B">
        <w:rPr>
          <w:rFonts w:ascii="Times New Roman" w:eastAsia="標楷體" w:hAnsi="Times New Roman" w:cs="Times New Roman"/>
          <w:sz w:val="32"/>
          <w:szCs w:val="32"/>
        </w:rPr>
        <w:t>6</w:t>
      </w:r>
      <w:r w:rsidR="00A928B6" w:rsidRPr="006C170B">
        <w:rPr>
          <w:rFonts w:ascii="Times New Roman" w:eastAsia="標楷體" w:hAnsi="Times New Roman" w:cs="Times New Roman"/>
          <w:sz w:val="32"/>
          <w:szCs w:val="32"/>
        </w:rPr>
        <w:t>月完成「我國是否應制</w:t>
      </w:r>
      <w:r w:rsidR="003D1B9A" w:rsidRPr="006C170B">
        <w:rPr>
          <w:rFonts w:ascii="Times New Roman" w:eastAsia="標楷體" w:hAnsi="Times New Roman" w:cs="Times New Roman"/>
          <w:sz w:val="32"/>
          <w:szCs w:val="32"/>
        </w:rPr>
        <w:t>定</w:t>
      </w:r>
      <w:r w:rsidR="00A928B6" w:rsidRPr="006C170B">
        <w:rPr>
          <w:rFonts w:ascii="Times New Roman" w:eastAsia="標楷體" w:hAnsi="Times New Roman" w:cs="Times New Roman"/>
          <w:sz w:val="32"/>
          <w:szCs w:val="32"/>
        </w:rPr>
        <w:t>綜合性反歧視法及立法建議」委託研究，該研究案並提出平等法草案，</w:t>
      </w:r>
      <w:r w:rsidR="003D1B9A" w:rsidRPr="006C170B">
        <w:rPr>
          <w:rFonts w:ascii="Times New Roman" w:eastAsia="標楷體" w:hAnsi="Times New Roman" w:cs="Times New Roman"/>
          <w:sz w:val="32"/>
          <w:szCs w:val="32"/>
        </w:rPr>
        <w:t>2020</w:t>
      </w:r>
      <w:r w:rsidR="003D1B9A" w:rsidRPr="006C170B">
        <w:rPr>
          <w:rFonts w:ascii="Times New Roman" w:eastAsia="標楷體" w:hAnsi="Times New Roman" w:cs="Times New Roman"/>
          <w:sz w:val="32"/>
          <w:szCs w:val="32"/>
        </w:rPr>
        <w:t>年</w:t>
      </w:r>
      <w:r w:rsidR="003D1B9A" w:rsidRPr="006C170B">
        <w:rPr>
          <w:rFonts w:ascii="Times New Roman" w:eastAsia="標楷體" w:hAnsi="Times New Roman" w:cs="Times New Roman"/>
          <w:sz w:val="32"/>
          <w:szCs w:val="32"/>
        </w:rPr>
        <w:t>10</w:t>
      </w:r>
      <w:r w:rsidR="003D1B9A" w:rsidRPr="006C170B">
        <w:rPr>
          <w:rFonts w:ascii="Times New Roman" w:eastAsia="標楷體" w:hAnsi="Times New Roman" w:cs="Times New Roman"/>
          <w:sz w:val="32"/>
          <w:szCs w:val="32"/>
        </w:rPr>
        <w:t>月行政院召開「國家人權行動計畫」</w:t>
      </w:r>
      <w:r w:rsidR="003D1B9A" w:rsidRPr="006C170B">
        <w:rPr>
          <w:rFonts w:ascii="Times New Roman" w:eastAsia="標楷體" w:hAnsi="Times New Roman" w:cs="Times New Roman"/>
          <w:sz w:val="32"/>
          <w:szCs w:val="32"/>
        </w:rPr>
        <w:t>(</w:t>
      </w:r>
      <w:r w:rsidR="003D1B9A" w:rsidRPr="006C170B">
        <w:rPr>
          <w:rFonts w:ascii="Times New Roman" w:eastAsia="標楷體" w:hAnsi="Times New Roman" w:cs="Times New Roman"/>
          <w:sz w:val="32"/>
          <w:szCs w:val="32"/>
        </w:rPr>
        <w:t>初稿</w:t>
      </w:r>
      <w:r w:rsidR="003D1B9A" w:rsidRPr="006C170B">
        <w:rPr>
          <w:rFonts w:ascii="Times New Roman" w:eastAsia="標楷體" w:hAnsi="Times New Roman" w:cs="Times New Roman"/>
          <w:sz w:val="32"/>
          <w:szCs w:val="32"/>
        </w:rPr>
        <w:t>)</w:t>
      </w:r>
      <w:r w:rsidR="003D1B9A" w:rsidRPr="006C170B">
        <w:rPr>
          <w:rFonts w:ascii="Times New Roman" w:eastAsia="標楷體" w:hAnsi="Times New Roman" w:cs="Times New Roman"/>
          <w:sz w:val="32"/>
          <w:szCs w:val="32"/>
        </w:rPr>
        <w:t>公聽會，重申將反歧視法或平等法草案函送立法院審議之規劃，</w:t>
      </w:r>
      <w:r w:rsidR="00B0468B" w:rsidRPr="006C170B">
        <w:rPr>
          <w:rFonts w:ascii="Times New Roman" w:eastAsia="標楷體" w:hAnsi="Times New Roman" w:cs="Times New Roman"/>
          <w:sz w:val="32"/>
          <w:szCs w:val="32"/>
        </w:rPr>
        <w:t>但</w:t>
      </w:r>
      <w:r w:rsidR="00A928B6" w:rsidRPr="006C170B">
        <w:rPr>
          <w:rFonts w:ascii="Times New Roman" w:eastAsia="標楷體" w:hAnsi="Times New Roman" w:cs="Times New Roman"/>
          <w:sz w:val="32"/>
          <w:szCs w:val="32"/>
        </w:rPr>
        <w:t>後續未見主管機關進一步</w:t>
      </w:r>
      <w:r w:rsidR="00480012" w:rsidRPr="006C170B">
        <w:rPr>
          <w:rFonts w:ascii="Times New Roman" w:eastAsia="標楷體" w:hAnsi="Times New Roman" w:cs="Times New Roman"/>
          <w:sz w:val="32"/>
          <w:szCs w:val="32"/>
        </w:rPr>
        <w:t>提出法律制定案</w:t>
      </w:r>
      <w:r w:rsidR="00A928B6" w:rsidRPr="006C170B">
        <w:rPr>
          <w:rFonts w:ascii="Times New Roman" w:eastAsia="標楷體" w:hAnsi="Times New Roman" w:cs="Times New Roman"/>
          <w:sz w:val="32"/>
          <w:szCs w:val="32"/>
        </w:rPr>
        <w:t>。</w:t>
      </w:r>
    </w:p>
    <w:p w:rsidR="00CE3CF6" w:rsidRPr="006C170B" w:rsidRDefault="00CE3CF6" w:rsidP="00F42E2E">
      <w:pPr>
        <w:pStyle w:val="a3"/>
        <w:kinsoku w:val="0"/>
        <w:overflowPunct w:val="0"/>
        <w:autoSpaceDE w:val="0"/>
        <w:autoSpaceDN w:val="0"/>
        <w:spacing w:line="440" w:lineRule="exact"/>
        <w:ind w:leftChars="0" w:left="482"/>
        <w:jc w:val="both"/>
        <w:rPr>
          <w:rFonts w:ascii="Times New Roman" w:eastAsia="標楷體" w:hAnsi="Times New Roman" w:cs="Times New Roman"/>
          <w:sz w:val="32"/>
          <w:szCs w:val="32"/>
        </w:rPr>
      </w:pPr>
    </w:p>
    <w:p w:rsidR="00CE3CF6" w:rsidRPr="006C170B" w:rsidRDefault="00EA287F" w:rsidP="00BF10E3">
      <w:pPr>
        <w:pStyle w:val="a3"/>
        <w:numPr>
          <w:ilvl w:val="0"/>
          <w:numId w:val="2"/>
        </w:numPr>
        <w:overflowPunct w:val="0"/>
        <w:topLinePunct/>
        <w:autoSpaceDE w:val="0"/>
        <w:autoSpaceDN w:val="0"/>
        <w:spacing w:line="440" w:lineRule="exact"/>
        <w:ind w:leftChars="0" w:left="573" w:hanging="573"/>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行政院身心障礙者權益推動小組</w:t>
      </w:r>
      <w:r w:rsidR="00A928B6" w:rsidRPr="006C170B">
        <w:rPr>
          <w:rFonts w:ascii="Times New Roman" w:eastAsia="標楷體" w:hAnsi="Times New Roman" w:cs="Times New Roman"/>
          <w:sz w:val="32"/>
          <w:szCs w:val="32"/>
        </w:rPr>
        <w:t>雖已通過「身心障礙者權利公約法規及行政措施修正原則」，</w:t>
      </w:r>
      <w:r w:rsidR="00035844" w:rsidRPr="006C170B">
        <w:rPr>
          <w:rFonts w:ascii="Times New Roman" w:eastAsia="標楷體" w:hAnsi="Times New Roman" w:cs="Times New Roman"/>
          <w:sz w:val="32"/>
          <w:szCs w:val="32"/>
        </w:rPr>
        <w:t>衛生</w:t>
      </w:r>
      <w:proofErr w:type="gramStart"/>
      <w:r w:rsidR="00035844" w:rsidRPr="006C170B">
        <w:rPr>
          <w:rFonts w:ascii="Times New Roman" w:eastAsia="標楷體" w:hAnsi="Times New Roman" w:cs="Times New Roman"/>
          <w:sz w:val="32"/>
          <w:szCs w:val="32"/>
        </w:rPr>
        <w:t>福利部</w:t>
      </w:r>
      <w:r w:rsidR="00A928B6" w:rsidRPr="006C170B">
        <w:rPr>
          <w:rFonts w:ascii="Times New Roman" w:eastAsia="標楷體" w:hAnsi="Times New Roman" w:cs="Times New Roman"/>
          <w:sz w:val="32"/>
          <w:szCs w:val="32"/>
        </w:rPr>
        <w:t>亦於</w:t>
      </w:r>
      <w:proofErr w:type="gramEnd"/>
      <w:r w:rsidR="00A928B6" w:rsidRPr="006C170B">
        <w:rPr>
          <w:rFonts w:ascii="Times New Roman" w:eastAsia="標楷體" w:hAnsi="Times New Roman" w:cs="Times New Roman"/>
          <w:sz w:val="32"/>
          <w:szCs w:val="32"/>
        </w:rPr>
        <w:t>社</w:t>
      </w:r>
      <w:r w:rsidR="00A928B6" w:rsidRPr="006C170B">
        <w:rPr>
          <w:rFonts w:ascii="Times New Roman" w:eastAsia="標楷體" w:hAnsi="Times New Roman" w:cs="Times New Roman"/>
          <w:sz w:val="32"/>
          <w:szCs w:val="32"/>
        </w:rPr>
        <w:lastRenderedPageBreak/>
        <w:t>會福利績效考核納入相關指標</w:t>
      </w:r>
      <w:r w:rsidR="00F77169" w:rsidRPr="006C170B">
        <w:rPr>
          <w:rFonts w:ascii="Times New Roman" w:eastAsia="標楷體" w:hAnsi="Times New Roman" w:cs="Times New Roman"/>
          <w:sz w:val="32"/>
          <w:szCs w:val="32"/>
        </w:rPr>
        <w:t>；</w:t>
      </w:r>
      <w:r w:rsidR="00B0468B" w:rsidRPr="006C170B">
        <w:rPr>
          <w:rFonts w:ascii="Times New Roman" w:eastAsia="標楷體" w:hAnsi="Times New Roman" w:cs="Times New Roman"/>
          <w:sz w:val="32"/>
          <w:szCs w:val="32"/>
        </w:rPr>
        <w:t>但</w:t>
      </w:r>
      <w:r w:rsidRPr="006C170B">
        <w:rPr>
          <w:rFonts w:ascii="Times New Roman" w:eastAsia="標楷體" w:hAnsi="Times New Roman" w:cs="Times New Roman"/>
          <w:sz w:val="32"/>
          <w:szCs w:val="32"/>
        </w:rPr>
        <w:t>NHRC</w:t>
      </w:r>
      <w:r w:rsidRPr="006C170B">
        <w:rPr>
          <w:rFonts w:ascii="Times New Roman" w:eastAsia="標楷體" w:hAnsi="Times New Roman" w:cs="Times New Roman"/>
          <w:sz w:val="32"/>
          <w:szCs w:val="32"/>
        </w:rPr>
        <w:t>認為該考核僅適用於地方政府，</w:t>
      </w:r>
      <w:r w:rsidR="00A928B6" w:rsidRPr="006C170B">
        <w:rPr>
          <w:rFonts w:ascii="Times New Roman" w:eastAsia="標楷體" w:hAnsi="Times New Roman" w:cs="Times New Roman"/>
          <w:sz w:val="32"/>
          <w:szCs w:val="32"/>
        </w:rPr>
        <w:t>且考核指標</w:t>
      </w:r>
      <w:proofErr w:type="gramStart"/>
      <w:r w:rsidR="00A928B6" w:rsidRPr="006C170B">
        <w:rPr>
          <w:rFonts w:ascii="Times New Roman" w:eastAsia="標楷體" w:hAnsi="Times New Roman" w:cs="Times New Roman"/>
          <w:sz w:val="32"/>
          <w:szCs w:val="32"/>
        </w:rPr>
        <w:t>眾多，</w:t>
      </w:r>
      <w:proofErr w:type="gramEnd"/>
      <w:r w:rsidR="00A928B6" w:rsidRPr="006C170B">
        <w:rPr>
          <w:rFonts w:ascii="Times New Roman" w:eastAsia="標楷體" w:hAnsi="Times New Roman" w:cs="Times New Roman"/>
          <w:sz w:val="32"/>
          <w:szCs w:val="32"/>
        </w:rPr>
        <w:t>監督效果難見，此均無法確保</w:t>
      </w:r>
      <w:r w:rsidR="000D20B9" w:rsidRPr="006C170B">
        <w:rPr>
          <w:rFonts w:ascii="Times New Roman" w:eastAsia="標楷體" w:hAnsi="Times New Roman" w:cs="Times New Roman"/>
          <w:sz w:val="32"/>
          <w:szCs w:val="32"/>
        </w:rPr>
        <w:t>政府機關</w:t>
      </w:r>
      <w:r w:rsidR="00A928B6" w:rsidRPr="006C170B">
        <w:rPr>
          <w:rFonts w:ascii="Times New Roman" w:eastAsia="標楷體" w:hAnsi="Times New Roman" w:cs="Times New Roman"/>
          <w:sz w:val="32"/>
          <w:szCs w:val="32"/>
        </w:rPr>
        <w:t>新制</w:t>
      </w:r>
      <w:r w:rsidR="00A928B6" w:rsidRPr="006C170B">
        <w:rPr>
          <w:rFonts w:ascii="Times New Roman" w:eastAsia="標楷體" w:hAnsi="Times New Roman" w:cs="Times New Roman"/>
          <w:sz w:val="32"/>
          <w:szCs w:val="32"/>
        </w:rPr>
        <w:t>/</w:t>
      </w:r>
      <w:r w:rsidR="00A928B6" w:rsidRPr="006C170B">
        <w:rPr>
          <w:rFonts w:ascii="Times New Roman" w:eastAsia="標楷體" w:hAnsi="Times New Roman" w:cs="Times New Roman"/>
          <w:sz w:val="32"/>
          <w:szCs w:val="32"/>
        </w:rPr>
        <w:t>修定</w:t>
      </w:r>
      <w:r w:rsidR="00A928B6" w:rsidRPr="006C170B">
        <w:rPr>
          <w:rFonts w:ascii="Times New Roman" w:eastAsia="標楷體" w:hAnsi="Times New Roman" w:cs="Times New Roman"/>
          <w:sz w:val="32"/>
          <w:szCs w:val="32"/>
        </w:rPr>
        <w:t>(</w:t>
      </w:r>
      <w:r w:rsidR="00A928B6" w:rsidRPr="006C170B">
        <w:rPr>
          <w:rFonts w:ascii="Times New Roman" w:eastAsia="標楷體" w:hAnsi="Times New Roman" w:cs="Times New Roman"/>
          <w:sz w:val="32"/>
          <w:szCs w:val="32"/>
        </w:rPr>
        <w:t>訂</w:t>
      </w:r>
      <w:r w:rsidR="00A928B6" w:rsidRPr="006C170B">
        <w:rPr>
          <w:rFonts w:ascii="Times New Roman" w:eastAsia="標楷體" w:hAnsi="Times New Roman" w:cs="Times New Roman"/>
          <w:sz w:val="32"/>
          <w:szCs w:val="32"/>
        </w:rPr>
        <w:t>)</w:t>
      </w:r>
      <w:r w:rsidR="00A928B6" w:rsidRPr="006C170B">
        <w:rPr>
          <w:rFonts w:ascii="Times New Roman" w:eastAsia="標楷體" w:hAnsi="Times New Roman" w:cs="Times New Roman"/>
          <w:sz w:val="32"/>
          <w:szCs w:val="32"/>
        </w:rPr>
        <w:t>的法規及行政措施符合</w:t>
      </w:r>
      <w:r w:rsidR="001B730A" w:rsidRPr="006C170B">
        <w:rPr>
          <w:rFonts w:ascii="Times New Roman" w:eastAsia="標楷體" w:hAnsi="Times New Roman" w:cs="Times New Roman"/>
          <w:sz w:val="32"/>
          <w:szCs w:val="32"/>
        </w:rPr>
        <w:t>《</w:t>
      </w:r>
      <w:r w:rsidR="001B730A" w:rsidRPr="006C170B">
        <w:rPr>
          <w:rFonts w:ascii="Times New Roman" w:eastAsia="標楷體" w:hAnsi="Times New Roman" w:cs="Times New Roman"/>
          <w:sz w:val="32"/>
          <w:szCs w:val="32"/>
        </w:rPr>
        <w:t>CRPD</w:t>
      </w:r>
      <w:r w:rsidR="001B730A" w:rsidRPr="006C170B">
        <w:rPr>
          <w:rFonts w:ascii="Times New Roman" w:eastAsia="標楷體" w:hAnsi="Times New Roman" w:cs="Times New Roman"/>
          <w:sz w:val="32"/>
          <w:szCs w:val="32"/>
        </w:rPr>
        <w:t>》</w:t>
      </w:r>
      <w:r w:rsidR="00A928B6" w:rsidRPr="006C170B">
        <w:rPr>
          <w:rFonts w:ascii="Times New Roman" w:eastAsia="標楷體" w:hAnsi="Times New Roman" w:cs="Times New Roman"/>
          <w:sz w:val="32"/>
          <w:szCs w:val="32"/>
        </w:rPr>
        <w:t>要求。</w:t>
      </w:r>
      <w:r w:rsidRPr="006C170B">
        <w:rPr>
          <w:rFonts w:ascii="Times New Roman" w:eastAsia="標楷體" w:hAnsi="Times New Roman" w:cs="Times New Roman"/>
          <w:sz w:val="32"/>
          <w:szCs w:val="32"/>
        </w:rPr>
        <w:t>且經查</w:t>
      </w:r>
      <w:r w:rsidRPr="006C170B">
        <w:rPr>
          <w:rStyle w:val="a6"/>
          <w:rFonts w:ascii="Times New Roman" w:eastAsia="標楷體" w:hAnsi="Times New Roman" w:cs="Times New Roman"/>
          <w:sz w:val="32"/>
          <w:szCs w:val="32"/>
        </w:rPr>
        <w:footnoteReference w:id="7"/>
      </w:r>
      <w:r w:rsidRPr="006C170B">
        <w:rPr>
          <w:rFonts w:ascii="Times New Roman" w:eastAsia="標楷體" w:hAnsi="Times New Roman" w:cs="Times New Roman"/>
          <w:sz w:val="32"/>
          <w:szCs w:val="32"/>
        </w:rPr>
        <w:t>，</w:t>
      </w:r>
      <w:r w:rsidR="00F77169" w:rsidRPr="006C170B">
        <w:rPr>
          <w:rFonts w:ascii="Times New Roman" w:eastAsia="標楷體" w:hAnsi="Times New Roman" w:cs="Times New Roman"/>
          <w:sz w:val="32"/>
          <w:szCs w:val="32"/>
        </w:rPr>
        <w:t>截至</w:t>
      </w:r>
      <w:r w:rsidRPr="006C170B">
        <w:rPr>
          <w:rFonts w:ascii="Times New Roman" w:eastAsia="標楷體" w:hAnsi="Times New Roman" w:cs="Times New Roman"/>
          <w:sz w:val="32"/>
          <w:szCs w:val="32"/>
        </w:rPr>
        <w:t>2021</w:t>
      </w:r>
      <w:r w:rsidRPr="006C170B">
        <w:rPr>
          <w:rFonts w:ascii="Times New Roman" w:eastAsia="標楷體" w:hAnsi="Times New Roman" w:cs="Times New Roman"/>
          <w:sz w:val="32"/>
          <w:szCs w:val="32"/>
        </w:rPr>
        <w:t>年</w:t>
      </w:r>
      <w:r w:rsidRPr="006C170B">
        <w:rPr>
          <w:rFonts w:ascii="Times New Roman" w:eastAsia="標楷體" w:hAnsi="Times New Roman" w:cs="Times New Roman"/>
          <w:sz w:val="32"/>
          <w:szCs w:val="32"/>
        </w:rPr>
        <w:t>3</w:t>
      </w:r>
      <w:r w:rsidRPr="006C170B">
        <w:rPr>
          <w:rFonts w:ascii="Times New Roman" w:eastAsia="標楷體" w:hAnsi="Times New Roman" w:cs="Times New Roman"/>
          <w:sz w:val="32"/>
          <w:szCs w:val="32"/>
        </w:rPr>
        <w:t>月底止，仍有</w:t>
      </w:r>
      <w:r w:rsidRPr="006C170B">
        <w:rPr>
          <w:rFonts w:ascii="Times New Roman" w:eastAsia="標楷體" w:hAnsi="Times New Roman" w:cs="Times New Roman"/>
          <w:sz w:val="32"/>
          <w:szCs w:val="32"/>
        </w:rPr>
        <w:t>10</w:t>
      </w:r>
      <w:r w:rsidRPr="006C170B">
        <w:rPr>
          <w:rFonts w:ascii="Times New Roman" w:eastAsia="標楷體" w:hAnsi="Times New Roman" w:cs="Times New Roman"/>
          <w:sz w:val="32"/>
          <w:szCs w:val="32"/>
        </w:rPr>
        <w:t>部不符</w:t>
      </w:r>
      <w:r w:rsidR="00F77169" w:rsidRPr="006C170B">
        <w:rPr>
          <w:rFonts w:ascii="Times New Roman" w:eastAsia="標楷體" w:hAnsi="Times New Roman" w:cs="Times New Roman"/>
          <w:sz w:val="32"/>
          <w:szCs w:val="32"/>
        </w:rPr>
        <w:t>《</w:t>
      </w:r>
      <w:r w:rsidRPr="006C170B">
        <w:rPr>
          <w:rFonts w:ascii="Times New Roman" w:eastAsia="標楷體" w:hAnsi="Times New Roman" w:cs="Times New Roman"/>
          <w:sz w:val="32"/>
          <w:szCs w:val="32"/>
        </w:rPr>
        <w:t>CRPD</w:t>
      </w:r>
      <w:r w:rsidR="00F77169" w:rsidRPr="006C170B">
        <w:rPr>
          <w:rFonts w:ascii="Times New Roman" w:eastAsia="標楷體" w:hAnsi="Times New Roman" w:cs="Times New Roman"/>
          <w:sz w:val="32"/>
          <w:szCs w:val="32"/>
        </w:rPr>
        <w:t>》</w:t>
      </w:r>
      <w:r w:rsidRPr="006C170B">
        <w:rPr>
          <w:rFonts w:ascii="Times New Roman" w:eastAsia="標楷體" w:hAnsi="Times New Roman" w:cs="Times New Roman"/>
          <w:sz w:val="32"/>
          <w:szCs w:val="32"/>
        </w:rPr>
        <w:t>的法規與</w:t>
      </w:r>
      <w:r w:rsidRPr="006C170B">
        <w:rPr>
          <w:rFonts w:ascii="Times New Roman" w:eastAsia="標楷體" w:hAnsi="Times New Roman" w:cs="Times New Roman"/>
          <w:sz w:val="32"/>
          <w:szCs w:val="32"/>
        </w:rPr>
        <w:t>18</w:t>
      </w:r>
      <w:r w:rsidRPr="006C170B">
        <w:rPr>
          <w:rFonts w:ascii="Times New Roman" w:eastAsia="標楷體" w:hAnsi="Times New Roman" w:cs="Times New Roman"/>
          <w:sz w:val="32"/>
          <w:szCs w:val="32"/>
        </w:rPr>
        <w:t>項行政措施，尚未依據</w:t>
      </w:r>
      <w:r w:rsidR="00FD7127" w:rsidRPr="006C170B">
        <w:rPr>
          <w:rFonts w:ascii="Times New Roman" w:eastAsia="標楷體" w:hAnsi="Times New Roman" w:cs="Times New Roman"/>
          <w:sz w:val="32"/>
          <w:szCs w:val="32"/>
        </w:rPr>
        <w:t>《</w:t>
      </w:r>
      <w:r w:rsidRPr="006C170B">
        <w:rPr>
          <w:rFonts w:ascii="Times New Roman" w:eastAsia="標楷體" w:hAnsi="Times New Roman" w:cs="Times New Roman"/>
          <w:sz w:val="32"/>
          <w:szCs w:val="32"/>
        </w:rPr>
        <w:t>CRPD</w:t>
      </w:r>
      <w:r w:rsidRPr="006C170B">
        <w:rPr>
          <w:rFonts w:ascii="Times New Roman" w:eastAsia="標楷體" w:hAnsi="Times New Roman" w:cs="Times New Roman"/>
          <w:sz w:val="32"/>
          <w:szCs w:val="32"/>
        </w:rPr>
        <w:t>施行法</w:t>
      </w:r>
      <w:r w:rsidR="00FD7127" w:rsidRPr="006C170B">
        <w:rPr>
          <w:rFonts w:ascii="Times New Roman" w:eastAsia="標楷體" w:hAnsi="Times New Roman" w:cs="Times New Roman"/>
          <w:sz w:val="32"/>
          <w:szCs w:val="32"/>
        </w:rPr>
        <w:t>》</w:t>
      </w:r>
      <w:r w:rsidRPr="006C170B">
        <w:rPr>
          <w:rFonts w:ascii="Times New Roman" w:eastAsia="標楷體" w:hAnsi="Times New Roman" w:cs="Times New Roman"/>
          <w:sz w:val="32"/>
          <w:szCs w:val="32"/>
        </w:rPr>
        <w:t>第</w:t>
      </w:r>
      <w:r w:rsidRPr="006C170B">
        <w:rPr>
          <w:rFonts w:ascii="Times New Roman" w:eastAsia="標楷體" w:hAnsi="Times New Roman" w:cs="Times New Roman"/>
          <w:sz w:val="32"/>
          <w:szCs w:val="32"/>
        </w:rPr>
        <w:t>10</w:t>
      </w:r>
      <w:r w:rsidRPr="006C170B">
        <w:rPr>
          <w:rFonts w:ascii="Times New Roman" w:eastAsia="標楷體" w:hAnsi="Times New Roman" w:cs="Times New Roman"/>
          <w:sz w:val="32"/>
          <w:szCs w:val="32"/>
        </w:rPr>
        <w:t>條完成法規之制</w:t>
      </w:r>
      <w:r w:rsidRPr="006C170B">
        <w:rPr>
          <w:rFonts w:ascii="Times New Roman" w:eastAsia="標楷體" w:hAnsi="Times New Roman" w:cs="Times New Roman"/>
          <w:sz w:val="32"/>
          <w:szCs w:val="32"/>
        </w:rPr>
        <w:t>(</w:t>
      </w:r>
      <w:r w:rsidRPr="006C170B">
        <w:rPr>
          <w:rFonts w:ascii="Times New Roman" w:eastAsia="標楷體" w:hAnsi="Times New Roman" w:cs="Times New Roman"/>
          <w:sz w:val="32"/>
          <w:szCs w:val="32"/>
        </w:rPr>
        <w:t>訂</w:t>
      </w:r>
      <w:r w:rsidRPr="006C170B">
        <w:rPr>
          <w:rFonts w:ascii="Times New Roman" w:eastAsia="標楷體" w:hAnsi="Times New Roman" w:cs="Times New Roman"/>
          <w:sz w:val="32"/>
          <w:szCs w:val="32"/>
        </w:rPr>
        <w:t>)</w:t>
      </w:r>
      <w:r w:rsidRPr="006C170B">
        <w:rPr>
          <w:rFonts w:ascii="Times New Roman" w:eastAsia="標楷體" w:hAnsi="Times New Roman" w:cs="Times New Roman"/>
          <w:sz w:val="32"/>
          <w:szCs w:val="32"/>
        </w:rPr>
        <w:t>定、修正或廢止及行政措施之改進。</w:t>
      </w:r>
      <w:r w:rsidRPr="006C170B">
        <w:rPr>
          <w:rFonts w:ascii="Times New Roman" w:eastAsia="標楷體" w:hAnsi="Times New Roman" w:cs="Times New Roman"/>
          <w:sz w:val="32"/>
          <w:szCs w:val="32"/>
        </w:rPr>
        <w:t>NHRC</w:t>
      </w:r>
      <w:r w:rsidRPr="006C170B">
        <w:rPr>
          <w:rFonts w:ascii="Times New Roman" w:eastAsia="標楷體" w:hAnsi="Times New Roman" w:cs="Times New Roman"/>
          <w:sz w:val="32"/>
          <w:szCs w:val="32"/>
        </w:rPr>
        <w:t>關切國家未依據法定期限最遲於</w:t>
      </w:r>
      <w:r w:rsidRPr="006C170B">
        <w:rPr>
          <w:rFonts w:ascii="Times New Roman" w:eastAsia="標楷體" w:hAnsi="Times New Roman" w:cs="Times New Roman"/>
          <w:sz w:val="32"/>
          <w:szCs w:val="32"/>
        </w:rPr>
        <w:t>2017</w:t>
      </w:r>
      <w:r w:rsidRPr="006C170B">
        <w:rPr>
          <w:rFonts w:ascii="Times New Roman" w:eastAsia="標楷體" w:hAnsi="Times New Roman" w:cs="Times New Roman"/>
          <w:sz w:val="32"/>
          <w:szCs w:val="32"/>
        </w:rPr>
        <w:t>年</w:t>
      </w:r>
      <w:r w:rsidRPr="006C170B">
        <w:rPr>
          <w:rFonts w:ascii="Times New Roman" w:eastAsia="標楷體" w:hAnsi="Times New Roman" w:cs="Times New Roman"/>
          <w:sz w:val="32"/>
          <w:szCs w:val="32"/>
        </w:rPr>
        <w:t>12</w:t>
      </w:r>
      <w:r w:rsidRPr="006C170B">
        <w:rPr>
          <w:rFonts w:ascii="Times New Roman" w:eastAsia="標楷體" w:hAnsi="Times New Roman" w:cs="Times New Roman"/>
          <w:sz w:val="32"/>
          <w:szCs w:val="32"/>
        </w:rPr>
        <w:t>月</w:t>
      </w:r>
      <w:r w:rsidRPr="006C170B">
        <w:rPr>
          <w:rFonts w:ascii="Times New Roman" w:eastAsia="標楷體" w:hAnsi="Times New Roman" w:cs="Times New Roman"/>
          <w:sz w:val="32"/>
          <w:szCs w:val="32"/>
        </w:rPr>
        <w:t>3</w:t>
      </w:r>
      <w:r w:rsidRPr="006C170B">
        <w:rPr>
          <w:rFonts w:ascii="Times New Roman" w:eastAsia="標楷體" w:hAnsi="Times New Roman" w:cs="Times New Roman"/>
          <w:sz w:val="32"/>
          <w:szCs w:val="32"/>
        </w:rPr>
        <w:t>日前全數</w:t>
      </w:r>
      <w:r w:rsidR="00B01597" w:rsidRPr="006C170B">
        <w:rPr>
          <w:rFonts w:ascii="Times New Roman" w:eastAsia="標楷體" w:hAnsi="Times New Roman" w:cs="Times New Roman"/>
          <w:sz w:val="32"/>
          <w:szCs w:val="32"/>
        </w:rPr>
        <w:t>完成</w:t>
      </w:r>
      <w:r w:rsidRPr="006C170B">
        <w:rPr>
          <w:rFonts w:ascii="Times New Roman" w:eastAsia="標楷體" w:hAnsi="Times New Roman" w:cs="Times New Roman"/>
          <w:spacing w:val="-4"/>
          <w:sz w:val="32"/>
          <w:szCs w:val="32"/>
        </w:rPr>
        <w:t>修正，其中有</w:t>
      </w:r>
      <w:r w:rsidRPr="006C170B">
        <w:rPr>
          <w:rFonts w:ascii="Times New Roman" w:eastAsia="標楷體" w:hAnsi="Times New Roman" w:cs="Times New Roman"/>
          <w:spacing w:val="-4"/>
          <w:sz w:val="32"/>
          <w:szCs w:val="32"/>
        </w:rPr>
        <w:t>6</w:t>
      </w:r>
      <w:r w:rsidRPr="006C170B">
        <w:rPr>
          <w:rFonts w:ascii="Times New Roman" w:eastAsia="標楷體" w:hAnsi="Times New Roman" w:cs="Times New Roman"/>
          <w:spacing w:val="-4"/>
          <w:sz w:val="32"/>
          <w:szCs w:val="32"/>
        </w:rPr>
        <w:t>部法規屬於剝奪障礙者工作權等影響實質權益，</w:t>
      </w:r>
      <w:r w:rsidR="00B01597" w:rsidRPr="006C170B">
        <w:rPr>
          <w:rFonts w:ascii="Times New Roman" w:eastAsia="標楷體" w:hAnsi="Times New Roman" w:cs="Times New Roman"/>
          <w:spacing w:val="-4"/>
          <w:sz w:val="32"/>
          <w:szCs w:val="32"/>
        </w:rPr>
        <w:t>且</w:t>
      </w:r>
      <w:r w:rsidRPr="006C170B">
        <w:rPr>
          <w:rFonts w:ascii="Times New Roman" w:eastAsia="標楷體" w:hAnsi="Times New Roman" w:cs="Times New Roman"/>
          <w:spacing w:val="-4"/>
          <w:sz w:val="32"/>
          <w:szCs w:val="32"/>
        </w:rPr>
        <w:t>即使</w:t>
      </w:r>
      <w:r w:rsidR="00F77169" w:rsidRPr="006C170B">
        <w:rPr>
          <w:rFonts w:ascii="Times New Roman" w:eastAsia="標楷體" w:hAnsi="Times New Roman" w:cs="Times New Roman"/>
          <w:spacing w:val="-4"/>
          <w:sz w:val="32"/>
          <w:szCs w:val="32"/>
        </w:rPr>
        <w:t>身為</w:t>
      </w:r>
      <w:r w:rsidR="00332D8B" w:rsidRPr="006C170B">
        <w:rPr>
          <w:rFonts w:ascii="Times New Roman" w:eastAsia="標楷體" w:hAnsi="Times New Roman" w:cs="Times New Roman"/>
          <w:sz w:val="32"/>
          <w:szCs w:val="32"/>
        </w:rPr>
        <w:t>《</w:t>
      </w:r>
      <w:r w:rsidR="00332D8B" w:rsidRPr="006C170B">
        <w:rPr>
          <w:rFonts w:ascii="Times New Roman" w:eastAsia="標楷體" w:hAnsi="Times New Roman" w:cs="Times New Roman"/>
          <w:sz w:val="32"/>
          <w:szCs w:val="32"/>
        </w:rPr>
        <w:t>CRPD</w:t>
      </w:r>
      <w:r w:rsidR="00332D8B" w:rsidRPr="006C170B">
        <w:rPr>
          <w:rFonts w:ascii="Times New Roman" w:eastAsia="標楷體" w:hAnsi="Times New Roman" w:cs="Times New Roman"/>
          <w:sz w:val="32"/>
          <w:szCs w:val="32"/>
        </w:rPr>
        <w:t>》主管機關的</w:t>
      </w:r>
      <w:r w:rsidRPr="006C170B">
        <w:rPr>
          <w:rFonts w:ascii="Times New Roman" w:eastAsia="標楷體" w:hAnsi="Times New Roman" w:cs="Times New Roman"/>
          <w:sz w:val="32"/>
          <w:szCs w:val="32"/>
        </w:rPr>
        <w:t>衛生福利部，仍有《優生保健法》與《精神衛生法》</w:t>
      </w:r>
      <w:r w:rsidR="00F77169" w:rsidRPr="006C170B">
        <w:rPr>
          <w:rFonts w:ascii="Times New Roman" w:eastAsia="標楷體" w:hAnsi="Times New Roman" w:cs="Times New Roman"/>
          <w:sz w:val="32"/>
          <w:szCs w:val="32"/>
        </w:rPr>
        <w:t>等</w:t>
      </w:r>
      <w:r w:rsidRPr="006C170B">
        <w:rPr>
          <w:rFonts w:ascii="Times New Roman" w:eastAsia="標楷體" w:hAnsi="Times New Roman" w:cs="Times New Roman"/>
          <w:sz w:val="32"/>
          <w:szCs w:val="32"/>
        </w:rPr>
        <w:t>2</w:t>
      </w:r>
      <w:r w:rsidRPr="006C170B">
        <w:rPr>
          <w:rFonts w:ascii="Times New Roman" w:eastAsia="標楷體" w:hAnsi="Times New Roman" w:cs="Times New Roman"/>
          <w:sz w:val="32"/>
          <w:szCs w:val="32"/>
        </w:rPr>
        <w:t>部法規被認定為違反</w:t>
      </w:r>
      <w:r w:rsidR="008C5624" w:rsidRPr="006C170B">
        <w:rPr>
          <w:rFonts w:ascii="Times New Roman" w:eastAsia="標楷體" w:hAnsi="Times New Roman" w:cs="Times New Roman"/>
          <w:sz w:val="32"/>
          <w:szCs w:val="32"/>
        </w:rPr>
        <w:t>《</w:t>
      </w:r>
      <w:r w:rsidRPr="006C170B">
        <w:rPr>
          <w:rFonts w:ascii="Times New Roman" w:eastAsia="標楷體" w:hAnsi="Times New Roman" w:cs="Times New Roman"/>
          <w:sz w:val="32"/>
          <w:szCs w:val="32"/>
        </w:rPr>
        <w:t>CRPD</w:t>
      </w:r>
      <w:r w:rsidR="008C5624" w:rsidRPr="006C170B">
        <w:rPr>
          <w:rFonts w:ascii="Times New Roman" w:eastAsia="標楷體" w:hAnsi="Times New Roman" w:cs="Times New Roman"/>
          <w:sz w:val="32"/>
          <w:szCs w:val="32"/>
        </w:rPr>
        <w:t>》</w:t>
      </w:r>
      <w:r w:rsidR="00F77169" w:rsidRPr="006C170B">
        <w:rPr>
          <w:rFonts w:ascii="Times New Roman" w:eastAsia="標楷體" w:hAnsi="Times New Roman" w:cs="Times New Roman"/>
          <w:sz w:val="32"/>
          <w:szCs w:val="32"/>
        </w:rPr>
        <w:t>，卻</w:t>
      </w:r>
      <w:r w:rsidRPr="006C170B">
        <w:rPr>
          <w:rFonts w:ascii="Times New Roman" w:eastAsia="標楷體" w:hAnsi="Times New Roman" w:cs="Times New Roman"/>
          <w:sz w:val="32"/>
          <w:szCs w:val="32"/>
        </w:rPr>
        <w:t>遲未修正。</w:t>
      </w:r>
    </w:p>
    <w:p w:rsidR="00CE3CF6" w:rsidRPr="006C170B" w:rsidRDefault="00CE3CF6" w:rsidP="00F42E2E">
      <w:pPr>
        <w:pStyle w:val="a3"/>
        <w:spacing w:line="440" w:lineRule="exact"/>
        <w:rPr>
          <w:rFonts w:ascii="Times New Roman" w:eastAsia="標楷體" w:hAnsi="Times New Roman" w:cs="Times New Roman"/>
          <w:spacing w:val="-2"/>
          <w:sz w:val="32"/>
          <w:szCs w:val="32"/>
        </w:rPr>
      </w:pPr>
    </w:p>
    <w:p w:rsidR="00940005" w:rsidRPr="006C170B" w:rsidRDefault="00940005" w:rsidP="00F42E2E">
      <w:pPr>
        <w:pStyle w:val="a3"/>
        <w:numPr>
          <w:ilvl w:val="0"/>
          <w:numId w:val="2"/>
        </w:numPr>
        <w:kinsoku w:val="0"/>
        <w:overflowPunct w:val="0"/>
        <w:autoSpaceDE w:val="0"/>
        <w:autoSpaceDN w:val="0"/>
        <w:spacing w:line="440" w:lineRule="exact"/>
        <w:ind w:leftChars="0" w:left="573" w:hanging="573"/>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w:t>
      </w:r>
      <w:r w:rsidRPr="006C170B">
        <w:rPr>
          <w:rFonts w:ascii="Times New Roman" w:eastAsia="標楷體" w:hAnsi="Times New Roman" w:cs="Times New Roman" w:hint="eastAsia"/>
          <w:sz w:val="32"/>
          <w:szCs w:val="32"/>
        </w:rPr>
        <w:t>監獄行刑法</w:t>
      </w:r>
      <w:r w:rsidRPr="006C170B">
        <w:rPr>
          <w:rFonts w:ascii="Times New Roman" w:eastAsia="標楷體" w:hAnsi="Times New Roman" w:cs="Times New Roman"/>
          <w:sz w:val="32"/>
          <w:szCs w:val="32"/>
        </w:rPr>
        <w:t>》</w:t>
      </w:r>
      <w:r w:rsidRPr="006C170B">
        <w:rPr>
          <w:rFonts w:ascii="Times New Roman" w:eastAsia="標楷體" w:hAnsi="Times New Roman" w:cs="Times New Roman" w:hint="eastAsia"/>
          <w:sz w:val="32"/>
          <w:szCs w:val="32"/>
        </w:rPr>
        <w:t>及</w:t>
      </w:r>
      <w:r w:rsidRPr="006C170B">
        <w:rPr>
          <w:rFonts w:ascii="Times New Roman" w:eastAsia="標楷體" w:hAnsi="Times New Roman" w:cs="Times New Roman"/>
          <w:sz w:val="32"/>
          <w:szCs w:val="32"/>
        </w:rPr>
        <w:t>《</w:t>
      </w:r>
      <w:r w:rsidRPr="006C170B">
        <w:rPr>
          <w:rFonts w:ascii="Times New Roman" w:eastAsia="標楷體" w:hAnsi="Times New Roman" w:cs="Times New Roman" w:hint="eastAsia"/>
          <w:sz w:val="32"/>
          <w:szCs w:val="32"/>
        </w:rPr>
        <w:t>羈押法</w:t>
      </w:r>
      <w:r w:rsidRPr="006C170B">
        <w:rPr>
          <w:rFonts w:ascii="Times New Roman" w:eastAsia="標楷體" w:hAnsi="Times New Roman" w:cs="Times New Roman"/>
          <w:sz w:val="32"/>
          <w:szCs w:val="32"/>
        </w:rPr>
        <w:t>》</w:t>
      </w:r>
      <w:r w:rsidR="002F65A8" w:rsidRPr="006C170B">
        <w:rPr>
          <w:rFonts w:ascii="Times New Roman" w:eastAsia="標楷體" w:hAnsi="Times New Roman" w:cs="Times New Roman" w:hint="eastAsia"/>
          <w:sz w:val="32"/>
          <w:szCs w:val="32"/>
        </w:rPr>
        <w:t>已於</w:t>
      </w:r>
      <w:r w:rsidRPr="006C170B">
        <w:rPr>
          <w:rFonts w:ascii="Times New Roman" w:eastAsia="標楷體" w:hAnsi="Times New Roman" w:cs="Times New Roman" w:hint="eastAsia"/>
          <w:sz w:val="32"/>
          <w:szCs w:val="32"/>
        </w:rPr>
        <w:t>2</w:t>
      </w:r>
      <w:r w:rsidRPr="006C170B">
        <w:rPr>
          <w:rFonts w:ascii="Times New Roman" w:eastAsia="標楷體" w:hAnsi="Times New Roman" w:cs="Times New Roman"/>
          <w:sz w:val="32"/>
          <w:szCs w:val="32"/>
        </w:rPr>
        <w:t>019</w:t>
      </w:r>
      <w:r w:rsidRPr="006C170B">
        <w:rPr>
          <w:rFonts w:ascii="Times New Roman" w:eastAsia="標楷體" w:hAnsi="Times New Roman" w:cs="Times New Roman" w:hint="eastAsia"/>
          <w:sz w:val="32"/>
          <w:szCs w:val="32"/>
        </w:rPr>
        <w:t>年修正，明定矯正機關</w:t>
      </w:r>
      <w:r w:rsidR="002F65A8" w:rsidRPr="006C170B">
        <w:rPr>
          <w:rFonts w:ascii="Times New Roman" w:eastAsia="標楷體" w:hAnsi="Times New Roman" w:cs="Times New Roman" w:hint="eastAsia"/>
          <w:sz w:val="32"/>
          <w:szCs w:val="32"/>
        </w:rPr>
        <w:t>對受刑人及被告不得因身心障礙而有歧視，</w:t>
      </w:r>
      <w:r w:rsidRPr="006C170B">
        <w:rPr>
          <w:rFonts w:ascii="Times New Roman" w:eastAsia="標楷體" w:hAnsi="Times New Roman" w:cs="Times New Roman" w:hint="eastAsia"/>
          <w:sz w:val="32"/>
          <w:szCs w:val="32"/>
        </w:rPr>
        <w:t>應</w:t>
      </w:r>
      <w:r w:rsidR="00AC7127" w:rsidRPr="006C170B">
        <w:rPr>
          <w:rFonts w:ascii="Times New Roman" w:eastAsia="標楷體" w:hAnsi="Times New Roman" w:cs="Times New Roman" w:hint="eastAsia"/>
          <w:sz w:val="32"/>
          <w:szCs w:val="32"/>
        </w:rPr>
        <w:t>保障身心障礙受刑人及被告權益，</w:t>
      </w:r>
      <w:r w:rsidRPr="006C170B">
        <w:rPr>
          <w:rFonts w:ascii="Times New Roman" w:eastAsia="標楷體" w:hAnsi="Times New Roman" w:cs="Times New Roman" w:hint="eastAsia"/>
          <w:sz w:val="32"/>
          <w:szCs w:val="32"/>
        </w:rPr>
        <w:t>採取適當措施為合理調整</w:t>
      </w:r>
      <w:r w:rsidR="002F65A8" w:rsidRPr="006C170B">
        <w:rPr>
          <w:rFonts w:ascii="Times New Roman" w:eastAsia="標楷體" w:hAnsi="Times New Roman" w:cs="Times New Roman" w:hint="eastAsia"/>
          <w:sz w:val="32"/>
          <w:szCs w:val="32"/>
        </w:rPr>
        <w:t>，並應考量收容特性、現有設施狀況及身心障礙者特殊需求，提供視、聽、語等無障礙輔助措施</w:t>
      </w:r>
      <w:r w:rsidR="002D1622" w:rsidRPr="006C170B">
        <w:rPr>
          <w:rFonts w:ascii="Times New Roman" w:eastAsia="標楷體" w:hAnsi="Times New Roman" w:cs="Times New Roman" w:hint="eastAsia"/>
          <w:sz w:val="32"/>
          <w:szCs w:val="32"/>
        </w:rPr>
        <w:t>。</w:t>
      </w:r>
      <w:r w:rsidRPr="006C170B">
        <w:rPr>
          <w:rFonts w:ascii="Times New Roman" w:eastAsia="標楷體" w:hAnsi="Times New Roman" w:cs="Times New Roman" w:hint="eastAsia"/>
          <w:sz w:val="32"/>
          <w:szCs w:val="32"/>
        </w:rPr>
        <w:t>因此，</w:t>
      </w:r>
      <w:r w:rsidRPr="006C170B">
        <w:rPr>
          <w:rFonts w:ascii="Times New Roman" w:eastAsia="標楷體" w:hAnsi="Times New Roman" w:cs="Times New Roman"/>
          <w:sz w:val="32"/>
          <w:szCs w:val="32"/>
        </w:rPr>
        <w:t>NHRC</w:t>
      </w:r>
      <w:r w:rsidRPr="006C170B">
        <w:rPr>
          <w:rFonts w:ascii="Times New Roman" w:eastAsia="標楷體" w:hAnsi="Times New Roman" w:cs="Times New Roman" w:hint="eastAsia"/>
          <w:sz w:val="32"/>
          <w:szCs w:val="32"/>
        </w:rPr>
        <w:t>將</w:t>
      </w:r>
      <w:r w:rsidR="00AE4D87" w:rsidRPr="006C170B">
        <w:rPr>
          <w:rFonts w:ascii="Times New Roman" w:eastAsia="標楷體" w:hAnsi="Times New Roman" w:cs="Times New Roman" w:hint="eastAsia"/>
          <w:sz w:val="32"/>
          <w:szCs w:val="32"/>
        </w:rPr>
        <w:t>持續</w:t>
      </w:r>
      <w:r w:rsidRPr="006C170B">
        <w:rPr>
          <w:rFonts w:ascii="Times New Roman" w:eastAsia="標楷體" w:hAnsi="Times New Roman" w:cs="Times New Roman" w:hint="eastAsia"/>
          <w:sz w:val="32"/>
          <w:szCs w:val="32"/>
        </w:rPr>
        <w:t>關注</w:t>
      </w:r>
      <w:r w:rsidR="002D1622" w:rsidRPr="006C170B">
        <w:rPr>
          <w:rFonts w:ascii="Times New Roman" w:eastAsia="標楷體" w:hAnsi="Times New Roman" w:cs="Times New Roman" w:hint="eastAsia"/>
          <w:sz w:val="32"/>
          <w:szCs w:val="32"/>
        </w:rPr>
        <w:t>各</w:t>
      </w:r>
      <w:r w:rsidRPr="006C170B">
        <w:rPr>
          <w:rFonts w:ascii="Times New Roman" w:eastAsia="標楷體" w:hAnsi="Times New Roman" w:cs="Times New Roman" w:hint="eastAsia"/>
          <w:sz w:val="32"/>
          <w:szCs w:val="32"/>
        </w:rPr>
        <w:t>矯正機關於修法後如何</w:t>
      </w:r>
      <w:r w:rsidR="00AC7127" w:rsidRPr="006C170B">
        <w:rPr>
          <w:rFonts w:ascii="Times New Roman" w:eastAsia="標楷體" w:hAnsi="Times New Roman" w:cs="Times New Roman" w:hint="eastAsia"/>
          <w:sz w:val="32"/>
          <w:szCs w:val="32"/>
        </w:rPr>
        <w:t>採取及</w:t>
      </w:r>
      <w:r w:rsidRPr="006C170B">
        <w:rPr>
          <w:rFonts w:ascii="Times New Roman" w:eastAsia="標楷體" w:hAnsi="Times New Roman" w:cs="Times New Roman" w:hint="eastAsia"/>
          <w:sz w:val="32"/>
          <w:szCs w:val="32"/>
        </w:rPr>
        <w:t>落實</w:t>
      </w:r>
      <w:r w:rsidR="00AC7127" w:rsidRPr="006C170B">
        <w:rPr>
          <w:rFonts w:ascii="Times New Roman" w:eastAsia="標楷體" w:hAnsi="Times New Roman" w:cs="Times New Roman" w:hint="eastAsia"/>
          <w:sz w:val="32"/>
          <w:szCs w:val="32"/>
        </w:rPr>
        <w:t>監獄及看守所內的無障礙及</w:t>
      </w:r>
      <w:r w:rsidRPr="006C170B">
        <w:rPr>
          <w:rFonts w:ascii="Times New Roman" w:eastAsia="標楷體" w:hAnsi="Times New Roman" w:cs="Times New Roman" w:hint="eastAsia"/>
          <w:sz w:val="32"/>
          <w:szCs w:val="32"/>
        </w:rPr>
        <w:t>合理調整</w:t>
      </w:r>
      <w:r w:rsidR="00AC7127" w:rsidRPr="006C170B">
        <w:rPr>
          <w:rFonts w:ascii="Times New Roman" w:eastAsia="標楷體" w:hAnsi="Times New Roman" w:cs="Times New Roman" w:hint="eastAsia"/>
          <w:sz w:val="32"/>
          <w:szCs w:val="32"/>
        </w:rPr>
        <w:t>措施</w:t>
      </w:r>
      <w:r w:rsidRPr="006C170B">
        <w:rPr>
          <w:rFonts w:ascii="Times New Roman" w:eastAsia="標楷體" w:hAnsi="Times New Roman" w:cs="Times New Roman" w:hint="eastAsia"/>
          <w:sz w:val="32"/>
          <w:szCs w:val="32"/>
        </w:rPr>
        <w:t>，</w:t>
      </w:r>
      <w:r w:rsidR="002D1622" w:rsidRPr="006C170B">
        <w:rPr>
          <w:rFonts w:ascii="Times New Roman" w:eastAsia="標楷體" w:hAnsi="Times New Roman" w:cs="Times New Roman" w:hint="eastAsia"/>
          <w:sz w:val="32"/>
          <w:szCs w:val="32"/>
        </w:rPr>
        <w:t>以</w:t>
      </w:r>
      <w:r w:rsidR="00AC7127" w:rsidRPr="006C170B">
        <w:rPr>
          <w:rFonts w:ascii="Times New Roman" w:eastAsia="標楷體" w:hAnsi="Times New Roman" w:cs="Times New Roman" w:hint="eastAsia"/>
          <w:sz w:val="32"/>
          <w:szCs w:val="32"/>
        </w:rPr>
        <w:t>確保身心障礙者在與其他人平等之基礎上享有或行使所有人權及基本自由。</w:t>
      </w:r>
    </w:p>
    <w:p w:rsidR="00940005" w:rsidRPr="006C170B" w:rsidRDefault="00940005" w:rsidP="00F42E2E">
      <w:pPr>
        <w:pStyle w:val="a3"/>
        <w:spacing w:line="440" w:lineRule="exact"/>
        <w:rPr>
          <w:rFonts w:ascii="Times New Roman" w:eastAsia="標楷體" w:hAnsi="Times New Roman" w:cs="Times New Roman"/>
          <w:sz w:val="32"/>
          <w:szCs w:val="32"/>
        </w:rPr>
      </w:pPr>
    </w:p>
    <w:p w:rsidR="00B379DA" w:rsidRPr="006C170B" w:rsidRDefault="00B379DA" w:rsidP="00F42E2E">
      <w:pPr>
        <w:pStyle w:val="a3"/>
        <w:numPr>
          <w:ilvl w:val="0"/>
          <w:numId w:val="2"/>
        </w:numPr>
        <w:kinsoku w:val="0"/>
        <w:overflowPunct w:val="0"/>
        <w:autoSpaceDE w:val="0"/>
        <w:autoSpaceDN w:val="0"/>
        <w:spacing w:line="440" w:lineRule="exact"/>
        <w:ind w:leftChars="0" w:left="574" w:hanging="574"/>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NHRC</w:t>
      </w:r>
      <w:r w:rsidRPr="006C170B">
        <w:rPr>
          <w:rFonts w:ascii="Times New Roman" w:eastAsia="標楷體" w:hAnsi="Times New Roman" w:cs="Times New Roman"/>
          <w:sz w:val="32"/>
          <w:szCs w:val="32"/>
        </w:rPr>
        <w:t>指出，政府迄未依據初次結論性意見第</w:t>
      </w:r>
      <w:r w:rsidRPr="006C170B">
        <w:rPr>
          <w:rFonts w:ascii="Times New Roman" w:eastAsia="標楷體" w:hAnsi="Times New Roman" w:cs="Times New Roman"/>
          <w:sz w:val="32"/>
          <w:szCs w:val="32"/>
        </w:rPr>
        <w:t>22b)</w:t>
      </w:r>
      <w:r w:rsidRPr="006C170B">
        <w:rPr>
          <w:rFonts w:ascii="Times New Roman" w:eastAsia="標楷體" w:hAnsi="Times New Roman" w:cs="Times New Roman" w:hint="eastAsia"/>
          <w:sz w:val="32"/>
          <w:szCs w:val="32"/>
        </w:rPr>
        <w:t>點</w:t>
      </w:r>
      <w:r w:rsidRPr="006C170B">
        <w:rPr>
          <w:rFonts w:ascii="Times New Roman" w:eastAsia="標楷體" w:hAnsi="Times New Roman" w:cs="Times New Roman"/>
          <w:sz w:val="32"/>
          <w:szCs w:val="32"/>
        </w:rPr>
        <w:t>及</w:t>
      </w:r>
      <w:r w:rsidRPr="006C170B">
        <w:rPr>
          <w:rFonts w:ascii="Times New Roman" w:eastAsia="標楷體" w:hAnsi="Times New Roman" w:cs="Times New Roman" w:hint="eastAsia"/>
          <w:sz w:val="32"/>
          <w:szCs w:val="32"/>
        </w:rPr>
        <w:t>第</w:t>
      </w:r>
      <w:r w:rsidRPr="006C170B">
        <w:rPr>
          <w:rFonts w:ascii="Times New Roman" w:eastAsia="標楷體" w:hAnsi="Times New Roman" w:cs="Times New Roman"/>
          <w:sz w:val="32"/>
          <w:szCs w:val="32"/>
        </w:rPr>
        <w:t>23b)</w:t>
      </w:r>
      <w:r w:rsidRPr="006C170B">
        <w:rPr>
          <w:rFonts w:ascii="Times New Roman" w:eastAsia="標楷體" w:hAnsi="Times New Roman" w:cs="Times New Roman"/>
          <w:sz w:val="32"/>
          <w:szCs w:val="32"/>
        </w:rPr>
        <w:t>點，將拒絕合理調整即構成歧視入法。且</w:t>
      </w:r>
      <w:r w:rsidRPr="006C170B">
        <w:rPr>
          <w:rFonts w:ascii="Times New Roman" w:eastAsia="標楷體" w:hAnsi="Times New Roman" w:cs="Times New Roman" w:hint="eastAsia"/>
          <w:sz w:val="32"/>
          <w:szCs w:val="32"/>
        </w:rPr>
        <w:t>第二次</w:t>
      </w:r>
      <w:r w:rsidRPr="006C170B">
        <w:rPr>
          <w:rFonts w:ascii="Times New Roman" w:eastAsia="標楷體" w:hAnsi="Times New Roman" w:cs="Times New Roman"/>
          <w:sz w:val="32"/>
          <w:szCs w:val="32"/>
        </w:rPr>
        <w:t>國家報告列舉已具合理調整精神之法規，如《身心障礙者應國家考試權益維護辦法》，將對象限縮為已取得身心障礙手冊或證明者，且將合理調整的措施依照障礙類別限縮在特定項目，</w:t>
      </w:r>
      <w:r w:rsidRPr="006C170B">
        <w:rPr>
          <w:rFonts w:ascii="Times New Roman" w:eastAsia="標楷體" w:hAnsi="Times New Roman" w:cs="Times New Roman"/>
          <w:sz w:val="32"/>
          <w:szCs w:val="32"/>
        </w:rPr>
        <w:t>NHRC</w:t>
      </w:r>
      <w:r w:rsidRPr="006C170B">
        <w:rPr>
          <w:rFonts w:ascii="Times New Roman" w:eastAsia="標楷體" w:hAnsi="Times New Roman" w:cs="Times New Roman"/>
          <w:sz w:val="32"/>
          <w:szCs w:val="32"/>
        </w:rPr>
        <w:t>認為</w:t>
      </w:r>
      <w:r w:rsidRPr="006C170B">
        <w:rPr>
          <w:rFonts w:ascii="Times New Roman" w:eastAsia="標楷體" w:hAnsi="Times New Roman" w:cs="Times New Roman" w:hint="eastAsia"/>
          <w:sz w:val="32"/>
          <w:szCs w:val="32"/>
        </w:rPr>
        <w:t>與</w:t>
      </w:r>
      <w:r w:rsidRPr="006C170B">
        <w:rPr>
          <w:rFonts w:ascii="Times New Roman" w:eastAsia="標楷體" w:hAnsi="Times New Roman" w:cs="Times New Roman"/>
          <w:sz w:val="32"/>
          <w:szCs w:val="32"/>
        </w:rPr>
        <w:t>《</w:t>
      </w:r>
      <w:r w:rsidRPr="006C170B">
        <w:rPr>
          <w:rFonts w:ascii="Times New Roman" w:eastAsia="標楷體" w:hAnsi="Times New Roman" w:cs="Times New Roman"/>
          <w:sz w:val="32"/>
          <w:szCs w:val="32"/>
        </w:rPr>
        <w:t>CRPD</w:t>
      </w:r>
      <w:r w:rsidRPr="006C170B">
        <w:rPr>
          <w:rFonts w:ascii="Times New Roman" w:eastAsia="標楷體" w:hAnsi="Times New Roman" w:cs="Times New Roman"/>
          <w:sz w:val="32"/>
          <w:szCs w:val="32"/>
        </w:rPr>
        <w:t>》第</w:t>
      </w:r>
      <w:r w:rsidRPr="006C170B">
        <w:rPr>
          <w:rFonts w:ascii="Times New Roman" w:eastAsia="標楷體" w:hAnsi="Times New Roman" w:cs="Times New Roman"/>
          <w:sz w:val="32"/>
          <w:szCs w:val="32"/>
        </w:rPr>
        <w:t>6</w:t>
      </w:r>
      <w:r w:rsidRPr="006C170B">
        <w:rPr>
          <w:rFonts w:ascii="Times New Roman" w:eastAsia="標楷體" w:hAnsi="Times New Roman" w:cs="Times New Roman"/>
          <w:sz w:val="32"/>
          <w:szCs w:val="32"/>
        </w:rPr>
        <w:t>號一般性意見</w:t>
      </w:r>
      <w:r w:rsidRPr="006C170B">
        <w:rPr>
          <w:rFonts w:ascii="Times New Roman" w:eastAsia="標楷體" w:hAnsi="Times New Roman" w:cs="Times New Roman" w:hint="eastAsia"/>
          <w:sz w:val="32"/>
          <w:szCs w:val="32"/>
        </w:rPr>
        <w:t>有違</w:t>
      </w:r>
      <w:r w:rsidRPr="006C170B">
        <w:rPr>
          <w:rFonts w:ascii="Times New Roman" w:eastAsia="標楷體" w:hAnsi="Times New Roman" w:cs="Times New Roman"/>
          <w:sz w:val="32"/>
          <w:szCs w:val="32"/>
        </w:rPr>
        <w:t>。</w:t>
      </w:r>
    </w:p>
    <w:p w:rsidR="00B379DA" w:rsidRPr="006C170B" w:rsidRDefault="00B379DA" w:rsidP="00F42E2E">
      <w:pPr>
        <w:pStyle w:val="a3"/>
        <w:spacing w:line="440" w:lineRule="exact"/>
        <w:rPr>
          <w:rFonts w:ascii="Times New Roman" w:eastAsia="標楷體" w:hAnsi="Times New Roman" w:cs="Times New Roman"/>
          <w:sz w:val="32"/>
          <w:szCs w:val="32"/>
        </w:rPr>
      </w:pPr>
    </w:p>
    <w:p w:rsidR="00CE3CF6" w:rsidRPr="006C170B" w:rsidRDefault="00814269" w:rsidP="00A13DB4">
      <w:pPr>
        <w:pStyle w:val="a3"/>
        <w:numPr>
          <w:ilvl w:val="0"/>
          <w:numId w:val="2"/>
        </w:numPr>
        <w:overflowPunct w:val="0"/>
        <w:topLinePunct/>
        <w:autoSpaceDE w:val="0"/>
        <w:autoSpaceDN w:val="0"/>
        <w:spacing w:line="440" w:lineRule="exact"/>
        <w:ind w:leftChars="0" w:left="573" w:hanging="573"/>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中央主管機關衛生福利部自</w:t>
      </w:r>
      <w:r w:rsidRPr="006C170B">
        <w:rPr>
          <w:rFonts w:ascii="Times New Roman" w:eastAsia="標楷體" w:hAnsi="Times New Roman" w:cs="Times New Roman"/>
          <w:sz w:val="32"/>
          <w:szCs w:val="32"/>
        </w:rPr>
        <w:t>2019</w:t>
      </w:r>
      <w:r w:rsidRPr="006C170B">
        <w:rPr>
          <w:rFonts w:ascii="Times New Roman" w:eastAsia="標楷體" w:hAnsi="Times New Roman" w:cs="Times New Roman"/>
          <w:sz w:val="32"/>
          <w:szCs w:val="32"/>
        </w:rPr>
        <w:t>年</w:t>
      </w:r>
      <w:r w:rsidRPr="006C170B">
        <w:rPr>
          <w:rFonts w:ascii="Times New Roman" w:eastAsia="標楷體" w:hAnsi="Times New Roman" w:cs="Times New Roman"/>
          <w:sz w:val="32"/>
          <w:szCs w:val="32"/>
        </w:rPr>
        <w:t>12</w:t>
      </w:r>
      <w:r w:rsidRPr="006C170B">
        <w:rPr>
          <w:rFonts w:ascii="Times New Roman" w:eastAsia="標楷體" w:hAnsi="Times New Roman" w:cs="Times New Roman"/>
          <w:sz w:val="32"/>
          <w:szCs w:val="32"/>
        </w:rPr>
        <w:t>月委託財團法人法律扶助基金會擴增提供法律訴訟代理或辯護服務，</w:t>
      </w:r>
      <w:r w:rsidRPr="006C170B">
        <w:rPr>
          <w:rFonts w:ascii="Times New Roman" w:eastAsia="標楷體" w:hAnsi="Times New Roman" w:cs="Times New Roman" w:hint="eastAsia"/>
          <w:sz w:val="32"/>
          <w:szCs w:val="32"/>
        </w:rPr>
        <w:t>惟</w:t>
      </w:r>
      <w:r w:rsidRPr="006C170B">
        <w:rPr>
          <w:rFonts w:ascii="Times New Roman" w:eastAsia="標楷體" w:hAnsi="Times New Roman" w:cs="Times New Roman" w:hint="eastAsia"/>
          <w:sz w:val="32"/>
          <w:szCs w:val="32"/>
        </w:rPr>
        <w:t>NHRC</w:t>
      </w:r>
      <w:r w:rsidR="008A41DB" w:rsidRPr="006C170B">
        <w:rPr>
          <w:rFonts w:ascii="Times New Roman" w:eastAsia="標楷體" w:hAnsi="Times New Roman" w:cs="Times New Roman" w:hint="eastAsia"/>
          <w:sz w:val="32"/>
          <w:szCs w:val="32"/>
        </w:rPr>
        <w:t>經</w:t>
      </w:r>
      <w:r w:rsidRPr="006C170B">
        <w:rPr>
          <w:rFonts w:ascii="Times New Roman" w:eastAsia="標楷體" w:hAnsi="Times New Roman" w:cs="Times New Roman" w:hint="eastAsia"/>
          <w:sz w:val="32"/>
          <w:szCs w:val="32"/>
        </w:rPr>
        <w:t>檢視</w:t>
      </w:r>
      <w:r w:rsidR="008A41DB" w:rsidRPr="006C170B">
        <w:rPr>
          <w:rFonts w:ascii="標楷體" w:eastAsia="標楷體" w:hAnsi="標楷體" w:cs="Times New Roman" w:hint="eastAsia"/>
          <w:sz w:val="32"/>
          <w:szCs w:val="32"/>
        </w:rPr>
        <w:t>「</w:t>
      </w:r>
      <w:r w:rsidR="008A41DB" w:rsidRPr="006C170B">
        <w:rPr>
          <w:rFonts w:ascii="Times New Roman" w:eastAsia="標楷體" w:hAnsi="Times New Roman" w:cs="Times New Roman" w:hint="eastAsia"/>
          <w:sz w:val="32"/>
          <w:szCs w:val="32"/>
        </w:rPr>
        <w:t>衛生福利部</w:t>
      </w:r>
      <w:r w:rsidR="005D5C38" w:rsidRPr="006C170B">
        <w:rPr>
          <w:rFonts w:ascii="Times New Roman" w:eastAsia="標楷體" w:hAnsi="Times New Roman" w:cs="Times New Roman" w:hint="eastAsia"/>
          <w:sz w:val="32"/>
          <w:szCs w:val="32"/>
        </w:rPr>
        <w:t>身心障礙者法律扶助專案計畫</w:t>
      </w:r>
      <w:r w:rsidR="008A41DB" w:rsidRPr="006C170B">
        <w:rPr>
          <w:rFonts w:ascii="標楷體" w:eastAsia="標楷體" w:hAnsi="標楷體" w:cs="Times New Roman" w:hint="eastAsia"/>
          <w:sz w:val="32"/>
          <w:szCs w:val="32"/>
        </w:rPr>
        <w:t>」所訂之</w:t>
      </w:r>
      <w:r w:rsidRPr="006C170B">
        <w:rPr>
          <w:rFonts w:ascii="Times New Roman" w:eastAsia="標楷體" w:hAnsi="Times New Roman" w:cs="Times New Roman" w:hint="eastAsia"/>
          <w:sz w:val="32"/>
          <w:szCs w:val="32"/>
        </w:rPr>
        <w:t>申請資格，僅限領有身心障礙手冊或證明者，不符《</w:t>
      </w:r>
      <w:r w:rsidRPr="006C170B">
        <w:rPr>
          <w:rFonts w:ascii="Times New Roman" w:eastAsia="標楷體" w:hAnsi="Times New Roman" w:cs="Times New Roman" w:hint="eastAsia"/>
          <w:sz w:val="32"/>
          <w:szCs w:val="32"/>
        </w:rPr>
        <w:t>CRPD</w:t>
      </w:r>
      <w:r w:rsidRPr="006C170B">
        <w:rPr>
          <w:rFonts w:ascii="Times New Roman" w:eastAsia="標楷體" w:hAnsi="Times New Roman" w:cs="Times New Roman" w:hint="eastAsia"/>
          <w:sz w:val="32"/>
          <w:szCs w:val="32"/>
        </w:rPr>
        <w:t>》第</w:t>
      </w:r>
      <w:r w:rsidRPr="006C170B">
        <w:rPr>
          <w:rFonts w:ascii="Times New Roman" w:eastAsia="標楷體" w:hAnsi="Times New Roman" w:cs="Times New Roman" w:hint="eastAsia"/>
          <w:sz w:val="32"/>
          <w:szCs w:val="32"/>
        </w:rPr>
        <w:t>1</w:t>
      </w:r>
      <w:r w:rsidRPr="006C170B">
        <w:rPr>
          <w:rFonts w:ascii="Times New Roman" w:eastAsia="標楷體" w:hAnsi="Times New Roman" w:cs="Times New Roman" w:hint="eastAsia"/>
          <w:sz w:val="32"/>
          <w:szCs w:val="32"/>
        </w:rPr>
        <w:t>條意旨；</w:t>
      </w:r>
      <w:r w:rsidR="001D0DC2" w:rsidRPr="006C170B">
        <w:rPr>
          <w:rFonts w:ascii="Times New Roman" w:eastAsia="標楷體" w:hAnsi="Times New Roman" w:cs="Times New Roman" w:hint="eastAsia"/>
          <w:sz w:val="32"/>
          <w:szCs w:val="32"/>
        </w:rPr>
        <w:t>且</w:t>
      </w:r>
      <w:r w:rsidRPr="006C170B">
        <w:rPr>
          <w:rFonts w:ascii="Times New Roman" w:eastAsia="標楷體" w:hAnsi="Times New Roman" w:cs="Times New Roman" w:hint="eastAsia"/>
          <w:sz w:val="32"/>
          <w:szCs w:val="32"/>
        </w:rPr>
        <w:t>審查標準設有資力門檻，亦排除案件相對人為行政院或</w:t>
      </w:r>
      <w:r w:rsidR="001D0DC2" w:rsidRPr="006C170B">
        <w:rPr>
          <w:rFonts w:ascii="Times New Roman" w:eastAsia="標楷體" w:hAnsi="Times New Roman" w:cs="Times New Roman" w:hint="eastAsia"/>
          <w:sz w:val="32"/>
          <w:szCs w:val="32"/>
        </w:rPr>
        <w:t>衛生</w:t>
      </w:r>
      <w:proofErr w:type="gramStart"/>
      <w:r w:rsidR="001D0DC2" w:rsidRPr="006C170B">
        <w:rPr>
          <w:rFonts w:ascii="Times New Roman" w:eastAsia="標楷體" w:hAnsi="Times New Roman" w:cs="Times New Roman" w:hint="eastAsia"/>
          <w:sz w:val="32"/>
          <w:szCs w:val="32"/>
        </w:rPr>
        <w:t>福利部</w:t>
      </w:r>
      <w:r w:rsidRPr="006C170B">
        <w:rPr>
          <w:rFonts w:ascii="Times New Roman" w:eastAsia="標楷體" w:hAnsi="Times New Roman" w:cs="Times New Roman" w:hint="eastAsia"/>
          <w:sz w:val="32"/>
          <w:szCs w:val="32"/>
        </w:rPr>
        <w:t>及其</w:t>
      </w:r>
      <w:proofErr w:type="gramEnd"/>
      <w:r w:rsidRPr="006C170B">
        <w:rPr>
          <w:rFonts w:ascii="Times New Roman" w:eastAsia="標楷體" w:hAnsi="Times New Roman" w:cs="Times New Roman" w:hint="eastAsia"/>
          <w:sz w:val="32"/>
          <w:szCs w:val="32"/>
        </w:rPr>
        <w:t>所屬機關</w:t>
      </w:r>
      <w:r w:rsidR="007B54CB" w:rsidRPr="006C170B">
        <w:rPr>
          <w:rFonts w:ascii="Times New Roman" w:eastAsia="標楷體" w:hAnsi="Times New Roman" w:cs="Times New Roman" w:hint="eastAsia"/>
          <w:sz w:val="32"/>
          <w:szCs w:val="32"/>
        </w:rPr>
        <w:t>(</w:t>
      </w:r>
      <w:r w:rsidR="007B54CB" w:rsidRPr="006C170B">
        <w:rPr>
          <w:rFonts w:ascii="Times New Roman" w:eastAsia="標楷體" w:hAnsi="Times New Roman" w:cs="Times New Roman" w:hint="eastAsia"/>
          <w:sz w:val="32"/>
          <w:szCs w:val="32"/>
        </w:rPr>
        <w:t>構</w:t>
      </w:r>
      <w:r w:rsidR="007B54CB" w:rsidRPr="006C170B">
        <w:rPr>
          <w:rFonts w:ascii="Times New Roman" w:eastAsia="標楷體" w:hAnsi="Times New Roman" w:cs="Times New Roman"/>
          <w:sz w:val="32"/>
          <w:szCs w:val="32"/>
        </w:rPr>
        <w:t>)</w:t>
      </w:r>
      <w:r w:rsidRPr="006C170B">
        <w:rPr>
          <w:rFonts w:ascii="Times New Roman" w:eastAsia="標楷體" w:hAnsi="Times New Roman" w:cs="Times New Roman" w:hint="eastAsia"/>
          <w:sz w:val="32"/>
          <w:szCs w:val="32"/>
        </w:rPr>
        <w:t>，此皆與</w:t>
      </w:r>
      <w:r w:rsidRPr="006C170B">
        <w:rPr>
          <w:rFonts w:ascii="Times New Roman" w:eastAsia="標楷體" w:hAnsi="Times New Roman" w:cs="Times New Roman"/>
          <w:sz w:val="32"/>
          <w:szCs w:val="32"/>
        </w:rPr>
        <w:t>《</w:t>
      </w:r>
      <w:r w:rsidRPr="006C170B">
        <w:rPr>
          <w:rFonts w:ascii="Times New Roman" w:eastAsia="標楷體" w:hAnsi="Times New Roman" w:cs="Times New Roman"/>
          <w:sz w:val="32"/>
          <w:szCs w:val="32"/>
        </w:rPr>
        <w:t>CRPD</w:t>
      </w:r>
      <w:r w:rsidRPr="006C170B">
        <w:rPr>
          <w:rFonts w:ascii="Times New Roman" w:eastAsia="標楷體" w:hAnsi="Times New Roman" w:cs="Times New Roman"/>
          <w:sz w:val="32"/>
          <w:szCs w:val="32"/>
        </w:rPr>
        <w:t>施行法》第</w:t>
      </w:r>
      <w:r w:rsidRPr="006C170B">
        <w:rPr>
          <w:rFonts w:ascii="Times New Roman" w:eastAsia="標楷體" w:hAnsi="Times New Roman" w:cs="Times New Roman"/>
          <w:sz w:val="32"/>
          <w:szCs w:val="32"/>
        </w:rPr>
        <w:t>8</w:t>
      </w:r>
      <w:r w:rsidRPr="006C170B">
        <w:rPr>
          <w:rFonts w:ascii="Times New Roman" w:eastAsia="標楷體" w:hAnsi="Times New Roman" w:cs="Times New Roman"/>
          <w:sz w:val="32"/>
          <w:szCs w:val="32"/>
        </w:rPr>
        <w:t>條</w:t>
      </w:r>
      <w:r w:rsidRPr="006C170B">
        <w:rPr>
          <w:rFonts w:ascii="Times New Roman" w:eastAsia="標楷體" w:hAnsi="Times New Roman" w:cs="Times New Roman" w:hint="eastAsia"/>
          <w:sz w:val="32"/>
          <w:szCs w:val="32"/>
        </w:rPr>
        <w:t>之立法意旨有違。</w:t>
      </w:r>
      <w:r w:rsidR="007B54CB" w:rsidRPr="006C170B">
        <w:rPr>
          <w:rFonts w:ascii="Times New Roman" w:eastAsia="標楷體" w:hAnsi="Times New Roman" w:cs="Times New Roman" w:hint="eastAsia"/>
          <w:sz w:val="32"/>
          <w:szCs w:val="32"/>
        </w:rPr>
        <w:t>且</w:t>
      </w:r>
      <w:r w:rsidRPr="006C170B">
        <w:rPr>
          <w:rFonts w:ascii="Times New Roman" w:eastAsia="標楷體" w:hAnsi="Times New Roman" w:cs="Times New Roman"/>
          <w:sz w:val="32"/>
          <w:szCs w:val="32"/>
        </w:rPr>
        <w:t>NHRC</w:t>
      </w:r>
      <w:r w:rsidRPr="006C170B">
        <w:rPr>
          <w:rFonts w:ascii="Times New Roman" w:eastAsia="標楷體" w:hAnsi="Times New Roman" w:cs="Times New Roman"/>
          <w:sz w:val="32"/>
          <w:szCs w:val="32"/>
        </w:rPr>
        <w:t>經進一步函請衛生福利部提供具體數據，發現</w:t>
      </w:r>
      <w:r w:rsidRPr="006C170B">
        <w:rPr>
          <w:rFonts w:ascii="Times New Roman" w:eastAsia="標楷體" w:hAnsi="Times New Roman" w:cs="Times New Roman"/>
          <w:sz w:val="32"/>
          <w:szCs w:val="32"/>
        </w:rPr>
        <w:t>2020</w:t>
      </w:r>
      <w:r w:rsidRPr="006C170B">
        <w:rPr>
          <w:rFonts w:ascii="Times New Roman" w:eastAsia="標楷體" w:hAnsi="Times New Roman" w:cs="Times New Roman"/>
          <w:sz w:val="32"/>
          <w:szCs w:val="32"/>
        </w:rPr>
        <w:t>年截至</w:t>
      </w:r>
      <w:r w:rsidRPr="006C170B">
        <w:rPr>
          <w:rFonts w:ascii="Times New Roman" w:eastAsia="標楷體" w:hAnsi="Times New Roman" w:cs="Times New Roman"/>
          <w:sz w:val="32"/>
          <w:szCs w:val="32"/>
        </w:rPr>
        <w:t>12</w:t>
      </w:r>
      <w:r w:rsidRPr="006C170B">
        <w:rPr>
          <w:rFonts w:ascii="Times New Roman" w:eastAsia="標楷體" w:hAnsi="Times New Roman" w:cs="Times New Roman"/>
          <w:sz w:val="32"/>
          <w:szCs w:val="32"/>
        </w:rPr>
        <w:t>月底申請案件獲核准比率僅達</w:t>
      </w:r>
      <w:proofErr w:type="gramStart"/>
      <w:r w:rsidRPr="006C170B">
        <w:rPr>
          <w:rFonts w:ascii="Times New Roman" w:eastAsia="標楷體" w:hAnsi="Times New Roman" w:cs="Times New Roman"/>
          <w:sz w:val="32"/>
          <w:szCs w:val="32"/>
        </w:rPr>
        <w:t>3</w:t>
      </w:r>
      <w:r w:rsidRPr="006C170B">
        <w:rPr>
          <w:rFonts w:ascii="Times New Roman" w:eastAsia="標楷體" w:hAnsi="Times New Roman" w:cs="Times New Roman"/>
          <w:sz w:val="32"/>
          <w:szCs w:val="32"/>
        </w:rPr>
        <w:t>成</w:t>
      </w:r>
      <w:proofErr w:type="gramEnd"/>
      <w:r w:rsidRPr="006C170B">
        <w:rPr>
          <w:rStyle w:val="a6"/>
          <w:rFonts w:ascii="Times New Roman" w:eastAsia="標楷體" w:hAnsi="Times New Roman" w:cs="Times New Roman"/>
          <w:sz w:val="32"/>
          <w:szCs w:val="32"/>
        </w:rPr>
        <w:footnoteReference w:id="8"/>
      </w:r>
      <w:r w:rsidRPr="006C170B">
        <w:rPr>
          <w:rFonts w:ascii="Times New Roman" w:eastAsia="標楷體" w:hAnsi="Times New Roman" w:cs="Times New Roman"/>
          <w:sz w:val="32"/>
          <w:szCs w:val="32"/>
        </w:rPr>
        <w:t>，主要駁回原因以「訴訟顯無實益或顯無勝訴之望」</w:t>
      </w:r>
      <w:r w:rsidRPr="006C170B">
        <w:rPr>
          <w:rFonts w:ascii="Times New Roman" w:eastAsia="標楷體" w:hAnsi="Times New Roman" w:cs="Times New Roman"/>
          <w:sz w:val="32"/>
          <w:szCs w:val="32"/>
        </w:rPr>
        <w:t>(</w:t>
      </w:r>
      <w:r w:rsidRPr="006C170B">
        <w:rPr>
          <w:rFonts w:ascii="Times New Roman" w:eastAsia="標楷體" w:hAnsi="Times New Roman" w:cs="Times New Roman"/>
          <w:sz w:val="32"/>
          <w:szCs w:val="32"/>
        </w:rPr>
        <w:t>占</w:t>
      </w:r>
      <w:r w:rsidRPr="006C170B">
        <w:rPr>
          <w:rFonts w:ascii="Times New Roman" w:eastAsia="標楷體" w:hAnsi="Times New Roman" w:cs="Times New Roman"/>
          <w:sz w:val="32"/>
          <w:szCs w:val="32"/>
        </w:rPr>
        <w:t>48.02%)</w:t>
      </w:r>
      <w:r w:rsidRPr="006C170B">
        <w:rPr>
          <w:rFonts w:ascii="Times New Roman" w:eastAsia="標楷體" w:hAnsi="Times New Roman" w:cs="Times New Roman"/>
          <w:sz w:val="32"/>
          <w:szCs w:val="32"/>
        </w:rPr>
        <w:t>及「資力逾委託專案範圍」</w:t>
      </w:r>
      <w:r w:rsidRPr="006C170B">
        <w:rPr>
          <w:rFonts w:ascii="Times New Roman" w:eastAsia="標楷體" w:hAnsi="Times New Roman" w:cs="Times New Roman"/>
          <w:sz w:val="32"/>
          <w:szCs w:val="32"/>
        </w:rPr>
        <w:t>(</w:t>
      </w:r>
      <w:r w:rsidRPr="006C170B">
        <w:rPr>
          <w:rFonts w:ascii="Times New Roman" w:eastAsia="標楷體" w:hAnsi="Times New Roman" w:cs="Times New Roman"/>
          <w:sz w:val="32"/>
          <w:szCs w:val="32"/>
        </w:rPr>
        <w:t>占</w:t>
      </w:r>
      <w:r w:rsidRPr="006C170B">
        <w:rPr>
          <w:rFonts w:ascii="Times New Roman" w:eastAsia="標楷體" w:hAnsi="Times New Roman" w:cs="Times New Roman"/>
          <w:sz w:val="32"/>
          <w:szCs w:val="32"/>
        </w:rPr>
        <w:t>27.97%)</w:t>
      </w:r>
      <w:r w:rsidRPr="006C170B">
        <w:rPr>
          <w:rFonts w:ascii="Times New Roman" w:eastAsia="標楷體" w:hAnsi="Times New Roman" w:cs="Times New Roman"/>
          <w:sz w:val="32"/>
          <w:szCs w:val="32"/>
        </w:rPr>
        <w:t>為最大宗。有</w:t>
      </w:r>
      <w:proofErr w:type="gramStart"/>
      <w:r w:rsidRPr="006C170B">
        <w:rPr>
          <w:rFonts w:ascii="Times New Roman" w:eastAsia="標楷體" w:hAnsi="Times New Roman" w:cs="Times New Roman"/>
          <w:sz w:val="32"/>
          <w:szCs w:val="32"/>
        </w:rPr>
        <w:t>鑑</w:t>
      </w:r>
      <w:proofErr w:type="gramEnd"/>
      <w:r w:rsidRPr="006C170B">
        <w:rPr>
          <w:rFonts w:ascii="Times New Roman" w:eastAsia="標楷體" w:hAnsi="Times New Roman" w:cs="Times New Roman"/>
          <w:sz w:val="32"/>
          <w:szCs w:val="32"/>
        </w:rPr>
        <w:t>於《</w:t>
      </w:r>
      <w:r w:rsidRPr="006C170B">
        <w:rPr>
          <w:rFonts w:ascii="Times New Roman" w:eastAsia="標楷體" w:hAnsi="Times New Roman" w:cs="Times New Roman"/>
          <w:sz w:val="32"/>
          <w:szCs w:val="32"/>
        </w:rPr>
        <w:t>CRPD</w:t>
      </w:r>
      <w:r w:rsidRPr="006C170B">
        <w:rPr>
          <w:rFonts w:ascii="Times New Roman" w:eastAsia="標楷體" w:hAnsi="Times New Roman" w:cs="Times New Roman"/>
          <w:sz w:val="32"/>
          <w:szCs w:val="32"/>
        </w:rPr>
        <w:t>施行法》第</w:t>
      </w:r>
      <w:r w:rsidRPr="006C170B">
        <w:rPr>
          <w:rFonts w:ascii="Times New Roman" w:eastAsia="標楷體" w:hAnsi="Times New Roman" w:cs="Times New Roman"/>
          <w:sz w:val="32"/>
          <w:szCs w:val="32"/>
        </w:rPr>
        <w:t>8</w:t>
      </w:r>
      <w:r w:rsidRPr="006C170B">
        <w:rPr>
          <w:rFonts w:ascii="Times New Roman" w:eastAsia="標楷體" w:hAnsi="Times New Roman" w:cs="Times New Roman"/>
          <w:sz w:val="32"/>
          <w:szCs w:val="32"/>
        </w:rPr>
        <w:t>條第</w:t>
      </w:r>
      <w:r w:rsidRPr="006C170B">
        <w:rPr>
          <w:rFonts w:ascii="Times New Roman" w:eastAsia="標楷體" w:hAnsi="Times New Roman" w:cs="Times New Roman"/>
          <w:sz w:val="32"/>
          <w:szCs w:val="32"/>
        </w:rPr>
        <w:t>2</w:t>
      </w:r>
      <w:r w:rsidRPr="006C170B">
        <w:rPr>
          <w:rFonts w:ascii="Times New Roman" w:eastAsia="標楷體" w:hAnsi="Times New Roman" w:cs="Times New Roman"/>
          <w:sz w:val="32"/>
          <w:szCs w:val="32"/>
        </w:rPr>
        <w:t>項之法律扶助，旨在維護受《</w:t>
      </w:r>
      <w:r w:rsidRPr="006C170B">
        <w:rPr>
          <w:rFonts w:ascii="Times New Roman" w:eastAsia="標楷體" w:hAnsi="Times New Roman" w:cs="Times New Roman"/>
          <w:sz w:val="32"/>
          <w:szCs w:val="32"/>
        </w:rPr>
        <w:t>CRPD</w:t>
      </w:r>
      <w:r w:rsidRPr="006C170B">
        <w:rPr>
          <w:rFonts w:ascii="Times New Roman" w:eastAsia="標楷體" w:hAnsi="Times New Roman" w:cs="Times New Roman"/>
          <w:sz w:val="32"/>
          <w:szCs w:val="32"/>
        </w:rPr>
        <w:t>》</w:t>
      </w:r>
      <w:r w:rsidRPr="006C170B">
        <w:rPr>
          <w:rFonts w:ascii="Times New Roman" w:eastAsia="標楷體" w:hAnsi="Times New Roman" w:cs="Times New Roman" w:hint="eastAsia"/>
          <w:sz w:val="32"/>
          <w:szCs w:val="32"/>
        </w:rPr>
        <w:t>及其他國際人權</w:t>
      </w:r>
      <w:r w:rsidRPr="006C170B">
        <w:rPr>
          <w:rFonts w:ascii="Times New Roman" w:eastAsia="標楷體" w:hAnsi="Times New Roman" w:cs="Times New Roman"/>
          <w:sz w:val="32"/>
          <w:szCs w:val="32"/>
        </w:rPr>
        <w:t>公約保障的基本權利，</w:t>
      </w:r>
      <w:r w:rsidR="007B54CB" w:rsidRPr="006C170B">
        <w:rPr>
          <w:rFonts w:ascii="Times New Roman" w:eastAsia="標楷體" w:hAnsi="Times New Roman" w:cs="Times New Roman" w:hint="eastAsia"/>
          <w:sz w:val="32"/>
          <w:szCs w:val="32"/>
        </w:rPr>
        <w:t>亦</w:t>
      </w:r>
      <w:r w:rsidRPr="006C170B">
        <w:rPr>
          <w:rFonts w:ascii="Times New Roman" w:eastAsia="標楷體" w:hAnsi="Times New Roman" w:cs="Times New Roman"/>
          <w:sz w:val="32"/>
          <w:szCs w:val="32"/>
        </w:rPr>
        <w:t>非僅</w:t>
      </w:r>
      <w:r w:rsidRPr="006C170B">
        <w:rPr>
          <w:rFonts w:ascii="Times New Roman" w:eastAsia="標楷體" w:hAnsi="Times New Roman" w:cs="Times New Roman" w:hint="eastAsia"/>
          <w:sz w:val="32"/>
          <w:szCs w:val="32"/>
        </w:rPr>
        <w:t>限定</w:t>
      </w:r>
      <w:r w:rsidRPr="006C170B">
        <w:rPr>
          <w:rFonts w:ascii="Times New Roman" w:eastAsia="標楷體" w:hAnsi="Times New Roman" w:cs="Times New Roman"/>
          <w:sz w:val="32"/>
          <w:szCs w:val="32"/>
        </w:rPr>
        <w:t>於</w:t>
      </w:r>
      <w:r w:rsidRPr="006C170B">
        <w:rPr>
          <w:rFonts w:ascii="Times New Roman" w:eastAsia="標楷體" w:hAnsi="Times New Roman" w:cs="Times New Roman" w:hint="eastAsia"/>
          <w:sz w:val="32"/>
          <w:szCs w:val="32"/>
        </w:rPr>
        <w:t>領有身心障礙手冊或證明且在</w:t>
      </w:r>
      <w:r w:rsidRPr="006C170B">
        <w:rPr>
          <w:rFonts w:ascii="Times New Roman" w:eastAsia="標楷體" w:hAnsi="Times New Roman" w:cs="Times New Roman"/>
          <w:sz w:val="32"/>
          <w:szCs w:val="32"/>
        </w:rPr>
        <w:t>一定資力以下者，因此，</w:t>
      </w:r>
      <w:r w:rsidRPr="006C170B">
        <w:rPr>
          <w:rFonts w:ascii="Times New Roman" w:eastAsia="標楷體" w:hAnsi="Times New Roman" w:cs="Times New Roman"/>
          <w:sz w:val="32"/>
          <w:szCs w:val="32"/>
        </w:rPr>
        <w:t>NHRC</w:t>
      </w:r>
      <w:r w:rsidRPr="006C170B">
        <w:rPr>
          <w:rFonts w:ascii="Times New Roman" w:eastAsia="標楷體" w:hAnsi="Times New Roman" w:cs="Times New Roman"/>
          <w:sz w:val="32"/>
          <w:szCs w:val="32"/>
        </w:rPr>
        <w:t>建議主管機關</w:t>
      </w:r>
      <w:r w:rsidRPr="006C170B">
        <w:rPr>
          <w:rFonts w:ascii="Times New Roman" w:eastAsia="標楷體" w:hAnsi="Times New Roman" w:cs="Times New Roman" w:hint="eastAsia"/>
          <w:sz w:val="32"/>
          <w:szCs w:val="32"/>
        </w:rPr>
        <w:t>依據</w:t>
      </w:r>
      <w:r w:rsidRPr="006C170B">
        <w:rPr>
          <w:rFonts w:ascii="Times New Roman" w:eastAsia="標楷體" w:hAnsi="Times New Roman" w:cs="Times New Roman"/>
          <w:sz w:val="32"/>
          <w:szCs w:val="32"/>
        </w:rPr>
        <w:t>《</w:t>
      </w:r>
      <w:r w:rsidRPr="006C170B">
        <w:rPr>
          <w:rFonts w:ascii="Times New Roman" w:eastAsia="標楷體" w:hAnsi="Times New Roman" w:cs="Times New Roman"/>
          <w:sz w:val="32"/>
          <w:szCs w:val="32"/>
        </w:rPr>
        <w:t>CRPD</w:t>
      </w:r>
      <w:r w:rsidRPr="006C170B">
        <w:rPr>
          <w:rFonts w:ascii="Times New Roman" w:eastAsia="標楷體" w:hAnsi="Times New Roman" w:cs="Times New Roman"/>
          <w:sz w:val="32"/>
          <w:szCs w:val="32"/>
        </w:rPr>
        <w:t>》</w:t>
      </w:r>
      <w:r w:rsidRPr="006C170B">
        <w:rPr>
          <w:rFonts w:ascii="Times New Roman" w:eastAsia="標楷體" w:hAnsi="Times New Roman" w:cs="Times New Roman" w:hint="eastAsia"/>
          <w:sz w:val="32"/>
          <w:szCs w:val="32"/>
        </w:rPr>
        <w:t>及《</w:t>
      </w:r>
      <w:r w:rsidRPr="006C170B">
        <w:rPr>
          <w:rFonts w:ascii="Times New Roman" w:eastAsia="標楷體" w:hAnsi="Times New Roman" w:cs="Times New Roman" w:hint="eastAsia"/>
          <w:sz w:val="32"/>
          <w:szCs w:val="32"/>
        </w:rPr>
        <w:t>CRPD</w:t>
      </w:r>
      <w:r w:rsidRPr="006C170B">
        <w:rPr>
          <w:rFonts w:ascii="Times New Roman" w:eastAsia="標楷體" w:hAnsi="Times New Roman" w:cs="Times New Roman" w:hint="eastAsia"/>
          <w:sz w:val="32"/>
          <w:szCs w:val="32"/>
        </w:rPr>
        <w:t>施行法》，</w:t>
      </w:r>
      <w:r w:rsidRPr="006C170B">
        <w:rPr>
          <w:rFonts w:ascii="Times New Roman" w:eastAsia="標楷體" w:hAnsi="Times New Roman" w:cs="Times New Roman"/>
          <w:sz w:val="32"/>
          <w:szCs w:val="32"/>
        </w:rPr>
        <w:t>針對申請</w:t>
      </w:r>
      <w:r w:rsidRPr="006C170B">
        <w:rPr>
          <w:rFonts w:ascii="Times New Roman" w:eastAsia="標楷體" w:hAnsi="Times New Roman" w:cs="Times New Roman" w:hint="eastAsia"/>
          <w:sz w:val="32"/>
          <w:szCs w:val="32"/>
        </w:rPr>
        <w:t>資格與審查標準</w:t>
      </w:r>
      <w:r w:rsidRPr="006C170B">
        <w:rPr>
          <w:rFonts w:ascii="Times New Roman" w:eastAsia="標楷體" w:hAnsi="Times New Roman" w:cs="Times New Roman"/>
          <w:sz w:val="32"/>
          <w:szCs w:val="32"/>
        </w:rPr>
        <w:t>再做檢討，並依據《</w:t>
      </w:r>
      <w:r w:rsidRPr="006C170B">
        <w:rPr>
          <w:rFonts w:ascii="Times New Roman" w:eastAsia="標楷體" w:hAnsi="Times New Roman" w:cs="Times New Roman"/>
          <w:sz w:val="32"/>
          <w:szCs w:val="32"/>
        </w:rPr>
        <w:t>CRPD</w:t>
      </w:r>
      <w:r w:rsidRPr="006C170B">
        <w:rPr>
          <w:rFonts w:ascii="Times New Roman" w:eastAsia="標楷體" w:hAnsi="Times New Roman" w:cs="Times New Roman"/>
          <w:sz w:val="32"/>
          <w:szCs w:val="32"/>
        </w:rPr>
        <w:t>施行法》第</w:t>
      </w:r>
      <w:r w:rsidRPr="006C170B">
        <w:rPr>
          <w:rFonts w:ascii="Times New Roman" w:eastAsia="標楷體" w:hAnsi="Times New Roman" w:cs="Times New Roman"/>
          <w:sz w:val="32"/>
          <w:szCs w:val="32"/>
        </w:rPr>
        <w:t>9</w:t>
      </w:r>
      <w:r w:rsidRPr="006C170B">
        <w:rPr>
          <w:rFonts w:ascii="Times New Roman" w:eastAsia="標楷體" w:hAnsi="Times New Roman" w:cs="Times New Roman"/>
          <w:sz w:val="32"/>
          <w:szCs w:val="32"/>
        </w:rPr>
        <w:t>條合理編列專案經費，同時</w:t>
      </w:r>
      <w:r w:rsidRPr="006C170B">
        <w:rPr>
          <w:rFonts w:ascii="Times New Roman" w:eastAsia="標楷體" w:hAnsi="Times New Roman" w:cs="Times New Roman"/>
          <w:sz w:val="32"/>
          <w:szCs w:val="32"/>
        </w:rPr>
        <w:t>NHRC</w:t>
      </w:r>
      <w:r w:rsidRPr="006C170B">
        <w:rPr>
          <w:rFonts w:ascii="Times New Roman" w:eastAsia="標楷體" w:hAnsi="Times New Roman" w:cs="Times New Roman"/>
          <w:sz w:val="32"/>
          <w:szCs w:val="32"/>
        </w:rPr>
        <w:t>亦將持續關注辦理成效，使</w:t>
      </w:r>
      <w:r w:rsidR="007B42D7" w:rsidRPr="006C170B">
        <w:rPr>
          <w:rFonts w:ascii="Times New Roman" w:eastAsia="標楷體" w:hAnsi="Times New Roman" w:cs="Times New Roman" w:hint="eastAsia"/>
          <w:sz w:val="32"/>
          <w:szCs w:val="32"/>
        </w:rPr>
        <w:t>權益遭受侵害者得依法主張權利</w:t>
      </w:r>
      <w:r w:rsidR="00A25D40" w:rsidRPr="006C170B">
        <w:rPr>
          <w:rFonts w:ascii="Times New Roman" w:eastAsia="標楷體" w:hAnsi="Times New Roman" w:cs="Times New Roman" w:hint="eastAsia"/>
          <w:sz w:val="32"/>
          <w:szCs w:val="32"/>
        </w:rPr>
        <w:t>，</w:t>
      </w:r>
      <w:r w:rsidR="007B42D7" w:rsidRPr="006C170B">
        <w:rPr>
          <w:rFonts w:ascii="Times New Roman" w:eastAsia="標楷體" w:hAnsi="Times New Roman" w:cs="Times New Roman" w:hint="eastAsia"/>
          <w:sz w:val="32"/>
          <w:szCs w:val="32"/>
        </w:rPr>
        <w:t>並維護其應有權益。</w:t>
      </w:r>
    </w:p>
    <w:p w:rsidR="003D1B9A" w:rsidRPr="006C170B" w:rsidRDefault="003D1B9A" w:rsidP="00F42E2E">
      <w:pPr>
        <w:pStyle w:val="a3"/>
        <w:spacing w:line="440" w:lineRule="exact"/>
        <w:rPr>
          <w:rFonts w:ascii="Times New Roman" w:eastAsia="標楷體" w:hAnsi="Times New Roman" w:cs="Times New Roman"/>
          <w:sz w:val="32"/>
          <w:szCs w:val="32"/>
        </w:rPr>
      </w:pPr>
    </w:p>
    <w:p w:rsidR="00CE3CF6" w:rsidRPr="006C170B" w:rsidRDefault="00432334" w:rsidP="00F42E2E">
      <w:pPr>
        <w:pStyle w:val="1"/>
        <w:spacing w:before="0" w:after="0" w:line="440" w:lineRule="exact"/>
        <w:rPr>
          <w:rFonts w:ascii="Times New Roman" w:eastAsia="標楷體" w:hAnsi="Times New Roman" w:cs="Times New Roman"/>
          <w:sz w:val="32"/>
          <w:szCs w:val="32"/>
        </w:rPr>
      </w:pPr>
      <w:bookmarkStart w:id="7" w:name="_Toc79676278"/>
      <w:r w:rsidRPr="006C170B">
        <w:rPr>
          <w:rFonts w:ascii="Times New Roman" w:eastAsia="標楷體" w:hAnsi="Times New Roman" w:cs="Times New Roman"/>
          <w:sz w:val="32"/>
          <w:szCs w:val="32"/>
        </w:rPr>
        <w:t>第</w:t>
      </w:r>
      <w:r w:rsidR="00B645F0" w:rsidRPr="006C170B">
        <w:rPr>
          <w:rFonts w:ascii="Times New Roman" w:eastAsia="標楷體" w:hAnsi="Times New Roman" w:cs="Times New Roman"/>
          <w:sz w:val="32"/>
          <w:szCs w:val="32"/>
        </w:rPr>
        <w:t>六</w:t>
      </w:r>
      <w:r w:rsidRPr="006C170B">
        <w:rPr>
          <w:rFonts w:ascii="Times New Roman" w:eastAsia="標楷體" w:hAnsi="Times New Roman" w:cs="Times New Roman"/>
          <w:sz w:val="32"/>
          <w:szCs w:val="32"/>
        </w:rPr>
        <w:t>條</w:t>
      </w:r>
      <w:r w:rsidRPr="006C170B">
        <w:rPr>
          <w:rFonts w:ascii="Times New Roman" w:eastAsia="標楷體" w:hAnsi="Times New Roman" w:cs="Times New Roman"/>
          <w:sz w:val="32"/>
          <w:szCs w:val="32"/>
        </w:rPr>
        <w:t xml:space="preserve"> </w:t>
      </w:r>
      <w:r w:rsidRPr="006C170B">
        <w:rPr>
          <w:rFonts w:ascii="Times New Roman" w:eastAsia="標楷體" w:hAnsi="Times New Roman" w:cs="Times New Roman"/>
          <w:sz w:val="32"/>
          <w:szCs w:val="32"/>
        </w:rPr>
        <w:t>身心障礙婦女</w:t>
      </w:r>
      <w:bookmarkEnd w:id="7"/>
    </w:p>
    <w:p w:rsidR="00CE3CF6" w:rsidRPr="006C170B" w:rsidRDefault="00CE3CF6" w:rsidP="00F42E2E">
      <w:pPr>
        <w:spacing w:line="440" w:lineRule="exact"/>
        <w:rPr>
          <w:rFonts w:ascii="Times New Roman" w:hAnsi="Times New Roman" w:cs="Times New Roman"/>
          <w:sz w:val="32"/>
          <w:szCs w:val="32"/>
        </w:rPr>
      </w:pPr>
    </w:p>
    <w:p w:rsidR="00251D5E" w:rsidRPr="006C170B" w:rsidRDefault="007D5059" w:rsidP="00F42E2E">
      <w:pPr>
        <w:pStyle w:val="a3"/>
        <w:numPr>
          <w:ilvl w:val="0"/>
          <w:numId w:val="2"/>
        </w:numPr>
        <w:kinsoku w:val="0"/>
        <w:overflowPunct w:val="0"/>
        <w:autoSpaceDE w:val="0"/>
        <w:autoSpaceDN w:val="0"/>
        <w:spacing w:line="440" w:lineRule="exact"/>
        <w:ind w:leftChars="0" w:left="574" w:hanging="574"/>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NHRC</w:t>
      </w:r>
      <w:r w:rsidRPr="006C170B">
        <w:rPr>
          <w:rFonts w:ascii="Times New Roman" w:eastAsia="標楷體" w:hAnsi="Times New Roman" w:cs="Times New Roman"/>
          <w:sz w:val="32"/>
          <w:szCs w:val="32"/>
        </w:rPr>
        <w:t>觀察到</w:t>
      </w:r>
      <w:r w:rsidR="00146CA0" w:rsidRPr="006C170B">
        <w:rPr>
          <w:rFonts w:ascii="Times New Roman" w:eastAsia="標楷體" w:hAnsi="Times New Roman" w:cs="Times New Roman"/>
          <w:sz w:val="32"/>
          <w:szCs w:val="32"/>
        </w:rPr>
        <w:t>身心障礙女性相較於一般女性更容易遭受家庭暴力的</w:t>
      </w:r>
      <w:r w:rsidR="004726EE" w:rsidRPr="006C170B">
        <w:rPr>
          <w:rFonts w:ascii="Times New Roman" w:eastAsia="標楷體" w:hAnsi="Times New Roman" w:cs="Times New Roman"/>
          <w:sz w:val="32"/>
          <w:szCs w:val="32"/>
        </w:rPr>
        <w:t>威脅，屬於被暴力對待的高危險群</w:t>
      </w:r>
      <w:r w:rsidR="00146CA0" w:rsidRPr="006C170B">
        <w:rPr>
          <w:rStyle w:val="a6"/>
          <w:rFonts w:ascii="Times New Roman" w:eastAsia="標楷體" w:hAnsi="Times New Roman" w:cs="Times New Roman"/>
          <w:sz w:val="32"/>
          <w:szCs w:val="32"/>
        </w:rPr>
        <w:footnoteReference w:id="9"/>
      </w:r>
      <w:r w:rsidR="00146CA0" w:rsidRPr="006C170B">
        <w:rPr>
          <w:rFonts w:ascii="Times New Roman" w:eastAsia="標楷體" w:hAnsi="Times New Roman" w:cs="Times New Roman"/>
          <w:sz w:val="32"/>
          <w:szCs w:val="32"/>
        </w:rPr>
        <w:t>，</w:t>
      </w:r>
      <w:r w:rsidR="00B0468B" w:rsidRPr="006C170B">
        <w:rPr>
          <w:rFonts w:ascii="Times New Roman" w:eastAsia="標楷體" w:hAnsi="Times New Roman" w:cs="Times New Roman"/>
          <w:sz w:val="32"/>
          <w:szCs w:val="32"/>
        </w:rPr>
        <w:t>但</w:t>
      </w:r>
      <w:r w:rsidR="00D01BCD" w:rsidRPr="006C170B">
        <w:rPr>
          <w:rFonts w:ascii="Times New Roman" w:eastAsia="標楷體" w:hAnsi="Times New Roman" w:cs="Times New Roman"/>
          <w:sz w:val="32"/>
          <w:szCs w:val="32"/>
        </w:rPr>
        <w:t>中央</w:t>
      </w:r>
      <w:r w:rsidR="00065B4C" w:rsidRPr="006C170B">
        <w:rPr>
          <w:rFonts w:ascii="Times New Roman" w:eastAsia="標楷體" w:hAnsi="Times New Roman" w:cs="Times New Roman"/>
          <w:sz w:val="32"/>
          <w:szCs w:val="32"/>
        </w:rPr>
        <w:t>主管機關</w:t>
      </w:r>
      <w:r w:rsidR="00D01BCD" w:rsidRPr="006C170B">
        <w:rPr>
          <w:rFonts w:ascii="Times New Roman" w:eastAsia="標楷體" w:hAnsi="Times New Roman" w:cs="Times New Roman"/>
          <w:sz w:val="32"/>
          <w:szCs w:val="32"/>
        </w:rPr>
        <w:t>衛生</w:t>
      </w:r>
      <w:proofErr w:type="gramStart"/>
      <w:r w:rsidR="00D01BCD" w:rsidRPr="006C170B">
        <w:rPr>
          <w:rFonts w:ascii="Times New Roman" w:eastAsia="標楷體" w:hAnsi="Times New Roman" w:cs="Times New Roman"/>
          <w:sz w:val="32"/>
          <w:szCs w:val="32"/>
        </w:rPr>
        <w:t>福利部</w:t>
      </w:r>
      <w:r w:rsidR="00146CA0" w:rsidRPr="006C170B">
        <w:rPr>
          <w:rFonts w:ascii="Times New Roman" w:eastAsia="標楷體" w:hAnsi="Times New Roman" w:cs="Times New Roman"/>
          <w:sz w:val="32"/>
          <w:szCs w:val="32"/>
        </w:rPr>
        <w:t>卻</w:t>
      </w:r>
      <w:r w:rsidR="008368C0" w:rsidRPr="006C170B">
        <w:rPr>
          <w:rFonts w:ascii="Times New Roman" w:eastAsia="標楷體" w:hAnsi="Times New Roman" w:cs="Times New Roman"/>
          <w:sz w:val="32"/>
          <w:szCs w:val="32"/>
        </w:rPr>
        <w:t>未能</w:t>
      </w:r>
      <w:proofErr w:type="gramEnd"/>
      <w:r w:rsidR="00B77F17" w:rsidRPr="006C170B">
        <w:rPr>
          <w:rFonts w:ascii="Times New Roman" w:eastAsia="標楷體" w:hAnsi="Times New Roman" w:cs="Times New Roman"/>
          <w:sz w:val="32"/>
          <w:szCs w:val="32"/>
        </w:rPr>
        <w:t>關注</w:t>
      </w:r>
      <w:r w:rsidR="008368C0" w:rsidRPr="006C170B">
        <w:rPr>
          <w:rFonts w:ascii="Times New Roman" w:eastAsia="標楷體" w:hAnsi="Times New Roman" w:cs="Times New Roman"/>
          <w:sz w:val="32"/>
          <w:szCs w:val="32"/>
        </w:rPr>
        <w:t>身心障礙女性的</w:t>
      </w:r>
      <w:r w:rsidR="00146CA0" w:rsidRPr="006C170B">
        <w:rPr>
          <w:rFonts w:ascii="Times New Roman" w:eastAsia="標楷體" w:hAnsi="Times New Roman" w:cs="Times New Roman"/>
          <w:sz w:val="32"/>
          <w:szCs w:val="32"/>
        </w:rPr>
        <w:t>特殊需求與雙重弱勢處境，提出</w:t>
      </w:r>
      <w:r w:rsidR="00E53CF9" w:rsidRPr="006C170B">
        <w:rPr>
          <w:rFonts w:ascii="Times New Roman" w:eastAsia="標楷體" w:hAnsi="Times New Roman" w:cs="Times New Roman"/>
          <w:sz w:val="32"/>
          <w:szCs w:val="32"/>
        </w:rPr>
        <w:t>免於暴力的</w:t>
      </w:r>
      <w:r w:rsidR="00B04975" w:rsidRPr="006C170B">
        <w:rPr>
          <w:rFonts w:ascii="Times New Roman" w:eastAsia="標楷體" w:hAnsi="Times New Roman" w:cs="Times New Roman"/>
          <w:sz w:val="32"/>
          <w:szCs w:val="32"/>
        </w:rPr>
        <w:t>具體</w:t>
      </w:r>
      <w:r w:rsidR="00146CA0" w:rsidRPr="006C170B">
        <w:rPr>
          <w:rFonts w:ascii="Times New Roman" w:eastAsia="標楷體" w:hAnsi="Times New Roman" w:cs="Times New Roman"/>
          <w:sz w:val="32"/>
          <w:szCs w:val="32"/>
        </w:rPr>
        <w:t>防治</w:t>
      </w:r>
      <w:r w:rsidR="005E35FB" w:rsidRPr="006C170B">
        <w:rPr>
          <w:rFonts w:ascii="Times New Roman" w:eastAsia="標楷體" w:hAnsi="Times New Roman" w:cs="Times New Roman"/>
          <w:sz w:val="32"/>
          <w:szCs w:val="32"/>
        </w:rPr>
        <w:t>策略</w:t>
      </w:r>
      <w:r w:rsidR="00E53CF9" w:rsidRPr="006C170B">
        <w:rPr>
          <w:rFonts w:ascii="Times New Roman" w:eastAsia="標楷體" w:hAnsi="Times New Roman" w:cs="Times New Roman"/>
          <w:sz w:val="32"/>
          <w:szCs w:val="32"/>
        </w:rPr>
        <w:t>，以及</w:t>
      </w:r>
      <w:r w:rsidR="001547B4" w:rsidRPr="006C170B">
        <w:rPr>
          <w:rFonts w:ascii="Times New Roman" w:eastAsia="標楷體" w:hAnsi="Times New Roman" w:cs="Times New Roman"/>
          <w:sz w:val="32"/>
          <w:szCs w:val="32"/>
        </w:rPr>
        <w:t>工作服務流程</w:t>
      </w:r>
      <w:r w:rsidR="00146CA0" w:rsidRPr="006C170B">
        <w:rPr>
          <w:rFonts w:ascii="Times New Roman" w:eastAsia="標楷體" w:hAnsi="Times New Roman" w:cs="Times New Roman"/>
          <w:sz w:val="32"/>
          <w:szCs w:val="32"/>
        </w:rPr>
        <w:t>及庇護安置</w:t>
      </w:r>
      <w:r w:rsidR="00E53CF9" w:rsidRPr="006C170B">
        <w:rPr>
          <w:rFonts w:ascii="Times New Roman" w:eastAsia="標楷體" w:hAnsi="Times New Roman" w:cs="Times New Roman"/>
          <w:sz w:val="32"/>
          <w:szCs w:val="32"/>
        </w:rPr>
        <w:t>等支持性服務</w:t>
      </w:r>
      <w:r w:rsidR="00765376" w:rsidRPr="006C170B">
        <w:rPr>
          <w:rStyle w:val="a6"/>
          <w:rFonts w:ascii="Times New Roman" w:eastAsia="標楷體" w:hAnsi="Times New Roman" w:cs="Times New Roman"/>
          <w:sz w:val="32"/>
          <w:szCs w:val="32"/>
        </w:rPr>
        <w:footnoteReference w:id="10"/>
      </w:r>
      <w:r w:rsidR="00065B4C" w:rsidRPr="006C170B">
        <w:rPr>
          <w:rFonts w:ascii="Times New Roman" w:eastAsia="標楷體" w:hAnsi="Times New Roman" w:cs="Times New Roman"/>
          <w:sz w:val="32"/>
          <w:szCs w:val="32"/>
        </w:rPr>
        <w:t>。</w:t>
      </w:r>
      <w:proofErr w:type="gramStart"/>
      <w:r w:rsidR="00E17C73" w:rsidRPr="006C170B">
        <w:rPr>
          <w:rFonts w:ascii="Times New Roman" w:eastAsia="標楷體" w:hAnsi="Times New Roman" w:cs="Times New Roman"/>
          <w:sz w:val="32"/>
          <w:szCs w:val="32"/>
        </w:rPr>
        <w:t>再者</w:t>
      </w:r>
      <w:r w:rsidR="00065B4C" w:rsidRPr="006C170B">
        <w:rPr>
          <w:rFonts w:ascii="Times New Roman" w:eastAsia="標楷體" w:hAnsi="Times New Roman" w:cs="Times New Roman"/>
          <w:sz w:val="32"/>
          <w:szCs w:val="32"/>
        </w:rPr>
        <w:t>，</w:t>
      </w:r>
      <w:proofErr w:type="gramEnd"/>
      <w:r w:rsidR="00146CA0" w:rsidRPr="006C170B">
        <w:rPr>
          <w:rFonts w:ascii="Times New Roman" w:eastAsia="標楷體" w:hAnsi="Times New Roman" w:cs="Times New Roman"/>
          <w:sz w:val="32"/>
          <w:szCs w:val="32"/>
        </w:rPr>
        <w:t>受暴</w:t>
      </w:r>
      <w:r w:rsidR="00146CA0" w:rsidRPr="006C170B">
        <w:rPr>
          <w:rFonts w:ascii="Times New Roman" w:eastAsia="標楷體" w:hAnsi="Times New Roman" w:cs="Times New Roman"/>
          <w:sz w:val="32"/>
          <w:szCs w:val="32"/>
        </w:rPr>
        <w:lastRenderedPageBreak/>
        <w:t>婦女緊急短期或中長期庇護處所</w:t>
      </w:r>
      <w:r w:rsidR="005E35FB" w:rsidRPr="006C170B">
        <w:rPr>
          <w:rFonts w:ascii="Times New Roman" w:eastAsia="標楷體" w:hAnsi="Times New Roman" w:cs="Times New Roman"/>
          <w:sz w:val="32"/>
          <w:szCs w:val="32"/>
        </w:rPr>
        <w:t>係屬</w:t>
      </w:r>
      <w:r w:rsidR="00065B4C" w:rsidRPr="006C170B">
        <w:rPr>
          <w:rFonts w:ascii="Times New Roman" w:eastAsia="標楷體" w:hAnsi="Times New Roman" w:cs="Times New Roman"/>
          <w:spacing w:val="2"/>
          <w:sz w:val="32"/>
          <w:szCs w:val="32"/>
        </w:rPr>
        <w:t>政府法定應辦事項，卻</w:t>
      </w:r>
      <w:r w:rsidR="00E17C73" w:rsidRPr="006C170B">
        <w:rPr>
          <w:rFonts w:ascii="Times New Roman" w:eastAsia="標楷體" w:hAnsi="Times New Roman" w:cs="Times New Roman"/>
          <w:spacing w:val="2"/>
          <w:sz w:val="32"/>
          <w:szCs w:val="32"/>
        </w:rPr>
        <w:t>未能</w:t>
      </w:r>
      <w:r w:rsidR="00146CA0" w:rsidRPr="006C170B">
        <w:rPr>
          <w:rFonts w:ascii="Times New Roman" w:eastAsia="標楷體" w:hAnsi="Times New Roman" w:cs="Times New Roman"/>
          <w:spacing w:val="2"/>
          <w:sz w:val="32"/>
          <w:szCs w:val="32"/>
        </w:rPr>
        <w:t>全面符合無障礙</w:t>
      </w:r>
      <w:r w:rsidR="00431886" w:rsidRPr="006C170B">
        <w:rPr>
          <w:rFonts w:ascii="Times New Roman" w:eastAsia="標楷體" w:hAnsi="Times New Roman" w:cs="Times New Roman"/>
          <w:spacing w:val="2"/>
          <w:sz w:val="32"/>
          <w:szCs w:val="32"/>
        </w:rPr>
        <w:t>要求</w:t>
      </w:r>
      <w:r w:rsidR="00524D6F" w:rsidRPr="006C170B">
        <w:rPr>
          <w:rStyle w:val="a6"/>
          <w:rFonts w:ascii="Times New Roman" w:eastAsia="標楷體" w:hAnsi="Times New Roman" w:cs="Times New Roman"/>
          <w:spacing w:val="2"/>
          <w:sz w:val="32"/>
          <w:szCs w:val="32"/>
        </w:rPr>
        <w:footnoteReference w:id="11"/>
      </w:r>
      <w:r w:rsidR="00065B4C" w:rsidRPr="006C170B">
        <w:rPr>
          <w:rFonts w:ascii="Times New Roman" w:eastAsia="標楷體" w:hAnsi="Times New Roman" w:cs="Times New Roman"/>
          <w:spacing w:val="2"/>
          <w:sz w:val="32"/>
          <w:szCs w:val="32"/>
        </w:rPr>
        <w:t>，</w:t>
      </w:r>
      <w:r w:rsidR="00E17C73" w:rsidRPr="006C170B">
        <w:rPr>
          <w:rFonts w:ascii="Times New Roman" w:eastAsia="標楷體" w:hAnsi="Times New Roman" w:cs="Times New Roman"/>
          <w:spacing w:val="2"/>
          <w:sz w:val="32"/>
          <w:szCs w:val="32"/>
        </w:rPr>
        <w:t>主管機關</w:t>
      </w:r>
      <w:r w:rsidR="00431886" w:rsidRPr="006C170B">
        <w:rPr>
          <w:rFonts w:ascii="Times New Roman" w:eastAsia="標楷體" w:hAnsi="Times New Roman" w:cs="Times New Roman"/>
          <w:spacing w:val="2"/>
          <w:sz w:val="32"/>
          <w:szCs w:val="32"/>
        </w:rPr>
        <w:t>亦</w:t>
      </w:r>
      <w:r w:rsidR="005E35FB" w:rsidRPr="006C170B">
        <w:rPr>
          <w:rFonts w:ascii="Times New Roman" w:eastAsia="標楷體" w:hAnsi="Times New Roman" w:cs="Times New Roman"/>
          <w:spacing w:val="2"/>
          <w:sz w:val="32"/>
          <w:szCs w:val="32"/>
        </w:rPr>
        <w:t>迄無</w:t>
      </w:r>
      <w:r w:rsidR="00E17C73" w:rsidRPr="006C170B">
        <w:rPr>
          <w:rFonts w:ascii="Times New Roman" w:eastAsia="標楷體" w:hAnsi="Times New Roman" w:cs="Times New Roman"/>
          <w:spacing w:val="2"/>
          <w:sz w:val="32"/>
          <w:szCs w:val="32"/>
        </w:rPr>
        <w:t>具體改善對策</w:t>
      </w:r>
      <w:r w:rsidR="00E17C73" w:rsidRPr="006C170B">
        <w:rPr>
          <w:rFonts w:ascii="Times New Roman" w:eastAsia="標楷體" w:hAnsi="Times New Roman" w:cs="Times New Roman"/>
          <w:sz w:val="32"/>
          <w:szCs w:val="32"/>
        </w:rPr>
        <w:t>及明確達成期程，且</w:t>
      </w:r>
      <w:r w:rsidR="00E17C73" w:rsidRPr="006C170B">
        <w:rPr>
          <w:rFonts w:ascii="Times New Roman" w:eastAsia="標楷體" w:hAnsi="Times New Roman" w:cs="Times New Roman"/>
          <w:spacing w:val="-2"/>
          <w:sz w:val="32"/>
          <w:szCs w:val="32"/>
        </w:rPr>
        <w:t>對於安置於庇護處所</w:t>
      </w:r>
      <w:r w:rsidR="00FA679E" w:rsidRPr="006C170B">
        <w:rPr>
          <w:rFonts w:ascii="Times New Roman" w:eastAsia="標楷體" w:hAnsi="Times New Roman" w:cs="Times New Roman"/>
          <w:spacing w:val="-2"/>
          <w:sz w:val="32"/>
          <w:szCs w:val="32"/>
        </w:rPr>
        <w:t>的</w:t>
      </w:r>
      <w:r w:rsidR="00E17C73" w:rsidRPr="006C170B">
        <w:rPr>
          <w:rFonts w:ascii="Times New Roman" w:eastAsia="標楷體" w:hAnsi="Times New Roman" w:cs="Times New Roman"/>
          <w:spacing w:val="-2"/>
          <w:sz w:val="32"/>
          <w:szCs w:val="32"/>
        </w:rPr>
        <w:t>身心障礙女性使用居家照顧、個人助理、手語翻譯</w:t>
      </w:r>
      <w:r w:rsidR="00E17C73" w:rsidRPr="006C170B">
        <w:rPr>
          <w:rFonts w:ascii="標楷體" w:eastAsia="標楷體" w:hAnsi="標楷體" w:cs="Times New Roman"/>
          <w:sz w:val="32"/>
          <w:szCs w:val="32"/>
        </w:rPr>
        <w:t>…</w:t>
      </w:r>
      <w:proofErr w:type="gramStart"/>
      <w:r w:rsidR="00E17C73" w:rsidRPr="006C170B">
        <w:rPr>
          <w:rFonts w:ascii="標楷體" w:eastAsia="標楷體" w:hAnsi="標楷體" w:cs="Times New Roman"/>
          <w:sz w:val="32"/>
          <w:szCs w:val="32"/>
        </w:rPr>
        <w:t>…</w:t>
      </w:r>
      <w:proofErr w:type="gramEnd"/>
      <w:r w:rsidR="00E17C73" w:rsidRPr="006C170B">
        <w:rPr>
          <w:rFonts w:ascii="Times New Roman" w:eastAsia="標楷體" w:hAnsi="Times New Roman" w:cs="Times New Roman"/>
          <w:sz w:val="32"/>
          <w:szCs w:val="32"/>
        </w:rPr>
        <w:t>等服務需求，毫無所悉，亦顯被動</w:t>
      </w:r>
      <w:r w:rsidR="00B92DD4" w:rsidRPr="006C170B">
        <w:rPr>
          <w:rStyle w:val="a6"/>
          <w:rFonts w:ascii="Times New Roman" w:eastAsia="標楷體" w:hAnsi="Times New Roman" w:cs="Times New Roman"/>
          <w:sz w:val="32"/>
          <w:szCs w:val="32"/>
        </w:rPr>
        <w:footnoteReference w:id="12"/>
      </w:r>
      <w:r w:rsidR="001E3E39" w:rsidRPr="006C170B">
        <w:rPr>
          <w:rFonts w:ascii="Times New Roman" w:eastAsia="標楷體" w:hAnsi="Times New Roman" w:cs="Times New Roman"/>
          <w:sz w:val="32"/>
          <w:szCs w:val="32"/>
        </w:rPr>
        <w:t>。</w:t>
      </w:r>
    </w:p>
    <w:p w:rsidR="00251D5E" w:rsidRPr="006C170B" w:rsidRDefault="00251D5E" w:rsidP="00F42E2E">
      <w:pPr>
        <w:pStyle w:val="a3"/>
        <w:kinsoku w:val="0"/>
        <w:overflowPunct w:val="0"/>
        <w:autoSpaceDE w:val="0"/>
        <w:autoSpaceDN w:val="0"/>
        <w:spacing w:line="440" w:lineRule="exact"/>
        <w:ind w:leftChars="0" w:left="482"/>
        <w:jc w:val="both"/>
        <w:rPr>
          <w:rFonts w:ascii="Times New Roman" w:eastAsia="標楷體" w:hAnsi="Times New Roman" w:cs="Times New Roman"/>
          <w:sz w:val="32"/>
          <w:szCs w:val="32"/>
        </w:rPr>
      </w:pPr>
    </w:p>
    <w:p w:rsidR="0058743F" w:rsidRPr="006C170B" w:rsidRDefault="00146CA0" w:rsidP="00F42E2E">
      <w:pPr>
        <w:pStyle w:val="a3"/>
        <w:numPr>
          <w:ilvl w:val="0"/>
          <w:numId w:val="2"/>
        </w:numPr>
        <w:kinsoku w:val="0"/>
        <w:overflowPunct w:val="0"/>
        <w:autoSpaceDE w:val="0"/>
        <w:autoSpaceDN w:val="0"/>
        <w:spacing w:line="440" w:lineRule="exact"/>
        <w:ind w:leftChars="0" w:left="574" w:hanging="574"/>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NHRC</w:t>
      </w:r>
      <w:r w:rsidRPr="006C170B">
        <w:rPr>
          <w:rFonts w:ascii="Times New Roman" w:eastAsia="標楷體" w:hAnsi="Times New Roman" w:cs="Times New Roman"/>
          <w:sz w:val="32"/>
          <w:szCs w:val="32"/>
        </w:rPr>
        <w:t>認為</w:t>
      </w:r>
      <w:r w:rsidR="007E1A2D" w:rsidRPr="006C170B">
        <w:rPr>
          <w:rFonts w:ascii="Times New Roman" w:eastAsia="標楷體" w:hAnsi="Times New Roman" w:cs="Times New Roman"/>
          <w:sz w:val="32"/>
          <w:szCs w:val="32"/>
        </w:rPr>
        <w:t>目前</w:t>
      </w:r>
      <w:r w:rsidRPr="006C170B">
        <w:rPr>
          <w:rFonts w:ascii="Times New Roman" w:eastAsia="標楷體" w:hAnsi="Times New Roman" w:cs="Times New Roman"/>
          <w:sz w:val="32"/>
          <w:szCs w:val="32"/>
        </w:rPr>
        <w:t>醫療院所</w:t>
      </w:r>
      <w:r w:rsidR="006B6F50" w:rsidRPr="006C170B">
        <w:rPr>
          <w:rFonts w:ascii="Times New Roman" w:eastAsia="標楷體" w:hAnsi="Times New Roman" w:cs="Times New Roman"/>
          <w:sz w:val="32"/>
          <w:szCs w:val="32"/>
        </w:rPr>
        <w:t>設施設備</w:t>
      </w:r>
      <w:r w:rsidR="007E1A2D" w:rsidRPr="006C170B">
        <w:rPr>
          <w:rFonts w:ascii="Times New Roman" w:eastAsia="標楷體" w:hAnsi="Times New Roman" w:cs="Times New Roman"/>
          <w:sz w:val="32"/>
          <w:szCs w:val="32"/>
        </w:rPr>
        <w:t>的</w:t>
      </w:r>
      <w:r w:rsidRPr="006C170B">
        <w:rPr>
          <w:rFonts w:ascii="Times New Roman" w:eastAsia="標楷體" w:hAnsi="Times New Roman" w:cs="Times New Roman"/>
          <w:sz w:val="32"/>
          <w:szCs w:val="32"/>
        </w:rPr>
        <w:t>無障礙</w:t>
      </w:r>
      <w:r w:rsidR="007E1A2D" w:rsidRPr="006C170B">
        <w:rPr>
          <w:rFonts w:ascii="Times New Roman" w:eastAsia="標楷體" w:hAnsi="Times New Roman" w:cs="Times New Roman"/>
          <w:sz w:val="32"/>
          <w:szCs w:val="32"/>
        </w:rPr>
        <w:t>仍顯不足</w:t>
      </w:r>
      <w:r w:rsidRPr="006C170B">
        <w:rPr>
          <w:rFonts w:ascii="Times New Roman" w:eastAsia="標楷體" w:hAnsi="Times New Roman" w:cs="Times New Roman"/>
          <w:sz w:val="32"/>
          <w:szCs w:val="32"/>
        </w:rPr>
        <w:t>，相關衛教及女性成人健康檢查通知</w:t>
      </w:r>
      <w:r w:rsidR="007E1A2D" w:rsidRPr="006C170B">
        <w:rPr>
          <w:rFonts w:ascii="Times New Roman" w:eastAsia="標楷體" w:hAnsi="Times New Roman" w:cs="Times New Roman"/>
          <w:sz w:val="32"/>
          <w:szCs w:val="32"/>
        </w:rPr>
        <w:t>亦</w:t>
      </w:r>
      <w:r w:rsidRPr="006C170B">
        <w:rPr>
          <w:rFonts w:ascii="Times New Roman" w:eastAsia="標楷體" w:hAnsi="Times New Roman" w:cs="Times New Roman"/>
          <w:sz w:val="32"/>
          <w:szCs w:val="32"/>
        </w:rPr>
        <w:t>欠缺易讀版、通譯，不僅造成身心障礙婦女</w:t>
      </w:r>
      <w:r w:rsidR="00BE2BC1" w:rsidRPr="006C170B">
        <w:rPr>
          <w:rFonts w:ascii="Times New Roman" w:eastAsia="標楷體" w:hAnsi="Times New Roman" w:cs="Times New Roman" w:hint="eastAsia"/>
          <w:sz w:val="32"/>
          <w:szCs w:val="32"/>
        </w:rPr>
        <w:t>使用</w:t>
      </w:r>
      <w:r w:rsidRPr="006C170B">
        <w:rPr>
          <w:rFonts w:ascii="Times New Roman" w:eastAsia="標楷體" w:hAnsi="Times New Roman" w:cs="Times New Roman"/>
          <w:sz w:val="32"/>
          <w:szCs w:val="32"/>
        </w:rPr>
        <w:t>醫療服務資源</w:t>
      </w:r>
      <w:r w:rsidR="005479C4" w:rsidRPr="006C170B">
        <w:rPr>
          <w:rFonts w:ascii="Times New Roman" w:eastAsia="標楷體" w:hAnsi="Times New Roman" w:cs="Times New Roman"/>
          <w:sz w:val="32"/>
          <w:szCs w:val="32"/>
        </w:rPr>
        <w:t>有所</w:t>
      </w:r>
      <w:r w:rsidR="005F16AB" w:rsidRPr="006C170B">
        <w:rPr>
          <w:rFonts w:ascii="Times New Roman" w:eastAsia="標楷體" w:hAnsi="Times New Roman" w:cs="Times New Roman"/>
          <w:sz w:val="32"/>
          <w:szCs w:val="32"/>
        </w:rPr>
        <w:t>不便與困難</w:t>
      </w:r>
      <w:r w:rsidR="00BE2BC1" w:rsidRPr="006C170B">
        <w:rPr>
          <w:rFonts w:ascii="Times New Roman" w:eastAsia="標楷體" w:hAnsi="Times New Roman" w:cs="Times New Roman" w:hint="eastAsia"/>
          <w:sz w:val="32"/>
          <w:szCs w:val="32"/>
        </w:rPr>
        <w:t>，以致</w:t>
      </w:r>
      <w:r w:rsidR="004543E0" w:rsidRPr="006C170B">
        <w:rPr>
          <w:rFonts w:ascii="Times New Roman" w:eastAsia="標楷體" w:hAnsi="Times New Roman" w:cs="Times New Roman" w:hint="eastAsia"/>
          <w:sz w:val="32"/>
          <w:szCs w:val="32"/>
        </w:rPr>
        <w:t>就醫與健康</w:t>
      </w:r>
      <w:r w:rsidR="004543E0" w:rsidRPr="006C170B">
        <w:rPr>
          <w:rFonts w:ascii="Times New Roman" w:eastAsia="標楷體" w:hAnsi="Times New Roman" w:cs="Times New Roman"/>
          <w:sz w:val="32"/>
          <w:szCs w:val="32"/>
        </w:rPr>
        <w:t>遭到</w:t>
      </w:r>
      <w:r w:rsidR="004543E0" w:rsidRPr="006C170B">
        <w:rPr>
          <w:rFonts w:ascii="Times New Roman" w:eastAsia="標楷體" w:hAnsi="Times New Roman" w:cs="Times New Roman" w:hint="eastAsia"/>
          <w:sz w:val="32"/>
          <w:szCs w:val="32"/>
        </w:rPr>
        <w:t>排除或</w:t>
      </w:r>
      <w:r w:rsidR="004543E0" w:rsidRPr="006C170B">
        <w:rPr>
          <w:rFonts w:ascii="Times New Roman" w:eastAsia="標楷體" w:hAnsi="Times New Roman" w:cs="Times New Roman"/>
          <w:sz w:val="32"/>
          <w:szCs w:val="32"/>
        </w:rPr>
        <w:t>耽誤</w:t>
      </w:r>
      <w:r w:rsidRPr="006C170B">
        <w:rPr>
          <w:rFonts w:ascii="Times New Roman" w:eastAsia="標楷體" w:hAnsi="Times New Roman" w:cs="Times New Roman"/>
          <w:sz w:val="32"/>
          <w:szCs w:val="32"/>
        </w:rPr>
        <w:t>，甚至讓其在生育及預防性檢查中遭遇困難及危險</w:t>
      </w:r>
      <w:r w:rsidR="002B222B" w:rsidRPr="006C170B">
        <w:rPr>
          <w:rStyle w:val="a6"/>
          <w:rFonts w:ascii="Times New Roman" w:eastAsia="標楷體" w:hAnsi="Times New Roman" w:cs="Times New Roman"/>
          <w:sz w:val="32"/>
          <w:szCs w:val="32"/>
        </w:rPr>
        <w:footnoteReference w:id="13"/>
      </w:r>
      <w:r w:rsidR="00CE4592" w:rsidRPr="006C170B">
        <w:rPr>
          <w:rFonts w:ascii="Times New Roman" w:eastAsia="標楷體" w:hAnsi="Times New Roman" w:cs="Times New Roman" w:hint="eastAsia"/>
          <w:sz w:val="32"/>
          <w:szCs w:val="32"/>
        </w:rPr>
        <w:t>。</w:t>
      </w:r>
      <w:r w:rsidR="0058743F" w:rsidRPr="006C170B">
        <w:rPr>
          <w:rFonts w:ascii="Times New Roman" w:eastAsia="標楷體" w:hAnsi="Times New Roman" w:cs="Times New Roman"/>
          <w:sz w:val="32"/>
          <w:szCs w:val="32"/>
        </w:rPr>
        <w:t>因此，</w:t>
      </w:r>
      <w:r w:rsidR="0058743F" w:rsidRPr="006C170B">
        <w:rPr>
          <w:rFonts w:ascii="Times New Roman" w:eastAsia="標楷體" w:hAnsi="Times New Roman" w:cs="Times New Roman"/>
          <w:sz w:val="32"/>
          <w:szCs w:val="32"/>
        </w:rPr>
        <w:t>NHRC</w:t>
      </w:r>
      <w:r w:rsidR="0058743F" w:rsidRPr="006C170B">
        <w:rPr>
          <w:rFonts w:ascii="Times New Roman" w:eastAsia="標楷體" w:hAnsi="Times New Roman" w:cs="Times New Roman"/>
          <w:sz w:val="32"/>
          <w:szCs w:val="32"/>
        </w:rPr>
        <w:t>建議主管機關</w:t>
      </w:r>
      <w:r w:rsidR="00A91756" w:rsidRPr="006C170B">
        <w:rPr>
          <w:rFonts w:ascii="Times New Roman" w:eastAsia="標楷體" w:hAnsi="Times New Roman" w:cs="Times New Roman"/>
          <w:sz w:val="32"/>
          <w:szCs w:val="32"/>
        </w:rPr>
        <w:t>從</w:t>
      </w:r>
      <w:r w:rsidR="007D7F0C" w:rsidRPr="006C170B">
        <w:rPr>
          <w:rFonts w:ascii="Times New Roman" w:eastAsia="標楷體" w:hAnsi="Times New Roman" w:cs="Times New Roman"/>
          <w:sz w:val="32"/>
          <w:szCs w:val="32"/>
        </w:rPr>
        <w:t>「看見」</w:t>
      </w:r>
      <w:r w:rsidR="0058743F" w:rsidRPr="006C170B">
        <w:rPr>
          <w:rFonts w:ascii="Times New Roman" w:eastAsia="標楷體" w:hAnsi="Times New Roman" w:cs="Times New Roman"/>
          <w:sz w:val="32"/>
          <w:szCs w:val="32"/>
        </w:rPr>
        <w:t>身心障礙女性</w:t>
      </w:r>
      <w:r w:rsidR="007D7F0C" w:rsidRPr="006C170B">
        <w:rPr>
          <w:rFonts w:ascii="Times New Roman" w:eastAsia="標楷體" w:hAnsi="Times New Roman" w:cs="Times New Roman"/>
          <w:sz w:val="32"/>
          <w:szCs w:val="32"/>
        </w:rPr>
        <w:t>的處境與需求</w:t>
      </w:r>
      <w:r w:rsidR="00A91756" w:rsidRPr="006C170B">
        <w:rPr>
          <w:rFonts w:ascii="Times New Roman" w:eastAsia="標楷體" w:hAnsi="Times New Roman" w:cs="Times New Roman"/>
          <w:sz w:val="32"/>
          <w:szCs w:val="32"/>
        </w:rPr>
        <w:t>著手</w:t>
      </w:r>
      <w:r w:rsidR="0058743F" w:rsidRPr="006C170B">
        <w:rPr>
          <w:rFonts w:ascii="Times New Roman" w:eastAsia="標楷體" w:hAnsi="Times New Roman" w:cs="Times New Roman"/>
          <w:sz w:val="32"/>
          <w:szCs w:val="32"/>
        </w:rPr>
        <w:t>，</w:t>
      </w:r>
      <w:r w:rsidR="005C3324" w:rsidRPr="006C170B">
        <w:rPr>
          <w:rFonts w:ascii="Times New Roman" w:eastAsia="標楷體" w:hAnsi="Times New Roman" w:cs="Times New Roman" w:hint="eastAsia"/>
          <w:sz w:val="32"/>
          <w:szCs w:val="32"/>
        </w:rPr>
        <w:t>並訂定具體目標與期程計畫，</w:t>
      </w:r>
      <w:r w:rsidR="00BE2BC1" w:rsidRPr="006C170B">
        <w:rPr>
          <w:rFonts w:ascii="Times New Roman" w:eastAsia="標楷體" w:hAnsi="Times New Roman" w:cs="Times New Roman" w:hint="eastAsia"/>
          <w:sz w:val="32"/>
          <w:szCs w:val="32"/>
        </w:rPr>
        <w:t>積極盤點</w:t>
      </w:r>
      <w:r w:rsidR="00EF49EC" w:rsidRPr="006C170B">
        <w:rPr>
          <w:rFonts w:ascii="Times New Roman" w:eastAsia="標楷體" w:hAnsi="Times New Roman" w:cs="Times New Roman" w:hint="eastAsia"/>
          <w:sz w:val="32"/>
          <w:szCs w:val="32"/>
        </w:rPr>
        <w:t>及督導</w:t>
      </w:r>
      <w:r w:rsidR="00BE2BC1" w:rsidRPr="006C170B">
        <w:rPr>
          <w:rFonts w:ascii="Times New Roman" w:eastAsia="標楷體" w:hAnsi="Times New Roman" w:cs="Times New Roman" w:hint="eastAsia"/>
          <w:sz w:val="32"/>
          <w:szCs w:val="32"/>
        </w:rPr>
        <w:t>各醫療院所</w:t>
      </w:r>
      <w:r w:rsidR="005C3324" w:rsidRPr="006C170B">
        <w:rPr>
          <w:rFonts w:ascii="Times New Roman" w:eastAsia="標楷體" w:hAnsi="Times New Roman" w:cs="Times New Roman" w:hint="eastAsia"/>
          <w:sz w:val="32"/>
          <w:szCs w:val="32"/>
        </w:rPr>
        <w:t>確實</w:t>
      </w:r>
      <w:r w:rsidR="00622552" w:rsidRPr="006C170B">
        <w:rPr>
          <w:rFonts w:ascii="Times New Roman" w:eastAsia="標楷體" w:hAnsi="Times New Roman" w:cs="Times New Roman" w:hint="eastAsia"/>
          <w:sz w:val="32"/>
          <w:szCs w:val="32"/>
        </w:rPr>
        <w:t>提供</w:t>
      </w:r>
      <w:r w:rsidR="00BE2BC1" w:rsidRPr="006C170B">
        <w:rPr>
          <w:rFonts w:ascii="Times New Roman" w:eastAsia="標楷體" w:hAnsi="Times New Roman" w:cs="Times New Roman" w:hint="eastAsia"/>
          <w:sz w:val="32"/>
          <w:szCs w:val="32"/>
        </w:rPr>
        <w:t>身心障礙女性可使用的相關設備</w:t>
      </w:r>
      <w:r w:rsidR="00622552" w:rsidRPr="006C170B">
        <w:rPr>
          <w:rFonts w:ascii="Times New Roman" w:eastAsia="標楷體" w:hAnsi="Times New Roman" w:cs="Times New Roman" w:hint="eastAsia"/>
          <w:sz w:val="32"/>
          <w:szCs w:val="32"/>
        </w:rPr>
        <w:t>及支持服務</w:t>
      </w:r>
      <w:r w:rsidR="00622552" w:rsidRPr="006C170B">
        <w:rPr>
          <w:rFonts w:ascii="Times New Roman" w:eastAsia="標楷體" w:hAnsi="Times New Roman" w:cs="Times New Roman" w:hint="eastAsia"/>
          <w:sz w:val="32"/>
          <w:szCs w:val="32"/>
        </w:rPr>
        <w:t>(</w:t>
      </w:r>
      <w:r w:rsidR="00EF49EC" w:rsidRPr="006C170B">
        <w:rPr>
          <w:rFonts w:ascii="Times New Roman" w:eastAsia="標楷體" w:hAnsi="Times New Roman" w:cs="Times New Roman" w:hint="eastAsia"/>
          <w:sz w:val="32"/>
          <w:szCs w:val="32"/>
        </w:rPr>
        <w:t>例如</w:t>
      </w:r>
      <w:r w:rsidR="0097667E" w:rsidRPr="006C170B">
        <w:rPr>
          <w:rFonts w:ascii="Times New Roman" w:eastAsia="標楷體" w:hAnsi="Times New Roman" w:cs="Times New Roman" w:hint="eastAsia"/>
          <w:sz w:val="32"/>
          <w:szCs w:val="32"/>
        </w:rPr>
        <w:t>聽覺障礙者</w:t>
      </w:r>
      <w:r w:rsidR="00622552" w:rsidRPr="006C170B">
        <w:rPr>
          <w:rFonts w:ascii="Times New Roman" w:eastAsia="標楷體" w:hAnsi="Times New Roman" w:cs="Times New Roman"/>
          <w:sz w:val="32"/>
          <w:szCs w:val="32"/>
        </w:rPr>
        <w:t>與</w:t>
      </w:r>
      <w:r w:rsidR="0097667E" w:rsidRPr="006C170B">
        <w:rPr>
          <w:rFonts w:ascii="Times New Roman" w:eastAsia="標楷體" w:hAnsi="Times New Roman" w:cs="Times New Roman" w:hint="eastAsia"/>
          <w:sz w:val="32"/>
          <w:szCs w:val="32"/>
        </w:rPr>
        <w:t>視覺障礙者</w:t>
      </w:r>
      <w:r w:rsidR="00622552" w:rsidRPr="006C170B">
        <w:rPr>
          <w:rFonts w:ascii="Times New Roman" w:eastAsia="標楷體" w:hAnsi="Times New Roman" w:cs="Times New Roman" w:hint="eastAsia"/>
          <w:sz w:val="32"/>
          <w:szCs w:val="32"/>
        </w:rPr>
        <w:t>的</w:t>
      </w:r>
      <w:r w:rsidR="00622552" w:rsidRPr="006C170B">
        <w:rPr>
          <w:rFonts w:ascii="Times New Roman" w:eastAsia="標楷體" w:hAnsi="Times New Roman" w:cs="Times New Roman"/>
          <w:sz w:val="32"/>
          <w:szCs w:val="32"/>
        </w:rPr>
        <w:t>溝通協助</w:t>
      </w:r>
      <w:r w:rsidR="00EF49EC" w:rsidRPr="006C170B">
        <w:rPr>
          <w:rFonts w:ascii="Times New Roman" w:eastAsia="標楷體" w:hAnsi="Times New Roman" w:cs="Times New Roman" w:hint="eastAsia"/>
          <w:sz w:val="32"/>
          <w:szCs w:val="32"/>
        </w:rPr>
        <w:t>)</w:t>
      </w:r>
      <w:r w:rsidR="00EF49EC" w:rsidRPr="006C170B">
        <w:rPr>
          <w:rFonts w:ascii="Times New Roman" w:eastAsia="標楷體" w:hAnsi="Times New Roman" w:cs="Times New Roman" w:hint="eastAsia"/>
          <w:sz w:val="32"/>
          <w:szCs w:val="32"/>
        </w:rPr>
        <w:t>，並追蹤</w:t>
      </w:r>
      <w:r w:rsidR="00850C52" w:rsidRPr="006C170B">
        <w:rPr>
          <w:rFonts w:ascii="Times New Roman" w:eastAsia="標楷體" w:hAnsi="Times New Roman" w:cs="Times New Roman" w:hint="eastAsia"/>
          <w:sz w:val="32"/>
          <w:szCs w:val="32"/>
        </w:rPr>
        <w:t>掌握</w:t>
      </w:r>
      <w:r w:rsidR="005C3324" w:rsidRPr="006C170B">
        <w:rPr>
          <w:rFonts w:ascii="Times New Roman" w:eastAsia="標楷體" w:hAnsi="Times New Roman" w:cs="Times New Roman" w:hint="eastAsia"/>
          <w:sz w:val="32"/>
          <w:szCs w:val="32"/>
        </w:rPr>
        <w:t>實際使用狀況，</w:t>
      </w:r>
      <w:r w:rsidR="00622552" w:rsidRPr="006C170B">
        <w:rPr>
          <w:rFonts w:ascii="Times New Roman" w:eastAsia="標楷體" w:hAnsi="Times New Roman" w:cs="Times New Roman" w:hint="eastAsia"/>
          <w:sz w:val="32"/>
          <w:szCs w:val="32"/>
        </w:rPr>
        <w:t>以確保</w:t>
      </w:r>
      <w:r w:rsidR="0058743F" w:rsidRPr="006C170B">
        <w:rPr>
          <w:rFonts w:ascii="Times New Roman" w:eastAsia="標楷體" w:hAnsi="Times New Roman" w:cs="Times New Roman"/>
          <w:sz w:val="32"/>
          <w:szCs w:val="32"/>
        </w:rPr>
        <w:t>身心障礙女性</w:t>
      </w:r>
      <w:r w:rsidR="00622552" w:rsidRPr="006C170B">
        <w:rPr>
          <w:rFonts w:ascii="Times New Roman" w:eastAsia="標楷體" w:hAnsi="Times New Roman" w:cs="Times New Roman" w:hint="eastAsia"/>
          <w:sz w:val="32"/>
          <w:szCs w:val="32"/>
        </w:rPr>
        <w:t>得以方便使用</w:t>
      </w:r>
      <w:r w:rsidR="0058743F" w:rsidRPr="006C170B">
        <w:rPr>
          <w:rFonts w:ascii="Times New Roman" w:eastAsia="標楷體" w:hAnsi="Times New Roman" w:cs="Times New Roman"/>
          <w:sz w:val="32"/>
          <w:szCs w:val="32"/>
        </w:rPr>
        <w:t>各項</w:t>
      </w:r>
      <w:r w:rsidR="00622552" w:rsidRPr="006C170B">
        <w:rPr>
          <w:rFonts w:ascii="Times New Roman" w:eastAsia="標楷體" w:hAnsi="Times New Roman" w:cs="Times New Roman" w:hint="eastAsia"/>
          <w:sz w:val="32"/>
          <w:szCs w:val="32"/>
        </w:rPr>
        <w:t>醫療及</w:t>
      </w:r>
      <w:r w:rsidR="0058743F" w:rsidRPr="006C170B">
        <w:rPr>
          <w:rFonts w:ascii="Times New Roman" w:eastAsia="標楷體" w:hAnsi="Times New Roman" w:cs="Times New Roman"/>
          <w:sz w:val="32"/>
          <w:szCs w:val="32"/>
        </w:rPr>
        <w:t>健康服務</w:t>
      </w:r>
      <w:r w:rsidR="00622552" w:rsidRPr="006C170B">
        <w:rPr>
          <w:rFonts w:ascii="Times New Roman" w:eastAsia="標楷體" w:hAnsi="Times New Roman" w:cs="Times New Roman" w:hint="eastAsia"/>
          <w:sz w:val="32"/>
          <w:szCs w:val="32"/>
        </w:rPr>
        <w:t>，維護其</w:t>
      </w:r>
      <w:r w:rsidR="00622552" w:rsidRPr="006C170B">
        <w:rPr>
          <w:rFonts w:ascii="Times New Roman" w:eastAsia="標楷體" w:hAnsi="Times New Roman" w:cs="Times New Roman"/>
          <w:sz w:val="32"/>
          <w:szCs w:val="32"/>
        </w:rPr>
        <w:t>就醫</w:t>
      </w:r>
      <w:r w:rsidR="00622552" w:rsidRPr="006C170B">
        <w:rPr>
          <w:rFonts w:ascii="Times New Roman" w:eastAsia="標楷體" w:hAnsi="Times New Roman" w:cs="Times New Roman" w:hint="eastAsia"/>
          <w:sz w:val="32"/>
          <w:szCs w:val="32"/>
        </w:rPr>
        <w:t>及</w:t>
      </w:r>
      <w:r w:rsidR="00622552" w:rsidRPr="006C170B">
        <w:rPr>
          <w:rFonts w:ascii="Times New Roman" w:eastAsia="標楷體" w:hAnsi="Times New Roman" w:cs="Times New Roman"/>
          <w:sz w:val="32"/>
          <w:szCs w:val="32"/>
        </w:rPr>
        <w:t>健康</w:t>
      </w:r>
      <w:r w:rsidR="00622552" w:rsidRPr="006C170B">
        <w:rPr>
          <w:rFonts w:ascii="Times New Roman" w:eastAsia="標楷體" w:hAnsi="Times New Roman" w:cs="Times New Roman" w:hint="eastAsia"/>
          <w:sz w:val="32"/>
          <w:szCs w:val="32"/>
        </w:rPr>
        <w:t>權益</w:t>
      </w:r>
      <w:r w:rsidR="007D7F0C" w:rsidRPr="006C170B">
        <w:rPr>
          <w:rFonts w:ascii="Times New Roman" w:eastAsia="標楷體" w:hAnsi="Times New Roman" w:cs="Times New Roman"/>
          <w:sz w:val="32"/>
          <w:szCs w:val="32"/>
        </w:rPr>
        <w:t>。</w:t>
      </w:r>
    </w:p>
    <w:p w:rsidR="00382A54" w:rsidRPr="006C170B" w:rsidRDefault="00382A54" w:rsidP="00F42E2E">
      <w:pPr>
        <w:pStyle w:val="a3"/>
        <w:spacing w:line="440" w:lineRule="exact"/>
        <w:rPr>
          <w:rFonts w:ascii="Times New Roman" w:eastAsia="標楷體" w:hAnsi="Times New Roman" w:cs="Times New Roman"/>
          <w:sz w:val="32"/>
          <w:szCs w:val="32"/>
        </w:rPr>
      </w:pPr>
    </w:p>
    <w:p w:rsidR="008F7BDA" w:rsidRPr="006C170B" w:rsidRDefault="008F7BDA" w:rsidP="00F42E2E">
      <w:pPr>
        <w:pStyle w:val="a3"/>
        <w:numPr>
          <w:ilvl w:val="0"/>
          <w:numId w:val="2"/>
        </w:numPr>
        <w:kinsoku w:val="0"/>
        <w:overflowPunct w:val="0"/>
        <w:autoSpaceDE w:val="0"/>
        <w:autoSpaceDN w:val="0"/>
        <w:spacing w:line="440" w:lineRule="exact"/>
        <w:ind w:leftChars="0" w:left="574" w:hanging="574"/>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第二次國家報告雖指出高級中等學校身心障礙學生的中</w:t>
      </w:r>
      <w:r w:rsidRPr="006C170B">
        <w:rPr>
          <w:rFonts w:ascii="Times New Roman" w:eastAsia="標楷體" w:hAnsi="Times New Roman" w:cs="Times New Roman"/>
          <w:sz w:val="32"/>
          <w:szCs w:val="32"/>
        </w:rPr>
        <w:lastRenderedPageBreak/>
        <w:t>途離校比率，女性略低於男性，而大專校院身心障礙學生休學比率的性別差異在</w:t>
      </w:r>
      <w:r w:rsidRPr="006C170B">
        <w:rPr>
          <w:rFonts w:ascii="Times New Roman" w:eastAsia="標楷體" w:hAnsi="Times New Roman" w:cs="Times New Roman"/>
          <w:sz w:val="32"/>
          <w:szCs w:val="32"/>
        </w:rPr>
        <w:t>1</w:t>
      </w:r>
      <w:r w:rsidRPr="006C170B">
        <w:rPr>
          <w:rFonts w:ascii="Times New Roman" w:eastAsia="標楷體" w:hAnsi="Times New Roman" w:cs="Times New Roman"/>
          <w:sz w:val="32"/>
          <w:szCs w:val="32"/>
        </w:rPr>
        <w:t>％以下；但</w:t>
      </w:r>
      <w:r w:rsidRPr="006C170B">
        <w:rPr>
          <w:rFonts w:ascii="Times New Roman" w:eastAsia="標楷體" w:hAnsi="Times New Roman" w:cs="Times New Roman"/>
          <w:sz w:val="32"/>
          <w:szCs w:val="32"/>
        </w:rPr>
        <w:t>NHRC</w:t>
      </w:r>
      <w:r w:rsidRPr="006C170B">
        <w:rPr>
          <w:rFonts w:ascii="Times New Roman" w:eastAsia="標楷體" w:hAnsi="Times New Roman" w:cs="Times New Roman"/>
          <w:sz w:val="32"/>
          <w:szCs w:val="32"/>
        </w:rPr>
        <w:t>仍觀察到身心障礙女性在高級中等學校中途離校比率及在大專校院休學比率，高於女性非身心障礙學生，而高級中等學校女性障礙學生中途離校</w:t>
      </w:r>
      <w:proofErr w:type="gramStart"/>
      <w:r w:rsidRPr="006C170B">
        <w:rPr>
          <w:rFonts w:ascii="Times New Roman" w:eastAsia="標楷體" w:hAnsi="Times New Roman" w:cs="Times New Roman"/>
          <w:sz w:val="32"/>
          <w:szCs w:val="32"/>
        </w:rPr>
        <w:t>現象亦略高於</w:t>
      </w:r>
      <w:proofErr w:type="gramEnd"/>
      <w:r w:rsidRPr="006C170B">
        <w:rPr>
          <w:rFonts w:ascii="Times New Roman" w:eastAsia="標楷體" w:hAnsi="Times New Roman" w:cs="Times New Roman"/>
          <w:sz w:val="32"/>
          <w:szCs w:val="32"/>
        </w:rPr>
        <w:t>男性身心障礙學生；</w:t>
      </w:r>
      <w:r w:rsidRPr="006C170B">
        <w:rPr>
          <w:rFonts w:ascii="Times New Roman" w:eastAsia="標楷體" w:hAnsi="Times New Roman" w:cs="Times New Roman"/>
          <w:sz w:val="32"/>
          <w:szCs w:val="32"/>
        </w:rPr>
        <w:t>NHRC</w:t>
      </w:r>
      <w:r w:rsidRPr="006C170B">
        <w:rPr>
          <w:rFonts w:ascii="Times New Roman" w:eastAsia="標楷體" w:hAnsi="Times New Roman" w:cs="Times New Roman"/>
          <w:sz w:val="32"/>
          <w:szCs w:val="32"/>
        </w:rPr>
        <w:t>亦注意到女性障礙者就讀大專校院之比率低於男性障礙者之情形</w:t>
      </w:r>
      <w:r w:rsidRPr="006C170B">
        <w:rPr>
          <w:rStyle w:val="a6"/>
          <w:rFonts w:ascii="Times New Roman" w:eastAsia="標楷體" w:hAnsi="Times New Roman" w:cs="Times New Roman"/>
          <w:sz w:val="32"/>
          <w:szCs w:val="32"/>
        </w:rPr>
        <w:footnoteReference w:id="14"/>
      </w:r>
      <w:r w:rsidRPr="006C170B">
        <w:rPr>
          <w:rFonts w:ascii="Times New Roman" w:eastAsia="標楷體" w:hAnsi="Times New Roman" w:cs="Times New Roman"/>
          <w:sz w:val="32"/>
          <w:szCs w:val="32"/>
        </w:rPr>
        <w:t>。因此，</w:t>
      </w:r>
      <w:r w:rsidRPr="006C170B">
        <w:rPr>
          <w:rFonts w:ascii="Times New Roman" w:eastAsia="標楷體" w:hAnsi="Times New Roman" w:cs="Times New Roman"/>
          <w:sz w:val="32"/>
          <w:szCs w:val="32"/>
        </w:rPr>
        <w:t>NHRC</w:t>
      </w:r>
      <w:r w:rsidRPr="006C170B">
        <w:rPr>
          <w:rFonts w:ascii="Times New Roman" w:eastAsia="標楷體" w:hAnsi="Times New Roman" w:cs="Times New Roman"/>
          <w:sz w:val="32"/>
          <w:szCs w:val="32"/>
        </w:rPr>
        <w:t>建議教育部針對身心障礙女性就學狀況及處境，</w:t>
      </w:r>
      <w:r w:rsidR="003E3D4E" w:rsidRPr="006C170B">
        <w:rPr>
          <w:rFonts w:ascii="Times New Roman" w:eastAsia="標楷體" w:hAnsi="Times New Roman" w:cs="Times New Roman" w:hint="eastAsia"/>
          <w:sz w:val="32"/>
          <w:szCs w:val="32"/>
        </w:rPr>
        <w:t>進行深入的調查研究，</w:t>
      </w:r>
      <w:r w:rsidR="00D72D5E" w:rsidRPr="006C170B">
        <w:rPr>
          <w:rFonts w:ascii="Times New Roman" w:eastAsia="標楷體" w:hAnsi="Times New Roman" w:cs="Times New Roman" w:hint="eastAsia"/>
          <w:sz w:val="32"/>
          <w:szCs w:val="32"/>
        </w:rPr>
        <w:t>瞭解</w:t>
      </w:r>
      <w:r w:rsidR="003E3D4E" w:rsidRPr="006C170B">
        <w:rPr>
          <w:rFonts w:ascii="Times New Roman" w:eastAsia="標楷體" w:hAnsi="Times New Roman" w:cs="Times New Roman" w:hint="eastAsia"/>
          <w:sz w:val="32"/>
          <w:szCs w:val="32"/>
        </w:rPr>
        <w:t>箇中原因及其面臨的就學障礙</w:t>
      </w:r>
      <w:r w:rsidR="00D72D5E" w:rsidRPr="006C170B">
        <w:rPr>
          <w:rFonts w:ascii="Times New Roman" w:eastAsia="標楷體" w:hAnsi="Times New Roman" w:cs="Times New Roman" w:hint="eastAsia"/>
          <w:sz w:val="32"/>
          <w:szCs w:val="32"/>
        </w:rPr>
        <w:t>，據以提出解決對策</w:t>
      </w:r>
      <w:r w:rsidRPr="006C170B">
        <w:rPr>
          <w:rFonts w:ascii="Times New Roman" w:eastAsia="標楷體" w:hAnsi="Times New Roman" w:cs="Times New Roman"/>
          <w:sz w:val="32"/>
          <w:szCs w:val="32"/>
        </w:rPr>
        <w:t>。</w:t>
      </w:r>
    </w:p>
    <w:p w:rsidR="00251D5E" w:rsidRPr="006C170B" w:rsidRDefault="00251D5E" w:rsidP="00F42E2E">
      <w:pPr>
        <w:pStyle w:val="a3"/>
        <w:spacing w:line="440" w:lineRule="exact"/>
        <w:rPr>
          <w:rFonts w:ascii="Times New Roman" w:eastAsia="標楷體" w:hAnsi="Times New Roman" w:cs="Times New Roman"/>
          <w:sz w:val="32"/>
          <w:szCs w:val="32"/>
        </w:rPr>
      </w:pPr>
    </w:p>
    <w:p w:rsidR="006519CA" w:rsidRPr="006C170B" w:rsidRDefault="00CC2398" w:rsidP="00F42E2E">
      <w:pPr>
        <w:pStyle w:val="a3"/>
        <w:numPr>
          <w:ilvl w:val="0"/>
          <w:numId w:val="2"/>
        </w:numPr>
        <w:kinsoku w:val="0"/>
        <w:overflowPunct w:val="0"/>
        <w:autoSpaceDE w:val="0"/>
        <w:autoSpaceDN w:val="0"/>
        <w:spacing w:line="440" w:lineRule="exact"/>
        <w:ind w:leftChars="0" w:left="574" w:hanging="574"/>
        <w:jc w:val="both"/>
        <w:rPr>
          <w:rFonts w:ascii="Times New Roman" w:eastAsia="標楷體" w:hAnsi="Times New Roman" w:cs="Times New Roman"/>
          <w:sz w:val="32"/>
          <w:szCs w:val="32"/>
        </w:rPr>
      </w:pPr>
      <w:r w:rsidRPr="006C170B">
        <w:rPr>
          <w:rFonts w:ascii="Times New Roman" w:eastAsia="標楷體" w:hAnsi="Times New Roman" w:cs="Times New Roman" w:hint="eastAsia"/>
          <w:sz w:val="32"/>
          <w:szCs w:val="32"/>
        </w:rPr>
        <w:t>2</w:t>
      </w:r>
      <w:r w:rsidRPr="006C170B">
        <w:rPr>
          <w:rFonts w:ascii="Times New Roman" w:eastAsia="標楷體" w:hAnsi="Times New Roman" w:cs="Times New Roman"/>
          <w:sz w:val="32"/>
          <w:szCs w:val="32"/>
        </w:rPr>
        <w:t>019</w:t>
      </w:r>
      <w:r w:rsidRPr="006C170B">
        <w:rPr>
          <w:rFonts w:ascii="Times New Roman" w:eastAsia="標楷體" w:hAnsi="Times New Roman" w:cs="Times New Roman" w:hint="eastAsia"/>
          <w:sz w:val="32"/>
          <w:szCs w:val="32"/>
        </w:rPr>
        <w:t>年</w:t>
      </w:r>
      <w:r w:rsidR="00A22FA9" w:rsidRPr="006C170B">
        <w:rPr>
          <w:rFonts w:ascii="Times New Roman" w:eastAsia="標楷體" w:hAnsi="Times New Roman" w:cs="Times New Roman" w:hint="eastAsia"/>
          <w:sz w:val="32"/>
          <w:szCs w:val="32"/>
        </w:rPr>
        <w:t>各</w:t>
      </w:r>
      <w:r w:rsidR="00146CA0" w:rsidRPr="006C170B">
        <w:rPr>
          <w:rFonts w:ascii="Times New Roman" w:eastAsia="標楷體" w:hAnsi="Times New Roman" w:cs="Times New Roman"/>
          <w:sz w:val="32"/>
          <w:szCs w:val="32"/>
        </w:rPr>
        <w:t>縣市身心障礙者權益保障小組成員為</w:t>
      </w:r>
      <w:r w:rsidR="001E6875" w:rsidRPr="006C170B">
        <w:rPr>
          <w:rFonts w:ascii="Times New Roman" w:eastAsia="標楷體" w:hAnsi="Times New Roman" w:cs="Times New Roman"/>
          <w:sz w:val="32"/>
          <w:szCs w:val="32"/>
        </w:rPr>
        <w:t>障礙者或為身心障礙組織代表</w:t>
      </w:r>
      <w:r w:rsidR="00FC1168" w:rsidRPr="006C170B">
        <w:rPr>
          <w:rFonts w:ascii="Times New Roman" w:eastAsia="標楷體" w:hAnsi="Times New Roman" w:cs="Times New Roman"/>
          <w:sz w:val="32"/>
          <w:szCs w:val="32"/>
        </w:rPr>
        <w:t>的比率</w:t>
      </w:r>
      <w:r w:rsidR="001E6875" w:rsidRPr="006C170B">
        <w:rPr>
          <w:rFonts w:ascii="Times New Roman" w:eastAsia="標楷體" w:hAnsi="Times New Roman" w:cs="Times New Roman"/>
          <w:sz w:val="32"/>
          <w:szCs w:val="32"/>
        </w:rPr>
        <w:t>介於</w:t>
      </w:r>
      <w:r w:rsidR="001E6875" w:rsidRPr="006C170B">
        <w:rPr>
          <w:rFonts w:ascii="Times New Roman" w:eastAsia="標楷體" w:hAnsi="Times New Roman" w:cs="Times New Roman"/>
          <w:sz w:val="32"/>
          <w:szCs w:val="32"/>
        </w:rPr>
        <w:t>23.81</w:t>
      </w:r>
      <w:r w:rsidR="001E6875" w:rsidRPr="006C170B">
        <w:rPr>
          <w:rFonts w:ascii="Times New Roman" w:eastAsia="標楷體" w:hAnsi="Times New Roman" w:cs="Times New Roman"/>
          <w:sz w:val="32"/>
          <w:szCs w:val="32"/>
        </w:rPr>
        <w:t>％至</w:t>
      </w:r>
      <w:r w:rsidR="001E6875" w:rsidRPr="006C170B">
        <w:rPr>
          <w:rFonts w:ascii="Times New Roman" w:eastAsia="標楷體" w:hAnsi="Times New Roman" w:cs="Times New Roman"/>
          <w:sz w:val="32"/>
          <w:szCs w:val="32"/>
        </w:rPr>
        <w:t>52.17</w:t>
      </w:r>
      <w:r w:rsidR="001E6875" w:rsidRPr="006C170B">
        <w:rPr>
          <w:rFonts w:ascii="Times New Roman" w:eastAsia="標楷體" w:hAnsi="Times New Roman" w:cs="Times New Roman"/>
          <w:sz w:val="32"/>
          <w:szCs w:val="32"/>
        </w:rPr>
        <w:t>％，</w:t>
      </w:r>
      <w:r w:rsidR="00B0468B" w:rsidRPr="006C170B">
        <w:rPr>
          <w:rFonts w:ascii="Times New Roman" w:eastAsia="標楷體" w:hAnsi="Times New Roman" w:cs="Times New Roman"/>
          <w:sz w:val="32"/>
          <w:szCs w:val="32"/>
        </w:rPr>
        <w:t>但</w:t>
      </w:r>
      <w:r w:rsidR="001E6875" w:rsidRPr="006C170B">
        <w:rPr>
          <w:rFonts w:ascii="Times New Roman" w:eastAsia="標楷體" w:hAnsi="Times New Roman" w:cs="Times New Roman"/>
          <w:sz w:val="32"/>
          <w:szCs w:val="32"/>
        </w:rPr>
        <w:t>其中為</w:t>
      </w:r>
      <w:r w:rsidR="00146CA0" w:rsidRPr="006C170B">
        <w:rPr>
          <w:rFonts w:ascii="Times New Roman" w:eastAsia="標楷體" w:hAnsi="Times New Roman" w:cs="Times New Roman"/>
          <w:sz w:val="32"/>
          <w:szCs w:val="32"/>
        </w:rPr>
        <w:t>身心障礙女性</w:t>
      </w:r>
      <w:r w:rsidR="009936EA" w:rsidRPr="006C170B">
        <w:rPr>
          <w:rFonts w:ascii="Times New Roman" w:eastAsia="標楷體" w:hAnsi="Times New Roman" w:cs="Times New Roman"/>
          <w:sz w:val="32"/>
          <w:szCs w:val="32"/>
        </w:rPr>
        <w:t>的</w:t>
      </w:r>
      <w:r w:rsidR="00146CA0" w:rsidRPr="006C170B">
        <w:rPr>
          <w:rFonts w:ascii="Times New Roman" w:eastAsia="標楷體" w:hAnsi="Times New Roman" w:cs="Times New Roman"/>
          <w:sz w:val="32"/>
          <w:szCs w:val="32"/>
        </w:rPr>
        <w:t>比</w:t>
      </w:r>
      <w:r w:rsidR="004925AF" w:rsidRPr="006C170B">
        <w:rPr>
          <w:rFonts w:ascii="Times New Roman" w:eastAsia="標楷體" w:hAnsi="Times New Roman" w:cs="Times New Roman"/>
          <w:sz w:val="32"/>
          <w:szCs w:val="32"/>
        </w:rPr>
        <w:t>率</w:t>
      </w:r>
      <w:r w:rsidR="00146CA0" w:rsidRPr="006C170B">
        <w:rPr>
          <w:rFonts w:ascii="Times New Roman" w:eastAsia="標楷體" w:hAnsi="Times New Roman" w:cs="Times New Roman"/>
          <w:sz w:val="32"/>
          <w:szCs w:val="32"/>
        </w:rPr>
        <w:t>未超過</w:t>
      </w:r>
      <w:r w:rsidR="00965763" w:rsidRPr="006C170B">
        <w:rPr>
          <w:rFonts w:ascii="Times New Roman" w:eastAsia="標楷體" w:hAnsi="Times New Roman" w:cs="Times New Roman"/>
          <w:sz w:val="32"/>
          <w:szCs w:val="32"/>
        </w:rPr>
        <w:t>二分之一</w:t>
      </w:r>
      <w:r w:rsidR="009F464E" w:rsidRPr="006C170B">
        <w:rPr>
          <w:rFonts w:ascii="Times New Roman" w:eastAsia="標楷體" w:hAnsi="Times New Roman" w:cs="Times New Roman"/>
          <w:sz w:val="32"/>
          <w:szCs w:val="32"/>
        </w:rPr>
        <w:t>計有</w:t>
      </w:r>
      <w:r w:rsidR="009F464E" w:rsidRPr="006C170B">
        <w:rPr>
          <w:rFonts w:ascii="Times New Roman" w:eastAsia="標楷體" w:hAnsi="Times New Roman" w:cs="Times New Roman"/>
          <w:sz w:val="32"/>
          <w:szCs w:val="32"/>
        </w:rPr>
        <w:t>11</w:t>
      </w:r>
      <w:r w:rsidR="009F464E" w:rsidRPr="006C170B">
        <w:rPr>
          <w:rFonts w:ascii="Times New Roman" w:eastAsia="標楷體" w:hAnsi="Times New Roman" w:cs="Times New Roman"/>
          <w:sz w:val="32"/>
          <w:szCs w:val="32"/>
        </w:rPr>
        <w:t>個縣市</w:t>
      </w:r>
      <w:r w:rsidR="00146CA0" w:rsidRPr="006C170B">
        <w:rPr>
          <w:rFonts w:ascii="Times New Roman" w:eastAsia="標楷體" w:hAnsi="Times New Roman" w:cs="Times New Roman"/>
          <w:sz w:val="32"/>
          <w:szCs w:val="32"/>
        </w:rPr>
        <w:t>，</w:t>
      </w:r>
      <w:r w:rsidR="00965763" w:rsidRPr="006C170B">
        <w:rPr>
          <w:rFonts w:ascii="Times New Roman" w:eastAsia="標楷體" w:hAnsi="Times New Roman" w:cs="Times New Roman"/>
          <w:sz w:val="32"/>
          <w:szCs w:val="32"/>
        </w:rPr>
        <w:t>甚</w:t>
      </w:r>
      <w:r w:rsidR="00132BFF" w:rsidRPr="006C170B">
        <w:rPr>
          <w:rFonts w:ascii="Times New Roman" w:eastAsia="標楷體" w:hAnsi="Times New Roman" w:cs="Times New Roman"/>
          <w:sz w:val="32"/>
          <w:szCs w:val="32"/>
        </w:rPr>
        <w:t>至</w:t>
      </w:r>
      <w:r w:rsidR="00965763" w:rsidRPr="006C170B">
        <w:rPr>
          <w:rFonts w:ascii="Times New Roman" w:eastAsia="標楷體" w:hAnsi="Times New Roman" w:cs="Times New Roman"/>
          <w:sz w:val="32"/>
          <w:szCs w:val="32"/>
        </w:rPr>
        <w:t>有</w:t>
      </w:r>
      <w:r w:rsidR="00146CA0" w:rsidRPr="006C170B">
        <w:rPr>
          <w:rFonts w:ascii="Times New Roman" w:eastAsia="標楷體" w:hAnsi="Times New Roman" w:cs="Times New Roman"/>
          <w:sz w:val="32"/>
          <w:szCs w:val="32"/>
        </w:rPr>
        <w:t>未達</w:t>
      </w:r>
      <w:r w:rsidR="00965763" w:rsidRPr="006C170B">
        <w:rPr>
          <w:rFonts w:ascii="Times New Roman" w:eastAsia="標楷體" w:hAnsi="Times New Roman" w:cs="Times New Roman"/>
          <w:sz w:val="32"/>
          <w:szCs w:val="32"/>
        </w:rPr>
        <w:t>三</w:t>
      </w:r>
      <w:r w:rsidR="00146CA0" w:rsidRPr="006C170B">
        <w:rPr>
          <w:rFonts w:ascii="Times New Roman" w:eastAsia="標楷體" w:hAnsi="Times New Roman" w:cs="Times New Roman"/>
          <w:sz w:val="32"/>
          <w:szCs w:val="32"/>
        </w:rPr>
        <w:t>成者</w:t>
      </w:r>
      <w:r w:rsidR="00965763" w:rsidRPr="006C170B">
        <w:rPr>
          <w:rStyle w:val="a6"/>
          <w:rFonts w:ascii="Times New Roman" w:eastAsia="標楷體" w:hAnsi="Times New Roman" w:cs="Times New Roman"/>
          <w:sz w:val="32"/>
          <w:szCs w:val="32"/>
        </w:rPr>
        <w:footnoteReference w:id="15"/>
      </w:r>
      <w:r w:rsidR="00A91756" w:rsidRPr="006C170B">
        <w:rPr>
          <w:rFonts w:ascii="Times New Roman" w:eastAsia="標楷體" w:hAnsi="Times New Roman" w:cs="Times New Roman"/>
          <w:sz w:val="32"/>
          <w:szCs w:val="32"/>
        </w:rPr>
        <w:t>。</w:t>
      </w:r>
      <w:r w:rsidR="00965763" w:rsidRPr="006C170B">
        <w:rPr>
          <w:rFonts w:ascii="Times New Roman" w:eastAsia="標楷體" w:hAnsi="Times New Roman" w:cs="Times New Roman"/>
          <w:sz w:val="32"/>
          <w:szCs w:val="32"/>
        </w:rPr>
        <w:t>NHRC</w:t>
      </w:r>
      <w:r w:rsidR="004D21A3" w:rsidRPr="006C170B">
        <w:rPr>
          <w:rFonts w:ascii="Times New Roman" w:eastAsia="標楷體" w:hAnsi="Times New Roman" w:cs="Times New Roman" w:hint="eastAsia"/>
          <w:sz w:val="32"/>
          <w:szCs w:val="32"/>
        </w:rPr>
        <w:t>強烈</w:t>
      </w:r>
      <w:r w:rsidR="00965763" w:rsidRPr="006C170B">
        <w:rPr>
          <w:rFonts w:ascii="Times New Roman" w:eastAsia="標楷體" w:hAnsi="Times New Roman" w:cs="Times New Roman"/>
          <w:sz w:val="32"/>
          <w:szCs w:val="32"/>
        </w:rPr>
        <w:t>關切前述組成結構能否確保</w:t>
      </w:r>
      <w:r w:rsidR="001E6875" w:rsidRPr="006C170B">
        <w:rPr>
          <w:rFonts w:ascii="Times New Roman" w:eastAsia="標楷體" w:hAnsi="Times New Roman" w:cs="Times New Roman"/>
          <w:sz w:val="32"/>
          <w:szCs w:val="32"/>
        </w:rPr>
        <w:t>障礙</w:t>
      </w:r>
      <w:r w:rsidR="00965763" w:rsidRPr="006C170B">
        <w:rPr>
          <w:rFonts w:ascii="Times New Roman" w:eastAsia="標楷體" w:hAnsi="Times New Roman" w:cs="Times New Roman"/>
          <w:sz w:val="32"/>
          <w:szCs w:val="32"/>
        </w:rPr>
        <w:t>女性的觀點</w:t>
      </w:r>
      <w:r w:rsidR="001C5A8A" w:rsidRPr="006C170B">
        <w:rPr>
          <w:rFonts w:ascii="Times New Roman" w:eastAsia="標楷體" w:hAnsi="Times New Roman" w:cs="Times New Roman"/>
          <w:sz w:val="32"/>
          <w:szCs w:val="32"/>
        </w:rPr>
        <w:t>得以</w:t>
      </w:r>
      <w:r w:rsidR="00965763" w:rsidRPr="006C170B">
        <w:rPr>
          <w:rFonts w:ascii="Times New Roman" w:eastAsia="標楷體" w:hAnsi="Times New Roman" w:cs="Times New Roman"/>
          <w:sz w:val="32"/>
          <w:szCs w:val="32"/>
        </w:rPr>
        <w:t>確實反映於對其有影響的政策或方案擬訂、執行與監督，值得政府加以重視與改善</w:t>
      </w:r>
      <w:r w:rsidR="00035C55" w:rsidRPr="006C170B">
        <w:rPr>
          <w:rFonts w:ascii="Times New Roman" w:eastAsia="標楷體" w:hAnsi="Times New Roman" w:cs="Times New Roman"/>
          <w:kern w:val="0"/>
          <w:sz w:val="32"/>
          <w:szCs w:val="32"/>
        </w:rPr>
        <w:t>，</w:t>
      </w:r>
      <w:r w:rsidR="00035C55" w:rsidRPr="006C170B">
        <w:rPr>
          <w:rFonts w:ascii="Times New Roman" w:eastAsia="標楷體" w:hAnsi="Times New Roman" w:cs="Times New Roman"/>
          <w:sz w:val="32"/>
          <w:szCs w:val="32"/>
        </w:rPr>
        <w:t>以促進身心障礙女性於決策上之代表性。</w:t>
      </w:r>
    </w:p>
    <w:p w:rsidR="006519CA" w:rsidRPr="006C170B" w:rsidRDefault="006519CA" w:rsidP="00F42E2E">
      <w:pPr>
        <w:pStyle w:val="a3"/>
        <w:spacing w:line="440" w:lineRule="exact"/>
        <w:rPr>
          <w:rFonts w:ascii="Times New Roman" w:eastAsia="標楷體" w:hAnsi="Times New Roman" w:cs="Times New Roman"/>
          <w:sz w:val="32"/>
          <w:szCs w:val="32"/>
        </w:rPr>
      </w:pPr>
    </w:p>
    <w:p w:rsidR="00573750" w:rsidRPr="0036743F" w:rsidRDefault="006519CA" w:rsidP="003E0E0E">
      <w:pPr>
        <w:pStyle w:val="a3"/>
        <w:numPr>
          <w:ilvl w:val="0"/>
          <w:numId w:val="2"/>
        </w:numPr>
        <w:kinsoku w:val="0"/>
        <w:overflowPunct w:val="0"/>
        <w:autoSpaceDE w:val="0"/>
        <w:autoSpaceDN w:val="0"/>
        <w:spacing w:line="440" w:lineRule="exact"/>
        <w:ind w:leftChars="0" w:left="482" w:hanging="482"/>
        <w:jc w:val="both"/>
        <w:rPr>
          <w:rFonts w:ascii="Times New Roman" w:eastAsia="標楷體" w:hAnsi="Times New Roman" w:cs="Times New Roman"/>
          <w:sz w:val="32"/>
          <w:szCs w:val="32"/>
        </w:rPr>
      </w:pPr>
      <w:r w:rsidRPr="006C170B">
        <w:rPr>
          <w:rFonts w:ascii="Times New Roman" w:eastAsia="標楷體" w:hAnsi="Times New Roman" w:cs="Times New Roman" w:hint="eastAsia"/>
          <w:sz w:val="32"/>
          <w:szCs w:val="32"/>
        </w:rPr>
        <w:t>針對身心障礙者在政府部門服務之情形</w:t>
      </w:r>
      <w:r w:rsidR="009573E3" w:rsidRPr="006C170B">
        <w:rPr>
          <w:rFonts w:ascii="Times New Roman" w:eastAsia="標楷體" w:hAnsi="Times New Roman" w:cs="Times New Roman"/>
          <w:sz w:val="32"/>
          <w:szCs w:val="32"/>
        </w:rPr>
        <w:t>，</w:t>
      </w:r>
      <w:r w:rsidR="009573E3" w:rsidRPr="006C170B">
        <w:rPr>
          <w:rFonts w:ascii="Times New Roman" w:eastAsia="標楷體" w:hAnsi="Times New Roman" w:cs="Times New Roman"/>
          <w:sz w:val="32"/>
          <w:szCs w:val="32"/>
        </w:rPr>
        <w:t>NHRC</w:t>
      </w:r>
      <w:r w:rsidR="009573E3" w:rsidRPr="006C170B">
        <w:rPr>
          <w:rFonts w:ascii="Times New Roman" w:eastAsia="標楷體" w:hAnsi="Times New Roman" w:cs="Times New Roman"/>
          <w:sz w:val="32"/>
          <w:szCs w:val="32"/>
        </w:rPr>
        <w:t>關切身心</w:t>
      </w:r>
      <w:r w:rsidR="009573E3" w:rsidRPr="006C170B">
        <w:rPr>
          <w:rFonts w:ascii="Times New Roman" w:eastAsia="標楷體" w:hAnsi="Times New Roman" w:cs="Times New Roman"/>
          <w:sz w:val="32"/>
          <w:szCs w:val="32"/>
        </w:rPr>
        <w:lastRenderedPageBreak/>
        <w:t>障礙女性任公務人員</w:t>
      </w:r>
      <w:r w:rsidR="009F2D76" w:rsidRPr="006C170B">
        <w:rPr>
          <w:rFonts w:ascii="Times New Roman" w:eastAsia="標楷體" w:hAnsi="Times New Roman" w:cs="Times New Roman" w:hint="eastAsia"/>
          <w:sz w:val="32"/>
          <w:szCs w:val="32"/>
        </w:rPr>
        <w:t>人數僅占全國公務人員之</w:t>
      </w:r>
      <w:r w:rsidR="009F2D76" w:rsidRPr="006C170B">
        <w:rPr>
          <w:rFonts w:ascii="Times New Roman" w:eastAsia="標楷體" w:hAnsi="Times New Roman" w:cs="Times New Roman" w:hint="eastAsia"/>
          <w:sz w:val="32"/>
          <w:szCs w:val="32"/>
        </w:rPr>
        <w:t>0.71%</w:t>
      </w:r>
      <w:r w:rsidRPr="006C170B">
        <w:rPr>
          <w:rFonts w:ascii="Times New Roman" w:eastAsia="標楷體" w:hAnsi="Times New Roman" w:cs="Times New Roman" w:hint="eastAsia"/>
          <w:sz w:val="32"/>
          <w:szCs w:val="32"/>
        </w:rPr>
        <w:t>，</w:t>
      </w:r>
      <w:r w:rsidR="009F2D76" w:rsidRPr="006C170B">
        <w:rPr>
          <w:rFonts w:ascii="Times New Roman" w:eastAsia="標楷體" w:hAnsi="Times New Roman" w:cs="Times New Roman" w:hint="eastAsia"/>
          <w:sz w:val="32"/>
          <w:szCs w:val="32"/>
        </w:rPr>
        <w:t>遠低於非身心障礙女性</w:t>
      </w:r>
      <w:r w:rsidR="00443E48" w:rsidRPr="006C170B">
        <w:rPr>
          <w:rFonts w:ascii="Times New Roman" w:eastAsia="標楷體" w:hAnsi="Times New Roman" w:cs="Times New Roman" w:hint="eastAsia"/>
          <w:sz w:val="32"/>
          <w:szCs w:val="32"/>
        </w:rPr>
        <w:t>的</w:t>
      </w:r>
      <w:r w:rsidR="009F2D76" w:rsidRPr="006C170B">
        <w:rPr>
          <w:rFonts w:ascii="Times New Roman" w:eastAsia="標楷體" w:hAnsi="Times New Roman" w:cs="Times New Roman" w:hint="eastAsia"/>
          <w:sz w:val="32"/>
          <w:szCs w:val="32"/>
        </w:rPr>
        <w:t>41.41%</w:t>
      </w:r>
      <w:r w:rsidR="009F2D76" w:rsidRPr="006C170B">
        <w:rPr>
          <w:rFonts w:ascii="Times New Roman" w:eastAsia="標楷體" w:hAnsi="Times New Roman" w:cs="Times New Roman" w:hint="eastAsia"/>
          <w:sz w:val="32"/>
          <w:szCs w:val="32"/>
        </w:rPr>
        <w:t>，以及身心障礙男性</w:t>
      </w:r>
      <w:r w:rsidR="00443E48" w:rsidRPr="006C170B">
        <w:rPr>
          <w:rFonts w:ascii="Times New Roman" w:eastAsia="標楷體" w:hAnsi="Times New Roman" w:cs="Times New Roman" w:hint="eastAsia"/>
          <w:sz w:val="32"/>
          <w:szCs w:val="32"/>
        </w:rPr>
        <w:t>的</w:t>
      </w:r>
      <w:r w:rsidR="009F2D76" w:rsidRPr="006C170B">
        <w:rPr>
          <w:rFonts w:ascii="Times New Roman" w:eastAsia="標楷體" w:hAnsi="Times New Roman" w:cs="Times New Roman" w:hint="eastAsia"/>
          <w:sz w:val="32"/>
          <w:szCs w:val="32"/>
        </w:rPr>
        <w:t>1.2%</w:t>
      </w:r>
      <w:r w:rsidR="009F2D76" w:rsidRPr="006C170B">
        <w:rPr>
          <w:rFonts w:ascii="Times New Roman" w:eastAsia="標楷體" w:hAnsi="Times New Roman" w:cs="Times New Roman" w:hint="eastAsia"/>
          <w:sz w:val="32"/>
          <w:szCs w:val="32"/>
        </w:rPr>
        <w:t>。</w:t>
      </w:r>
      <w:r w:rsidR="00216464" w:rsidRPr="006C170B">
        <w:rPr>
          <w:rFonts w:ascii="Times New Roman" w:eastAsia="標楷體" w:hAnsi="Times New Roman" w:cs="Times New Roman" w:hint="eastAsia"/>
          <w:sz w:val="32"/>
          <w:szCs w:val="32"/>
        </w:rPr>
        <w:t>再觀察</w:t>
      </w:r>
      <w:r w:rsidR="009F2D76" w:rsidRPr="006C170B">
        <w:rPr>
          <w:rFonts w:ascii="Times New Roman" w:eastAsia="標楷體" w:hAnsi="Times New Roman" w:cs="Times New Roman" w:hint="eastAsia"/>
          <w:sz w:val="32"/>
          <w:szCs w:val="32"/>
        </w:rPr>
        <w:t>身心障礙女性擔任</w:t>
      </w:r>
      <w:r w:rsidR="009573E3" w:rsidRPr="006C170B">
        <w:rPr>
          <w:rFonts w:ascii="Times New Roman" w:eastAsia="標楷體" w:hAnsi="Times New Roman" w:cs="Times New Roman"/>
          <w:sz w:val="32"/>
          <w:szCs w:val="32"/>
        </w:rPr>
        <w:t>簡任</w:t>
      </w:r>
      <w:r w:rsidR="009573E3" w:rsidRPr="006C170B">
        <w:rPr>
          <w:rFonts w:ascii="Times New Roman" w:eastAsia="標楷體" w:hAnsi="Times New Roman" w:cs="Times New Roman"/>
          <w:sz w:val="32"/>
          <w:szCs w:val="32"/>
        </w:rPr>
        <w:t>(</w:t>
      </w:r>
      <w:r w:rsidR="009573E3" w:rsidRPr="006C170B">
        <w:rPr>
          <w:rFonts w:ascii="Times New Roman" w:eastAsia="標楷體" w:hAnsi="Times New Roman" w:cs="Times New Roman"/>
          <w:sz w:val="32"/>
          <w:szCs w:val="32"/>
        </w:rPr>
        <w:t>派</w:t>
      </w:r>
      <w:r w:rsidR="009573E3" w:rsidRPr="006C170B">
        <w:rPr>
          <w:rFonts w:ascii="Times New Roman" w:eastAsia="標楷體" w:hAnsi="Times New Roman" w:cs="Times New Roman"/>
          <w:sz w:val="32"/>
          <w:szCs w:val="32"/>
        </w:rPr>
        <w:t>)</w:t>
      </w:r>
      <w:r w:rsidR="009573E3" w:rsidRPr="006C170B">
        <w:rPr>
          <w:rFonts w:ascii="Times New Roman" w:eastAsia="標楷體" w:hAnsi="Times New Roman" w:cs="Times New Roman"/>
          <w:sz w:val="32"/>
          <w:szCs w:val="32"/>
        </w:rPr>
        <w:t>公務人員之</w:t>
      </w:r>
      <w:r w:rsidR="009F2D76" w:rsidRPr="006C170B">
        <w:rPr>
          <w:rFonts w:ascii="Times New Roman" w:eastAsia="標楷體" w:hAnsi="Times New Roman" w:cs="Times New Roman" w:hint="eastAsia"/>
          <w:sz w:val="32"/>
          <w:szCs w:val="32"/>
        </w:rPr>
        <w:t>情形，</w:t>
      </w:r>
      <w:r w:rsidR="009F2D76" w:rsidRPr="006C170B">
        <w:rPr>
          <w:rFonts w:ascii="Times New Roman" w:eastAsia="標楷體" w:hAnsi="Times New Roman" w:cs="Times New Roman" w:hint="eastAsia"/>
          <w:sz w:val="32"/>
          <w:szCs w:val="32"/>
        </w:rPr>
        <w:t>2019</w:t>
      </w:r>
      <w:r w:rsidR="009F2D76" w:rsidRPr="006C170B">
        <w:rPr>
          <w:rFonts w:ascii="Times New Roman" w:eastAsia="標楷體" w:hAnsi="Times New Roman" w:cs="Times New Roman" w:hint="eastAsia"/>
          <w:sz w:val="32"/>
          <w:szCs w:val="32"/>
        </w:rPr>
        <w:t>年全國僅</w:t>
      </w:r>
      <w:r w:rsidR="009F2D76" w:rsidRPr="006C170B">
        <w:rPr>
          <w:rFonts w:ascii="Times New Roman" w:eastAsia="標楷體" w:hAnsi="Times New Roman" w:cs="Times New Roman" w:hint="eastAsia"/>
          <w:sz w:val="32"/>
          <w:szCs w:val="32"/>
        </w:rPr>
        <w:t>32</w:t>
      </w:r>
      <w:r w:rsidR="009F2D76" w:rsidRPr="006C170B">
        <w:rPr>
          <w:rFonts w:ascii="Times New Roman" w:eastAsia="標楷體" w:hAnsi="Times New Roman" w:cs="Times New Roman" w:hint="eastAsia"/>
          <w:sz w:val="32"/>
          <w:szCs w:val="32"/>
        </w:rPr>
        <w:t>人。顯示身心障礙女性參與公部門決</w:t>
      </w:r>
      <w:r w:rsidR="009F2D76" w:rsidRPr="0036743F">
        <w:rPr>
          <w:rFonts w:ascii="Times New Roman" w:eastAsia="標楷體" w:hAnsi="Times New Roman" w:cs="Times New Roman" w:hint="eastAsia"/>
          <w:sz w:val="32"/>
          <w:szCs w:val="32"/>
        </w:rPr>
        <w:t>策的機會與管道，遠</w:t>
      </w:r>
      <w:r w:rsidR="009573E3" w:rsidRPr="0036743F">
        <w:rPr>
          <w:rFonts w:ascii="Times New Roman" w:eastAsia="標楷體" w:hAnsi="Times New Roman" w:cs="Times New Roman"/>
          <w:sz w:val="32"/>
          <w:szCs w:val="32"/>
        </w:rPr>
        <w:t>低於</w:t>
      </w:r>
      <w:r w:rsidR="00C9236E" w:rsidRPr="0036743F">
        <w:rPr>
          <w:rFonts w:ascii="Times New Roman" w:eastAsia="標楷體" w:hAnsi="Times New Roman" w:cs="Times New Roman"/>
          <w:sz w:val="32"/>
          <w:szCs w:val="32"/>
        </w:rPr>
        <w:t>障礙</w:t>
      </w:r>
      <w:r w:rsidR="009573E3" w:rsidRPr="0036743F">
        <w:rPr>
          <w:rFonts w:ascii="Times New Roman" w:eastAsia="標楷體" w:hAnsi="Times New Roman" w:cs="Times New Roman"/>
          <w:sz w:val="32"/>
          <w:szCs w:val="32"/>
        </w:rPr>
        <w:t>男性</w:t>
      </w:r>
      <w:r w:rsidR="00573750" w:rsidRPr="0036743F">
        <w:rPr>
          <w:rFonts w:ascii="Times New Roman" w:eastAsia="標楷體" w:hAnsi="Times New Roman" w:cs="Times New Roman"/>
          <w:sz w:val="32"/>
          <w:szCs w:val="32"/>
        </w:rPr>
        <w:t>及非障礙女性</w:t>
      </w:r>
      <w:r w:rsidR="009573E3" w:rsidRPr="0036743F">
        <w:rPr>
          <w:rFonts w:ascii="Times New Roman" w:eastAsia="標楷體" w:hAnsi="Times New Roman" w:cs="Times New Roman"/>
          <w:sz w:val="32"/>
          <w:szCs w:val="32"/>
        </w:rPr>
        <w:t>的</w:t>
      </w:r>
      <w:r w:rsidR="006B6F50" w:rsidRPr="0036743F">
        <w:rPr>
          <w:rFonts w:ascii="Times New Roman" w:eastAsia="標楷體" w:hAnsi="Times New Roman" w:cs="Times New Roman"/>
          <w:sz w:val="32"/>
          <w:szCs w:val="32"/>
        </w:rPr>
        <w:t>處境</w:t>
      </w:r>
      <w:r w:rsidR="009573E3" w:rsidRPr="0036743F">
        <w:rPr>
          <w:rStyle w:val="a6"/>
          <w:rFonts w:ascii="Times New Roman" w:eastAsia="標楷體" w:hAnsi="Times New Roman" w:cs="Times New Roman"/>
          <w:sz w:val="32"/>
          <w:szCs w:val="32"/>
        </w:rPr>
        <w:footnoteReference w:id="16"/>
      </w:r>
      <w:r w:rsidR="00573750" w:rsidRPr="0036743F">
        <w:rPr>
          <w:rFonts w:ascii="Times New Roman" w:eastAsia="標楷體" w:hAnsi="Times New Roman" w:cs="Times New Roman"/>
          <w:sz w:val="32"/>
          <w:szCs w:val="32"/>
        </w:rPr>
        <w:t>，</w:t>
      </w:r>
      <w:r w:rsidR="00B0490C" w:rsidRPr="0036743F">
        <w:rPr>
          <w:rFonts w:ascii="Times New Roman" w:eastAsia="標楷體" w:hAnsi="Times New Roman" w:cs="Times New Roman" w:hint="eastAsia"/>
          <w:sz w:val="32"/>
          <w:szCs w:val="32"/>
        </w:rPr>
        <w:t>NHRC</w:t>
      </w:r>
      <w:r w:rsidR="00B0490C" w:rsidRPr="0036743F">
        <w:rPr>
          <w:rFonts w:ascii="Times New Roman" w:eastAsia="標楷體" w:hAnsi="Times New Roman" w:cs="Times New Roman" w:hint="eastAsia"/>
          <w:sz w:val="32"/>
          <w:szCs w:val="32"/>
        </w:rPr>
        <w:t>建議</w:t>
      </w:r>
      <w:r w:rsidR="00573750" w:rsidRPr="0036743F">
        <w:rPr>
          <w:rFonts w:ascii="Times New Roman" w:eastAsia="標楷體" w:hAnsi="Times New Roman" w:cs="Times New Roman"/>
          <w:sz w:val="32"/>
          <w:szCs w:val="32"/>
        </w:rPr>
        <w:t>政府積極提升</w:t>
      </w:r>
      <w:r w:rsidR="004E12DF" w:rsidRPr="0036743F">
        <w:rPr>
          <w:rFonts w:ascii="Times New Roman" w:eastAsia="標楷體" w:hAnsi="Times New Roman" w:cs="Times New Roman"/>
          <w:sz w:val="32"/>
          <w:szCs w:val="32"/>
        </w:rPr>
        <w:t>障礙女性</w:t>
      </w:r>
      <w:r w:rsidR="00B0490C" w:rsidRPr="0036743F">
        <w:rPr>
          <w:rFonts w:ascii="Times New Roman" w:eastAsia="標楷體" w:hAnsi="Times New Roman" w:cs="Times New Roman" w:hint="eastAsia"/>
          <w:sz w:val="32"/>
          <w:szCs w:val="32"/>
        </w:rPr>
        <w:t>進入政府部門服務及</w:t>
      </w:r>
      <w:r w:rsidR="004E12DF" w:rsidRPr="0036743F">
        <w:rPr>
          <w:rFonts w:ascii="Times New Roman" w:eastAsia="標楷體" w:hAnsi="Times New Roman" w:cs="Times New Roman"/>
          <w:sz w:val="32"/>
          <w:szCs w:val="32"/>
        </w:rPr>
        <w:t>參與決策</w:t>
      </w:r>
      <w:r w:rsidR="00B0490C" w:rsidRPr="0036743F">
        <w:rPr>
          <w:rFonts w:ascii="Times New Roman" w:eastAsia="標楷體" w:hAnsi="Times New Roman" w:cs="Times New Roman" w:hint="eastAsia"/>
          <w:sz w:val="32"/>
          <w:szCs w:val="32"/>
        </w:rPr>
        <w:t>之人數</w:t>
      </w:r>
      <w:r w:rsidR="00573750" w:rsidRPr="0036743F">
        <w:rPr>
          <w:rFonts w:ascii="Times New Roman" w:eastAsia="標楷體" w:hAnsi="Times New Roman" w:cs="Times New Roman"/>
          <w:sz w:val="32"/>
          <w:szCs w:val="32"/>
        </w:rPr>
        <w:t>。</w:t>
      </w:r>
    </w:p>
    <w:tbl>
      <w:tblPr>
        <w:tblW w:w="0" w:type="auto"/>
        <w:tblInd w:w="4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325"/>
        <w:gridCol w:w="1371"/>
        <w:gridCol w:w="1370"/>
        <w:gridCol w:w="1369"/>
        <w:gridCol w:w="1370"/>
      </w:tblGrid>
      <w:tr w:rsidR="0036743F" w:rsidRPr="0036743F" w:rsidTr="004D4359">
        <w:trPr>
          <w:tblHeader/>
        </w:trPr>
        <w:tc>
          <w:tcPr>
            <w:tcW w:w="7845" w:type="dxa"/>
            <w:gridSpan w:val="5"/>
            <w:tcBorders>
              <w:top w:val="single" w:sz="6" w:space="0" w:color="auto"/>
              <w:left w:val="single" w:sz="6" w:space="0" w:color="auto"/>
              <w:bottom w:val="single" w:sz="6" w:space="0" w:color="auto"/>
              <w:right w:val="single" w:sz="6" w:space="0" w:color="auto"/>
            </w:tcBorders>
            <w:vAlign w:val="center"/>
          </w:tcPr>
          <w:p w:rsidR="00216464" w:rsidRPr="0036743F" w:rsidRDefault="00216464" w:rsidP="00AA67BE">
            <w:pPr>
              <w:pStyle w:val="a3"/>
              <w:kinsoku w:val="0"/>
              <w:overflowPunct w:val="0"/>
              <w:snapToGrid w:val="0"/>
              <w:ind w:leftChars="0" w:left="0"/>
              <w:contextualSpacing/>
              <w:jc w:val="center"/>
              <w:rPr>
                <w:rFonts w:ascii="Times New Roman" w:eastAsia="標楷體" w:hAnsi="Times New Roman" w:cs="Times New Roman"/>
                <w:szCs w:val="26"/>
              </w:rPr>
            </w:pPr>
            <w:r w:rsidRPr="0036743F">
              <w:rPr>
                <w:rFonts w:ascii="Times New Roman" w:eastAsia="標楷體" w:hAnsi="Times New Roman" w:cs="Times New Roman"/>
                <w:szCs w:val="26"/>
              </w:rPr>
              <w:t>2019</w:t>
            </w:r>
            <w:r w:rsidRPr="0036743F">
              <w:rPr>
                <w:rFonts w:ascii="Times New Roman" w:eastAsia="標楷體" w:hAnsi="Times New Roman" w:cs="Times New Roman"/>
                <w:szCs w:val="26"/>
              </w:rPr>
              <w:t>年身心障礙者任公務人員及簡任</w:t>
            </w:r>
            <w:r w:rsidRPr="0036743F">
              <w:rPr>
                <w:rFonts w:ascii="Times New Roman" w:eastAsia="標楷體" w:hAnsi="Times New Roman" w:cs="Times New Roman"/>
                <w:szCs w:val="26"/>
              </w:rPr>
              <w:t>(</w:t>
            </w:r>
            <w:r w:rsidRPr="0036743F">
              <w:rPr>
                <w:rFonts w:ascii="Times New Roman" w:eastAsia="標楷體" w:hAnsi="Times New Roman" w:cs="Times New Roman"/>
                <w:szCs w:val="26"/>
              </w:rPr>
              <w:t>派</w:t>
            </w:r>
            <w:r w:rsidRPr="0036743F">
              <w:rPr>
                <w:rFonts w:ascii="Times New Roman" w:eastAsia="標楷體" w:hAnsi="Times New Roman" w:cs="Times New Roman"/>
                <w:szCs w:val="26"/>
              </w:rPr>
              <w:t>)</w:t>
            </w:r>
            <w:r w:rsidRPr="0036743F">
              <w:rPr>
                <w:rFonts w:ascii="Times New Roman" w:eastAsia="標楷體" w:hAnsi="Times New Roman" w:cs="Times New Roman"/>
                <w:szCs w:val="26"/>
              </w:rPr>
              <w:t>公務人員之性別比率</w:t>
            </w:r>
          </w:p>
        </w:tc>
      </w:tr>
      <w:tr w:rsidR="0036743F" w:rsidRPr="0036743F" w:rsidTr="0036743F">
        <w:trPr>
          <w:tblHeader/>
        </w:trPr>
        <w:tc>
          <w:tcPr>
            <w:tcW w:w="2345" w:type="dxa"/>
            <w:vMerge w:val="restart"/>
            <w:tcBorders>
              <w:top w:val="single" w:sz="6" w:space="0" w:color="auto"/>
              <w:left w:val="single" w:sz="6" w:space="0" w:color="auto"/>
              <w:bottom w:val="single" w:sz="6" w:space="0" w:color="auto"/>
              <w:right w:val="single" w:sz="6" w:space="0" w:color="auto"/>
            </w:tcBorders>
            <w:vAlign w:val="center"/>
          </w:tcPr>
          <w:p w:rsidR="00216464" w:rsidRPr="0036743F" w:rsidRDefault="00216464" w:rsidP="00AA67BE">
            <w:pPr>
              <w:pStyle w:val="a3"/>
              <w:kinsoku w:val="0"/>
              <w:overflowPunct w:val="0"/>
              <w:snapToGrid w:val="0"/>
              <w:ind w:leftChars="0" w:left="0"/>
              <w:contextualSpacing/>
              <w:jc w:val="center"/>
              <w:rPr>
                <w:rFonts w:eastAsia="標楷體"/>
                <w:szCs w:val="26"/>
              </w:rPr>
            </w:pPr>
            <w:r w:rsidRPr="0036743F">
              <w:rPr>
                <w:rFonts w:eastAsia="標楷體"/>
                <w:szCs w:val="26"/>
              </w:rPr>
              <w:t>性別</w:t>
            </w:r>
            <w:r w:rsidRPr="0036743F">
              <w:rPr>
                <w:rFonts w:eastAsia="標楷體" w:hint="eastAsia"/>
                <w:szCs w:val="26"/>
              </w:rPr>
              <w:t>、障礙身分</w:t>
            </w:r>
          </w:p>
        </w:tc>
        <w:tc>
          <w:tcPr>
            <w:tcW w:w="2750" w:type="dxa"/>
            <w:gridSpan w:val="2"/>
            <w:tcBorders>
              <w:top w:val="single" w:sz="6" w:space="0" w:color="auto"/>
              <w:left w:val="single" w:sz="6" w:space="0" w:color="auto"/>
              <w:bottom w:val="single" w:sz="6" w:space="0" w:color="auto"/>
              <w:right w:val="single" w:sz="6" w:space="0" w:color="auto"/>
            </w:tcBorders>
            <w:vAlign w:val="center"/>
          </w:tcPr>
          <w:p w:rsidR="00216464" w:rsidRPr="0036743F" w:rsidRDefault="00216464" w:rsidP="00AA67BE">
            <w:pPr>
              <w:pStyle w:val="a3"/>
              <w:kinsoku w:val="0"/>
              <w:overflowPunct w:val="0"/>
              <w:snapToGrid w:val="0"/>
              <w:ind w:leftChars="0" w:left="0"/>
              <w:contextualSpacing/>
              <w:jc w:val="center"/>
              <w:rPr>
                <w:rFonts w:ascii="Times New Roman" w:eastAsia="標楷體" w:hAnsi="Times New Roman" w:cs="Times New Roman"/>
                <w:szCs w:val="26"/>
              </w:rPr>
            </w:pPr>
            <w:r w:rsidRPr="0036743F">
              <w:rPr>
                <w:rFonts w:ascii="Times New Roman" w:eastAsia="標楷體" w:hAnsi="Times New Roman" w:cs="Times New Roman"/>
                <w:szCs w:val="26"/>
              </w:rPr>
              <w:t>全國公務人員</w:t>
            </w:r>
          </w:p>
        </w:tc>
        <w:tc>
          <w:tcPr>
            <w:tcW w:w="2750" w:type="dxa"/>
            <w:gridSpan w:val="2"/>
            <w:tcBorders>
              <w:top w:val="single" w:sz="6" w:space="0" w:color="auto"/>
              <w:left w:val="single" w:sz="6" w:space="0" w:color="auto"/>
              <w:bottom w:val="single" w:sz="6" w:space="0" w:color="auto"/>
              <w:right w:val="single" w:sz="6" w:space="0" w:color="auto"/>
            </w:tcBorders>
            <w:vAlign w:val="center"/>
          </w:tcPr>
          <w:p w:rsidR="00216464" w:rsidRPr="0036743F" w:rsidRDefault="00216464" w:rsidP="00AA67BE">
            <w:pPr>
              <w:pStyle w:val="a3"/>
              <w:kinsoku w:val="0"/>
              <w:overflowPunct w:val="0"/>
              <w:snapToGrid w:val="0"/>
              <w:ind w:leftChars="0" w:left="0"/>
              <w:contextualSpacing/>
              <w:jc w:val="center"/>
              <w:rPr>
                <w:rFonts w:ascii="Times New Roman" w:eastAsia="標楷體" w:hAnsi="Times New Roman" w:cs="Times New Roman"/>
                <w:szCs w:val="26"/>
              </w:rPr>
            </w:pPr>
            <w:r w:rsidRPr="0036743F">
              <w:rPr>
                <w:rFonts w:ascii="Times New Roman" w:eastAsia="標楷體" w:hAnsi="Times New Roman" w:cs="Times New Roman"/>
                <w:szCs w:val="26"/>
              </w:rPr>
              <w:t>簡任</w:t>
            </w:r>
            <w:r w:rsidRPr="0036743F">
              <w:rPr>
                <w:rFonts w:ascii="Times New Roman" w:eastAsia="標楷體" w:hAnsi="Times New Roman" w:cs="Times New Roman"/>
                <w:szCs w:val="26"/>
              </w:rPr>
              <w:t>(</w:t>
            </w:r>
            <w:r w:rsidRPr="0036743F">
              <w:rPr>
                <w:rFonts w:ascii="Times New Roman" w:eastAsia="標楷體" w:hAnsi="Times New Roman" w:cs="Times New Roman"/>
                <w:szCs w:val="26"/>
              </w:rPr>
              <w:t>派</w:t>
            </w:r>
            <w:r w:rsidRPr="0036743F">
              <w:rPr>
                <w:rFonts w:ascii="Times New Roman" w:eastAsia="標楷體" w:hAnsi="Times New Roman" w:cs="Times New Roman"/>
                <w:szCs w:val="26"/>
              </w:rPr>
              <w:t>)</w:t>
            </w:r>
            <w:r w:rsidRPr="0036743F">
              <w:rPr>
                <w:rFonts w:ascii="Times New Roman" w:eastAsia="標楷體" w:hAnsi="Times New Roman" w:cs="Times New Roman"/>
                <w:szCs w:val="26"/>
              </w:rPr>
              <w:t>公務人員</w:t>
            </w:r>
          </w:p>
        </w:tc>
      </w:tr>
      <w:tr w:rsidR="0036743F" w:rsidRPr="0036743F" w:rsidTr="0036743F">
        <w:trPr>
          <w:tblHeader/>
        </w:trPr>
        <w:tc>
          <w:tcPr>
            <w:tcW w:w="2345" w:type="dxa"/>
            <w:vMerge/>
            <w:tcBorders>
              <w:top w:val="single" w:sz="6" w:space="0" w:color="auto"/>
              <w:left w:val="single" w:sz="6" w:space="0" w:color="auto"/>
              <w:bottom w:val="single" w:sz="6" w:space="0" w:color="auto"/>
              <w:right w:val="single" w:sz="6" w:space="0" w:color="auto"/>
            </w:tcBorders>
            <w:vAlign w:val="center"/>
          </w:tcPr>
          <w:p w:rsidR="00216464" w:rsidRPr="0036743F" w:rsidRDefault="00216464" w:rsidP="00AA67BE">
            <w:pPr>
              <w:pStyle w:val="a3"/>
              <w:kinsoku w:val="0"/>
              <w:overflowPunct w:val="0"/>
              <w:snapToGrid w:val="0"/>
              <w:ind w:leftChars="0" w:left="0"/>
              <w:contextualSpacing/>
              <w:jc w:val="center"/>
              <w:rPr>
                <w:rFonts w:eastAsia="標楷體"/>
                <w:szCs w:val="26"/>
              </w:rPr>
            </w:pPr>
          </w:p>
        </w:tc>
        <w:tc>
          <w:tcPr>
            <w:tcW w:w="1375" w:type="dxa"/>
            <w:tcBorders>
              <w:top w:val="single" w:sz="6" w:space="0" w:color="auto"/>
              <w:left w:val="single" w:sz="6" w:space="0" w:color="auto"/>
              <w:bottom w:val="single" w:sz="6" w:space="0" w:color="auto"/>
              <w:right w:val="single" w:sz="6" w:space="0" w:color="auto"/>
            </w:tcBorders>
            <w:vAlign w:val="center"/>
          </w:tcPr>
          <w:p w:rsidR="00216464" w:rsidRPr="0036743F" w:rsidRDefault="00216464" w:rsidP="00AA67BE">
            <w:pPr>
              <w:pStyle w:val="a3"/>
              <w:kinsoku w:val="0"/>
              <w:overflowPunct w:val="0"/>
              <w:snapToGrid w:val="0"/>
              <w:ind w:leftChars="0" w:left="0"/>
              <w:contextualSpacing/>
              <w:jc w:val="center"/>
              <w:rPr>
                <w:rFonts w:ascii="Times New Roman" w:eastAsia="標楷體" w:hAnsi="Times New Roman" w:cs="Times New Roman"/>
                <w:szCs w:val="26"/>
              </w:rPr>
            </w:pPr>
            <w:r w:rsidRPr="0036743F">
              <w:rPr>
                <w:rFonts w:ascii="Times New Roman" w:eastAsia="標楷體" w:hAnsi="Times New Roman" w:cs="Times New Roman"/>
                <w:szCs w:val="26"/>
              </w:rPr>
              <w:t>人數</w:t>
            </w:r>
          </w:p>
        </w:tc>
        <w:tc>
          <w:tcPr>
            <w:tcW w:w="1375" w:type="dxa"/>
            <w:tcBorders>
              <w:top w:val="single" w:sz="6" w:space="0" w:color="auto"/>
              <w:left w:val="single" w:sz="6" w:space="0" w:color="auto"/>
              <w:bottom w:val="single" w:sz="6" w:space="0" w:color="auto"/>
              <w:right w:val="single" w:sz="6" w:space="0" w:color="auto"/>
            </w:tcBorders>
            <w:vAlign w:val="center"/>
          </w:tcPr>
          <w:p w:rsidR="00216464" w:rsidRPr="0036743F" w:rsidRDefault="00216464" w:rsidP="00AA67BE">
            <w:pPr>
              <w:pStyle w:val="a3"/>
              <w:kinsoku w:val="0"/>
              <w:overflowPunct w:val="0"/>
              <w:snapToGrid w:val="0"/>
              <w:ind w:leftChars="0" w:left="0"/>
              <w:contextualSpacing/>
              <w:jc w:val="center"/>
              <w:rPr>
                <w:rFonts w:ascii="Times New Roman" w:eastAsia="標楷體" w:hAnsi="Times New Roman" w:cs="Times New Roman"/>
                <w:szCs w:val="26"/>
              </w:rPr>
            </w:pPr>
            <w:r w:rsidRPr="0036743F">
              <w:rPr>
                <w:rFonts w:ascii="Times New Roman" w:eastAsia="標楷體" w:hAnsi="Times New Roman" w:cs="Times New Roman"/>
                <w:szCs w:val="26"/>
              </w:rPr>
              <w:t>比率</w:t>
            </w:r>
            <w:r w:rsidRPr="0036743F">
              <w:rPr>
                <w:rFonts w:ascii="Times New Roman" w:eastAsia="標楷體" w:hAnsi="Times New Roman" w:cs="Times New Roman"/>
                <w:szCs w:val="26"/>
              </w:rPr>
              <w:t>(</w:t>
            </w:r>
            <w:r w:rsidRPr="0036743F">
              <w:rPr>
                <w:rFonts w:ascii="Times New Roman" w:eastAsia="標楷體" w:hAnsi="Times New Roman" w:cs="Times New Roman"/>
                <w:szCs w:val="26"/>
              </w:rPr>
              <w:t>％</w:t>
            </w:r>
            <w:r w:rsidRPr="0036743F">
              <w:rPr>
                <w:rFonts w:ascii="Times New Roman" w:eastAsia="標楷體" w:hAnsi="Times New Roman" w:cs="Times New Roman"/>
                <w:szCs w:val="26"/>
              </w:rPr>
              <w:t>)</w:t>
            </w:r>
          </w:p>
        </w:tc>
        <w:tc>
          <w:tcPr>
            <w:tcW w:w="1375" w:type="dxa"/>
            <w:tcBorders>
              <w:top w:val="single" w:sz="6" w:space="0" w:color="auto"/>
              <w:left w:val="single" w:sz="6" w:space="0" w:color="auto"/>
              <w:bottom w:val="single" w:sz="6" w:space="0" w:color="auto"/>
              <w:right w:val="single" w:sz="6" w:space="0" w:color="auto"/>
            </w:tcBorders>
            <w:vAlign w:val="center"/>
          </w:tcPr>
          <w:p w:rsidR="00216464" w:rsidRPr="0036743F" w:rsidRDefault="00216464" w:rsidP="00AA67BE">
            <w:pPr>
              <w:pStyle w:val="a3"/>
              <w:kinsoku w:val="0"/>
              <w:overflowPunct w:val="0"/>
              <w:snapToGrid w:val="0"/>
              <w:ind w:leftChars="0" w:left="0"/>
              <w:contextualSpacing/>
              <w:jc w:val="center"/>
              <w:rPr>
                <w:rFonts w:ascii="Times New Roman" w:eastAsia="標楷體" w:hAnsi="Times New Roman" w:cs="Times New Roman"/>
                <w:szCs w:val="26"/>
              </w:rPr>
            </w:pPr>
            <w:r w:rsidRPr="0036743F">
              <w:rPr>
                <w:rFonts w:ascii="Times New Roman" w:eastAsia="標楷體" w:hAnsi="Times New Roman" w:cs="Times New Roman"/>
                <w:szCs w:val="26"/>
              </w:rPr>
              <w:t>人數</w:t>
            </w:r>
          </w:p>
        </w:tc>
        <w:tc>
          <w:tcPr>
            <w:tcW w:w="1375" w:type="dxa"/>
            <w:tcBorders>
              <w:top w:val="single" w:sz="6" w:space="0" w:color="auto"/>
              <w:left w:val="single" w:sz="6" w:space="0" w:color="auto"/>
              <w:bottom w:val="single" w:sz="6" w:space="0" w:color="auto"/>
              <w:right w:val="single" w:sz="6" w:space="0" w:color="auto"/>
            </w:tcBorders>
            <w:vAlign w:val="center"/>
          </w:tcPr>
          <w:p w:rsidR="00216464" w:rsidRPr="0036743F" w:rsidRDefault="00216464" w:rsidP="00AA67BE">
            <w:pPr>
              <w:pStyle w:val="a3"/>
              <w:kinsoku w:val="0"/>
              <w:overflowPunct w:val="0"/>
              <w:snapToGrid w:val="0"/>
              <w:ind w:leftChars="0" w:left="0"/>
              <w:contextualSpacing/>
              <w:jc w:val="center"/>
              <w:rPr>
                <w:rFonts w:ascii="Times New Roman" w:eastAsia="標楷體" w:hAnsi="Times New Roman" w:cs="Times New Roman"/>
                <w:szCs w:val="26"/>
              </w:rPr>
            </w:pPr>
            <w:r w:rsidRPr="0036743F">
              <w:rPr>
                <w:rFonts w:ascii="Times New Roman" w:eastAsia="標楷體" w:hAnsi="Times New Roman" w:cs="Times New Roman"/>
                <w:szCs w:val="26"/>
              </w:rPr>
              <w:t>比率</w:t>
            </w:r>
            <w:r w:rsidRPr="0036743F">
              <w:rPr>
                <w:rFonts w:ascii="Times New Roman" w:eastAsia="標楷體" w:hAnsi="Times New Roman" w:cs="Times New Roman"/>
                <w:szCs w:val="26"/>
              </w:rPr>
              <w:t>(</w:t>
            </w:r>
            <w:r w:rsidRPr="0036743F">
              <w:rPr>
                <w:rFonts w:ascii="Times New Roman" w:eastAsia="標楷體" w:hAnsi="Times New Roman" w:cs="Times New Roman"/>
                <w:szCs w:val="26"/>
              </w:rPr>
              <w:t>％</w:t>
            </w:r>
            <w:r w:rsidRPr="0036743F">
              <w:rPr>
                <w:rFonts w:ascii="Times New Roman" w:eastAsia="標楷體" w:hAnsi="Times New Roman" w:cs="Times New Roman"/>
                <w:szCs w:val="26"/>
              </w:rPr>
              <w:t>)</w:t>
            </w:r>
          </w:p>
        </w:tc>
      </w:tr>
      <w:tr w:rsidR="0036743F" w:rsidRPr="0036743F" w:rsidTr="0036743F">
        <w:tc>
          <w:tcPr>
            <w:tcW w:w="2345" w:type="dxa"/>
            <w:tcBorders>
              <w:top w:val="single" w:sz="6" w:space="0" w:color="auto"/>
              <w:left w:val="single" w:sz="6" w:space="0" w:color="auto"/>
              <w:bottom w:val="single" w:sz="6" w:space="0" w:color="auto"/>
              <w:right w:val="single" w:sz="6" w:space="0" w:color="auto"/>
            </w:tcBorders>
          </w:tcPr>
          <w:p w:rsidR="00216464" w:rsidRPr="0036743F" w:rsidRDefault="00216464" w:rsidP="00AA67BE">
            <w:pPr>
              <w:pStyle w:val="a3"/>
              <w:kinsoku w:val="0"/>
              <w:overflowPunct w:val="0"/>
              <w:snapToGrid w:val="0"/>
              <w:ind w:leftChars="0" w:left="0"/>
              <w:contextualSpacing/>
              <w:jc w:val="center"/>
              <w:rPr>
                <w:rFonts w:eastAsia="標楷體"/>
                <w:szCs w:val="26"/>
              </w:rPr>
            </w:pPr>
            <w:r w:rsidRPr="0036743F">
              <w:rPr>
                <w:rFonts w:eastAsia="標楷體" w:hint="eastAsia"/>
                <w:szCs w:val="26"/>
              </w:rPr>
              <w:t>身心障礙男性</w:t>
            </w:r>
          </w:p>
        </w:tc>
        <w:tc>
          <w:tcPr>
            <w:tcW w:w="1375" w:type="dxa"/>
            <w:tcBorders>
              <w:top w:val="single" w:sz="6" w:space="0" w:color="auto"/>
              <w:left w:val="single" w:sz="6" w:space="0" w:color="auto"/>
              <w:bottom w:val="single" w:sz="6" w:space="0" w:color="auto"/>
              <w:right w:val="single" w:sz="6" w:space="0" w:color="auto"/>
            </w:tcBorders>
            <w:vAlign w:val="center"/>
          </w:tcPr>
          <w:p w:rsidR="00216464" w:rsidRPr="0036743F" w:rsidRDefault="00216464" w:rsidP="00AA67BE">
            <w:pPr>
              <w:pStyle w:val="a3"/>
              <w:kinsoku w:val="0"/>
              <w:overflowPunct w:val="0"/>
              <w:snapToGrid w:val="0"/>
              <w:ind w:leftChars="0" w:left="0"/>
              <w:contextualSpacing/>
              <w:jc w:val="right"/>
              <w:rPr>
                <w:rFonts w:ascii="Times New Roman" w:eastAsia="標楷體" w:hAnsi="Times New Roman" w:cs="Times New Roman"/>
                <w:szCs w:val="26"/>
              </w:rPr>
            </w:pPr>
            <w:r w:rsidRPr="0036743F">
              <w:rPr>
                <w:rFonts w:ascii="Times New Roman" w:eastAsia="標楷體" w:hAnsi="Times New Roman" w:cs="Times New Roman"/>
                <w:szCs w:val="26"/>
              </w:rPr>
              <w:t>4,355</w:t>
            </w:r>
          </w:p>
        </w:tc>
        <w:tc>
          <w:tcPr>
            <w:tcW w:w="1375" w:type="dxa"/>
            <w:tcBorders>
              <w:top w:val="single" w:sz="6" w:space="0" w:color="auto"/>
              <w:left w:val="single" w:sz="6" w:space="0" w:color="auto"/>
              <w:bottom w:val="single" w:sz="6" w:space="0" w:color="auto"/>
              <w:right w:val="single" w:sz="6" w:space="0" w:color="auto"/>
            </w:tcBorders>
            <w:vAlign w:val="center"/>
          </w:tcPr>
          <w:p w:rsidR="00216464" w:rsidRPr="0036743F" w:rsidRDefault="00216464" w:rsidP="00D35869">
            <w:pPr>
              <w:pStyle w:val="a3"/>
              <w:kinsoku w:val="0"/>
              <w:overflowPunct w:val="0"/>
              <w:snapToGrid w:val="0"/>
              <w:ind w:leftChars="0" w:left="0"/>
              <w:contextualSpacing/>
              <w:jc w:val="right"/>
              <w:rPr>
                <w:rFonts w:ascii="Times New Roman" w:eastAsia="標楷體" w:hAnsi="Times New Roman" w:cs="Times New Roman"/>
                <w:szCs w:val="26"/>
              </w:rPr>
            </w:pPr>
            <w:r w:rsidRPr="0036743F">
              <w:rPr>
                <w:rFonts w:ascii="Times New Roman" w:eastAsia="標楷體" w:hAnsi="Times New Roman" w:cs="Times New Roman"/>
                <w:szCs w:val="26"/>
              </w:rPr>
              <w:t>1.2</w:t>
            </w:r>
          </w:p>
        </w:tc>
        <w:tc>
          <w:tcPr>
            <w:tcW w:w="1375" w:type="dxa"/>
            <w:tcBorders>
              <w:top w:val="single" w:sz="6" w:space="0" w:color="auto"/>
              <w:left w:val="single" w:sz="6" w:space="0" w:color="auto"/>
              <w:bottom w:val="single" w:sz="6" w:space="0" w:color="auto"/>
              <w:right w:val="single" w:sz="6" w:space="0" w:color="auto"/>
            </w:tcBorders>
            <w:vAlign w:val="center"/>
          </w:tcPr>
          <w:p w:rsidR="00216464" w:rsidRPr="0036743F" w:rsidRDefault="00216464" w:rsidP="00157B7D">
            <w:pPr>
              <w:pStyle w:val="a3"/>
              <w:kinsoku w:val="0"/>
              <w:overflowPunct w:val="0"/>
              <w:snapToGrid w:val="0"/>
              <w:ind w:leftChars="0" w:left="0"/>
              <w:contextualSpacing/>
              <w:jc w:val="right"/>
              <w:rPr>
                <w:rFonts w:ascii="Times New Roman" w:eastAsia="標楷體" w:hAnsi="Times New Roman" w:cs="Times New Roman"/>
                <w:szCs w:val="26"/>
              </w:rPr>
            </w:pPr>
            <w:r w:rsidRPr="0036743F">
              <w:rPr>
                <w:rFonts w:ascii="Times New Roman" w:eastAsia="標楷體" w:hAnsi="Times New Roman" w:cs="Times New Roman"/>
                <w:szCs w:val="26"/>
              </w:rPr>
              <w:t>118</w:t>
            </w:r>
          </w:p>
        </w:tc>
        <w:tc>
          <w:tcPr>
            <w:tcW w:w="1375" w:type="dxa"/>
            <w:tcBorders>
              <w:top w:val="single" w:sz="6" w:space="0" w:color="auto"/>
              <w:left w:val="single" w:sz="6" w:space="0" w:color="auto"/>
              <w:bottom w:val="single" w:sz="6" w:space="0" w:color="auto"/>
              <w:right w:val="single" w:sz="6" w:space="0" w:color="auto"/>
            </w:tcBorders>
            <w:vAlign w:val="center"/>
          </w:tcPr>
          <w:p w:rsidR="00216464" w:rsidRPr="0036743F" w:rsidRDefault="00BF44DB" w:rsidP="00D35869">
            <w:pPr>
              <w:pStyle w:val="a3"/>
              <w:kinsoku w:val="0"/>
              <w:overflowPunct w:val="0"/>
              <w:snapToGrid w:val="0"/>
              <w:ind w:leftChars="0" w:left="0"/>
              <w:contextualSpacing/>
              <w:jc w:val="right"/>
              <w:rPr>
                <w:rFonts w:ascii="Times New Roman" w:eastAsia="標楷體" w:hAnsi="Times New Roman" w:cs="Times New Roman"/>
                <w:szCs w:val="26"/>
              </w:rPr>
            </w:pPr>
            <w:r w:rsidRPr="0036743F">
              <w:rPr>
                <w:rFonts w:ascii="Times New Roman" w:eastAsia="標楷體" w:hAnsi="Times New Roman" w:cs="Times New Roman" w:hint="eastAsia"/>
                <w:szCs w:val="26"/>
              </w:rPr>
              <w:t>1.2</w:t>
            </w:r>
          </w:p>
        </w:tc>
      </w:tr>
      <w:tr w:rsidR="0036743F" w:rsidRPr="0036743F" w:rsidTr="0036743F">
        <w:tc>
          <w:tcPr>
            <w:tcW w:w="2345" w:type="dxa"/>
            <w:tcBorders>
              <w:top w:val="single" w:sz="6" w:space="0" w:color="auto"/>
              <w:left w:val="single" w:sz="6" w:space="0" w:color="auto"/>
              <w:bottom w:val="single" w:sz="6" w:space="0" w:color="auto"/>
              <w:right w:val="single" w:sz="6" w:space="0" w:color="auto"/>
            </w:tcBorders>
          </w:tcPr>
          <w:p w:rsidR="00216464" w:rsidRPr="0036743F" w:rsidRDefault="00216464" w:rsidP="00AA67BE">
            <w:pPr>
              <w:pStyle w:val="a3"/>
              <w:kinsoku w:val="0"/>
              <w:overflowPunct w:val="0"/>
              <w:snapToGrid w:val="0"/>
              <w:ind w:leftChars="0" w:left="0"/>
              <w:contextualSpacing/>
              <w:jc w:val="center"/>
              <w:rPr>
                <w:rFonts w:eastAsia="標楷體"/>
                <w:szCs w:val="26"/>
              </w:rPr>
            </w:pPr>
            <w:r w:rsidRPr="0036743F">
              <w:rPr>
                <w:rFonts w:eastAsia="標楷體" w:hint="eastAsia"/>
                <w:szCs w:val="26"/>
              </w:rPr>
              <w:t>身心障礙女性</w:t>
            </w:r>
          </w:p>
        </w:tc>
        <w:tc>
          <w:tcPr>
            <w:tcW w:w="1375" w:type="dxa"/>
            <w:tcBorders>
              <w:top w:val="single" w:sz="6" w:space="0" w:color="auto"/>
              <w:left w:val="single" w:sz="6" w:space="0" w:color="auto"/>
              <w:bottom w:val="single" w:sz="6" w:space="0" w:color="auto"/>
              <w:right w:val="single" w:sz="6" w:space="0" w:color="auto"/>
            </w:tcBorders>
            <w:vAlign w:val="center"/>
          </w:tcPr>
          <w:p w:rsidR="00216464" w:rsidRPr="0036743F" w:rsidRDefault="00216464" w:rsidP="00AA67BE">
            <w:pPr>
              <w:pStyle w:val="a3"/>
              <w:kinsoku w:val="0"/>
              <w:overflowPunct w:val="0"/>
              <w:snapToGrid w:val="0"/>
              <w:ind w:leftChars="0" w:left="0"/>
              <w:contextualSpacing/>
              <w:jc w:val="right"/>
              <w:rPr>
                <w:rFonts w:ascii="Times New Roman" w:eastAsia="標楷體" w:hAnsi="Times New Roman" w:cs="Times New Roman"/>
                <w:szCs w:val="26"/>
              </w:rPr>
            </w:pPr>
            <w:r w:rsidRPr="0036743F">
              <w:rPr>
                <w:rFonts w:ascii="Times New Roman" w:eastAsia="標楷體" w:hAnsi="Times New Roman" w:cs="Times New Roman"/>
                <w:szCs w:val="26"/>
              </w:rPr>
              <w:t>2,576</w:t>
            </w:r>
          </w:p>
        </w:tc>
        <w:tc>
          <w:tcPr>
            <w:tcW w:w="1375" w:type="dxa"/>
            <w:tcBorders>
              <w:top w:val="single" w:sz="6" w:space="0" w:color="auto"/>
              <w:left w:val="single" w:sz="6" w:space="0" w:color="auto"/>
              <w:bottom w:val="single" w:sz="6" w:space="0" w:color="auto"/>
              <w:right w:val="single" w:sz="6" w:space="0" w:color="auto"/>
            </w:tcBorders>
            <w:vAlign w:val="center"/>
          </w:tcPr>
          <w:p w:rsidR="00216464" w:rsidRPr="0036743F" w:rsidRDefault="00216464" w:rsidP="00D35869">
            <w:pPr>
              <w:pStyle w:val="a3"/>
              <w:kinsoku w:val="0"/>
              <w:overflowPunct w:val="0"/>
              <w:snapToGrid w:val="0"/>
              <w:ind w:leftChars="0" w:left="0"/>
              <w:contextualSpacing/>
              <w:jc w:val="right"/>
              <w:rPr>
                <w:rFonts w:ascii="Times New Roman" w:eastAsia="標楷體" w:hAnsi="Times New Roman" w:cs="Times New Roman"/>
                <w:szCs w:val="26"/>
              </w:rPr>
            </w:pPr>
            <w:r w:rsidRPr="0036743F">
              <w:rPr>
                <w:rFonts w:ascii="Times New Roman" w:eastAsia="標楷體" w:hAnsi="Times New Roman" w:cs="Times New Roman"/>
                <w:szCs w:val="26"/>
              </w:rPr>
              <w:t>0.7</w:t>
            </w:r>
          </w:p>
        </w:tc>
        <w:tc>
          <w:tcPr>
            <w:tcW w:w="1375" w:type="dxa"/>
            <w:tcBorders>
              <w:top w:val="single" w:sz="6" w:space="0" w:color="auto"/>
              <w:left w:val="single" w:sz="6" w:space="0" w:color="auto"/>
              <w:bottom w:val="single" w:sz="6" w:space="0" w:color="auto"/>
              <w:right w:val="single" w:sz="6" w:space="0" w:color="auto"/>
            </w:tcBorders>
            <w:vAlign w:val="center"/>
          </w:tcPr>
          <w:p w:rsidR="00216464" w:rsidRPr="0036743F" w:rsidRDefault="00216464" w:rsidP="00157B7D">
            <w:pPr>
              <w:pStyle w:val="a3"/>
              <w:kinsoku w:val="0"/>
              <w:overflowPunct w:val="0"/>
              <w:snapToGrid w:val="0"/>
              <w:ind w:leftChars="0" w:left="0"/>
              <w:contextualSpacing/>
              <w:jc w:val="right"/>
              <w:rPr>
                <w:rFonts w:ascii="Times New Roman" w:eastAsia="標楷體" w:hAnsi="Times New Roman" w:cs="Times New Roman"/>
                <w:szCs w:val="26"/>
              </w:rPr>
            </w:pPr>
            <w:r w:rsidRPr="0036743F">
              <w:rPr>
                <w:rFonts w:ascii="Times New Roman" w:eastAsia="標楷體" w:hAnsi="Times New Roman" w:cs="Times New Roman"/>
                <w:szCs w:val="26"/>
              </w:rPr>
              <w:t>32</w:t>
            </w:r>
          </w:p>
        </w:tc>
        <w:tc>
          <w:tcPr>
            <w:tcW w:w="1375" w:type="dxa"/>
            <w:tcBorders>
              <w:top w:val="single" w:sz="6" w:space="0" w:color="auto"/>
              <w:left w:val="single" w:sz="6" w:space="0" w:color="auto"/>
              <w:bottom w:val="single" w:sz="6" w:space="0" w:color="auto"/>
              <w:right w:val="single" w:sz="6" w:space="0" w:color="auto"/>
            </w:tcBorders>
            <w:vAlign w:val="center"/>
          </w:tcPr>
          <w:p w:rsidR="00216464" w:rsidRPr="0036743F" w:rsidRDefault="00BF44DB" w:rsidP="00D35869">
            <w:pPr>
              <w:pStyle w:val="a3"/>
              <w:kinsoku w:val="0"/>
              <w:overflowPunct w:val="0"/>
              <w:snapToGrid w:val="0"/>
              <w:ind w:leftChars="0" w:left="0"/>
              <w:contextualSpacing/>
              <w:jc w:val="right"/>
              <w:rPr>
                <w:rFonts w:ascii="Times New Roman" w:eastAsia="標楷體" w:hAnsi="Times New Roman" w:cs="Times New Roman"/>
                <w:szCs w:val="26"/>
              </w:rPr>
            </w:pPr>
            <w:r w:rsidRPr="0036743F">
              <w:rPr>
                <w:rFonts w:ascii="Times New Roman" w:eastAsia="標楷體" w:hAnsi="Times New Roman" w:cs="Times New Roman" w:hint="eastAsia"/>
                <w:szCs w:val="26"/>
              </w:rPr>
              <w:t>0.3</w:t>
            </w:r>
          </w:p>
        </w:tc>
      </w:tr>
      <w:tr w:rsidR="0036743F" w:rsidRPr="0036743F" w:rsidTr="0036743F">
        <w:tc>
          <w:tcPr>
            <w:tcW w:w="2345" w:type="dxa"/>
            <w:tcBorders>
              <w:top w:val="single" w:sz="6" w:space="0" w:color="auto"/>
              <w:left w:val="single" w:sz="6" w:space="0" w:color="auto"/>
              <w:bottom w:val="single" w:sz="6" w:space="0" w:color="auto"/>
              <w:right w:val="single" w:sz="6" w:space="0" w:color="auto"/>
            </w:tcBorders>
          </w:tcPr>
          <w:p w:rsidR="00216464" w:rsidRPr="0036743F" w:rsidRDefault="00216464" w:rsidP="00AA67BE">
            <w:pPr>
              <w:pStyle w:val="a3"/>
              <w:kinsoku w:val="0"/>
              <w:overflowPunct w:val="0"/>
              <w:snapToGrid w:val="0"/>
              <w:ind w:leftChars="0" w:left="0"/>
              <w:contextualSpacing/>
              <w:jc w:val="center"/>
              <w:rPr>
                <w:rFonts w:eastAsia="標楷體"/>
                <w:szCs w:val="26"/>
              </w:rPr>
            </w:pPr>
            <w:r w:rsidRPr="0036743F">
              <w:rPr>
                <w:rFonts w:eastAsia="標楷體" w:hint="eastAsia"/>
                <w:szCs w:val="26"/>
              </w:rPr>
              <w:t>非身心障礙男性</w:t>
            </w:r>
          </w:p>
        </w:tc>
        <w:tc>
          <w:tcPr>
            <w:tcW w:w="1375" w:type="dxa"/>
            <w:tcBorders>
              <w:top w:val="single" w:sz="6" w:space="0" w:color="auto"/>
              <w:left w:val="single" w:sz="6" w:space="0" w:color="auto"/>
              <w:bottom w:val="single" w:sz="6" w:space="0" w:color="auto"/>
              <w:right w:val="single" w:sz="6" w:space="0" w:color="auto"/>
            </w:tcBorders>
            <w:vAlign w:val="center"/>
          </w:tcPr>
          <w:p w:rsidR="00216464" w:rsidRPr="0036743F" w:rsidRDefault="00216464" w:rsidP="00AA67BE">
            <w:pPr>
              <w:pStyle w:val="a3"/>
              <w:kinsoku w:val="0"/>
              <w:overflowPunct w:val="0"/>
              <w:snapToGrid w:val="0"/>
              <w:ind w:leftChars="0" w:left="0"/>
              <w:contextualSpacing/>
              <w:jc w:val="right"/>
              <w:rPr>
                <w:rFonts w:ascii="Times New Roman" w:eastAsia="標楷體" w:hAnsi="Times New Roman" w:cs="Times New Roman"/>
                <w:szCs w:val="26"/>
              </w:rPr>
            </w:pPr>
            <w:r w:rsidRPr="0036743F">
              <w:rPr>
                <w:rFonts w:ascii="Times New Roman" w:eastAsia="標楷體" w:hAnsi="Times New Roman" w:cs="Times New Roman"/>
                <w:szCs w:val="26"/>
              </w:rPr>
              <w:t>204,831</w:t>
            </w:r>
          </w:p>
        </w:tc>
        <w:tc>
          <w:tcPr>
            <w:tcW w:w="1375" w:type="dxa"/>
            <w:tcBorders>
              <w:top w:val="single" w:sz="6" w:space="0" w:color="auto"/>
              <w:left w:val="single" w:sz="6" w:space="0" w:color="auto"/>
              <w:bottom w:val="single" w:sz="6" w:space="0" w:color="auto"/>
              <w:right w:val="single" w:sz="6" w:space="0" w:color="auto"/>
            </w:tcBorders>
            <w:vAlign w:val="center"/>
          </w:tcPr>
          <w:p w:rsidR="00216464" w:rsidRPr="0036743F" w:rsidRDefault="00216464" w:rsidP="00D35869">
            <w:pPr>
              <w:pStyle w:val="a3"/>
              <w:kinsoku w:val="0"/>
              <w:overflowPunct w:val="0"/>
              <w:snapToGrid w:val="0"/>
              <w:ind w:leftChars="0" w:left="0"/>
              <w:contextualSpacing/>
              <w:jc w:val="right"/>
              <w:rPr>
                <w:rFonts w:ascii="Times New Roman" w:eastAsia="標楷體" w:hAnsi="Times New Roman" w:cs="Times New Roman"/>
                <w:szCs w:val="26"/>
              </w:rPr>
            </w:pPr>
            <w:r w:rsidRPr="0036743F">
              <w:rPr>
                <w:rFonts w:ascii="Times New Roman" w:eastAsia="標楷體" w:hAnsi="Times New Roman" w:cs="Times New Roman"/>
                <w:szCs w:val="26"/>
              </w:rPr>
              <w:t>56.7</w:t>
            </w:r>
          </w:p>
        </w:tc>
        <w:tc>
          <w:tcPr>
            <w:tcW w:w="1375" w:type="dxa"/>
            <w:tcBorders>
              <w:top w:val="single" w:sz="6" w:space="0" w:color="auto"/>
              <w:left w:val="single" w:sz="6" w:space="0" w:color="auto"/>
              <w:bottom w:val="single" w:sz="6" w:space="0" w:color="auto"/>
              <w:right w:val="single" w:sz="6" w:space="0" w:color="auto"/>
            </w:tcBorders>
            <w:vAlign w:val="center"/>
          </w:tcPr>
          <w:p w:rsidR="00216464" w:rsidRPr="0036743F" w:rsidRDefault="00BF44DB" w:rsidP="00157B7D">
            <w:pPr>
              <w:pStyle w:val="a3"/>
              <w:kinsoku w:val="0"/>
              <w:overflowPunct w:val="0"/>
              <w:snapToGrid w:val="0"/>
              <w:ind w:leftChars="0" w:left="0"/>
              <w:contextualSpacing/>
              <w:jc w:val="right"/>
              <w:rPr>
                <w:rFonts w:ascii="Times New Roman" w:eastAsia="標楷體" w:hAnsi="Times New Roman" w:cs="Times New Roman"/>
                <w:szCs w:val="26"/>
              </w:rPr>
            </w:pPr>
            <w:r w:rsidRPr="0036743F">
              <w:rPr>
                <w:rFonts w:ascii="Times New Roman" w:eastAsia="標楷體" w:hAnsi="Times New Roman" w:cs="Times New Roman" w:hint="eastAsia"/>
                <w:szCs w:val="26"/>
              </w:rPr>
              <w:t>6,027</w:t>
            </w:r>
          </w:p>
        </w:tc>
        <w:tc>
          <w:tcPr>
            <w:tcW w:w="1375" w:type="dxa"/>
            <w:tcBorders>
              <w:top w:val="single" w:sz="6" w:space="0" w:color="auto"/>
              <w:left w:val="single" w:sz="6" w:space="0" w:color="auto"/>
              <w:bottom w:val="single" w:sz="6" w:space="0" w:color="auto"/>
              <w:right w:val="single" w:sz="6" w:space="0" w:color="auto"/>
            </w:tcBorders>
            <w:vAlign w:val="center"/>
          </w:tcPr>
          <w:p w:rsidR="00216464" w:rsidRPr="0036743F" w:rsidRDefault="00BF44DB" w:rsidP="00D35869">
            <w:pPr>
              <w:pStyle w:val="a3"/>
              <w:kinsoku w:val="0"/>
              <w:overflowPunct w:val="0"/>
              <w:snapToGrid w:val="0"/>
              <w:ind w:leftChars="0" w:left="0"/>
              <w:contextualSpacing/>
              <w:jc w:val="right"/>
              <w:rPr>
                <w:rFonts w:ascii="Times New Roman" w:eastAsia="標楷體" w:hAnsi="Times New Roman" w:cs="Times New Roman"/>
                <w:szCs w:val="26"/>
              </w:rPr>
            </w:pPr>
            <w:r w:rsidRPr="0036743F">
              <w:rPr>
                <w:rFonts w:ascii="Times New Roman" w:eastAsia="標楷體" w:hAnsi="Times New Roman" w:cs="Times New Roman" w:hint="eastAsia"/>
                <w:szCs w:val="26"/>
              </w:rPr>
              <w:t>63.</w:t>
            </w:r>
            <w:r w:rsidR="00D35869" w:rsidRPr="0036743F">
              <w:rPr>
                <w:rFonts w:ascii="Times New Roman" w:eastAsia="標楷體" w:hAnsi="Times New Roman" w:cs="Times New Roman" w:hint="eastAsia"/>
                <w:szCs w:val="26"/>
              </w:rPr>
              <w:t>3</w:t>
            </w:r>
          </w:p>
        </w:tc>
      </w:tr>
      <w:tr w:rsidR="0036743F" w:rsidRPr="0036743F" w:rsidTr="0036743F">
        <w:tc>
          <w:tcPr>
            <w:tcW w:w="2345" w:type="dxa"/>
            <w:tcBorders>
              <w:top w:val="single" w:sz="6" w:space="0" w:color="auto"/>
              <w:left w:val="single" w:sz="6" w:space="0" w:color="auto"/>
              <w:bottom w:val="single" w:sz="6" w:space="0" w:color="auto"/>
              <w:right w:val="single" w:sz="6" w:space="0" w:color="auto"/>
            </w:tcBorders>
          </w:tcPr>
          <w:p w:rsidR="00216464" w:rsidRPr="0036743F" w:rsidRDefault="00216464" w:rsidP="00AA67BE">
            <w:pPr>
              <w:pStyle w:val="a3"/>
              <w:kinsoku w:val="0"/>
              <w:overflowPunct w:val="0"/>
              <w:snapToGrid w:val="0"/>
              <w:ind w:leftChars="0" w:left="0"/>
              <w:contextualSpacing/>
              <w:jc w:val="center"/>
              <w:rPr>
                <w:rFonts w:eastAsia="標楷體"/>
                <w:szCs w:val="26"/>
              </w:rPr>
            </w:pPr>
            <w:r w:rsidRPr="0036743F">
              <w:rPr>
                <w:rFonts w:eastAsia="標楷體" w:hint="eastAsia"/>
                <w:szCs w:val="26"/>
              </w:rPr>
              <w:t>非身心障礙女性</w:t>
            </w:r>
          </w:p>
        </w:tc>
        <w:tc>
          <w:tcPr>
            <w:tcW w:w="1375" w:type="dxa"/>
            <w:tcBorders>
              <w:top w:val="single" w:sz="6" w:space="0" w:color="auto"/>
              <w:left w:val="single" w:sz="6" w:space="0" w:color="auto"/>
              <w:bottom w:val="single" w:sz="6" w:space="0" w:color="auto"/>
              <w:right w:val="single" w:sz="6" w:space="0" w:color="auto"/>
            </w:tcBorders>
            <w:vAlign w:val="center"/>
          </w:tcPr>
          <w:p w:rsidR="00216464" w:rsidRPr="0036743F" w:rsidRDefault="00216464" w:rsidP="00AA67BE">
            <w:pPr>
              <w:pStyle w:val="a3"/>
              <w:kinsoku w:val="0"/>
              <w:overflowPunct w:val="0"/>
              <w:snapToGrid w:val="0"/>
              <w:ind w:leftChars="0" w:left="0"/>
              <w:contextualSpacing/>
              <w:jc w:val="right"/>
              <w:rPr>
                <w:rFonts w:ascii="Times New Roman" w:eastAsia="標楷體" w:hAnsi="Times New Roman" w:cs="Times New Roman"/>
                <w:szCs w:val="26"/>
              </w:rPr>
            </w:pPr>
            <w:r w:rsidRPr="0036743F">
              <w:rPr>
                <w:rFonts w:ascii="Times New Roman" w:eastAsia="標楷體" w:hAnsi="Times New Roman" w:cs="Times New Roman"/>
                <w:szCs w:val="26"/>
              </w:rPr>
              <w:t>149,659</w:t>
            </w:r>
          </w:p>
        </w:tc>
        <w:tc>
          <w:tcPr>
            <w:tcW w:w="1375" w:type="dxa"/>
            <w:tcBorders>
              <w:top w:val="single" w:sz="6" w:space="0" w:color="auto"/>
              <w:left w:val="single" w:sz="6" w:space="0" w:color="auto"/>
              <w:bottom w:val="single" w:sz="6" w:space="0" w:color="auto"/>
              <w:right w:val="single" w:sz="6" w:space="0" w:color="auto"/>
            </w:tcBorders>
            <w:vAlign w:val="center"/>
          </w:tcPr>
          <w:p w:rsidR="00216464" w:rsidRPr="0036743F" w:rsidRDefault="00216464" w:rsidP="00D35869">
            <w:pPr>
              <w:pStyle w:val="a3"/>
              <w:kinsoku w:val="0"/>
              <w:overflowPunct w:val="0"/>
              <w:snapToGrid w:val="0"/>
              <w:ind w:leftChars="0" w:left="0"/>
              <w:contextualSpacing/>
              <w:jc w:val="right"/>
              <w:rPr>
                <w:rFonts w:ascii="Times New Roman" w:eastAsia="標楷體" w:hAnsi="Times New Roman" w:cs="Times New Roman"/>
                <w:szCs w:val="26"/>
              </w:rPr>
            </w:pPr>
            <w:r w:rsidRPr="0036743F">
              <w:rPr>
                <w:rFonts w:ascii="Times New Roman" w:eastAsia="標楷體" w:hAnsi="Times New Roman" w:cs="Times New Roman"/>
                <w:szCs w:val="26"/>
              </w:rPr>
              <w:t>41.4</w:t>
            </w:r>
          </w:p>
        </w:tc>
        <w:tc>
          <w:tcPr>
            <w:tcW w:w="1375" w:type="dxa"/>
            <w:tcBorders>
              <w:top w:val="single" w:sz="6" w:space="0" w:color="auto"/>
              <w:left w:val="single" w:sz="6" w:space="0" w:color="auto"/>
              <w:bottom w:val="single" w:sz="6" w:space="0" w:color="auto"/>
              <w:right w:val="single" w:sz="6" w:space="0" w:color="auto"/>
            </w:tcBorders>
            <w:vAlign w:val="center"/>
          </w:tcPr>
          <w:p w:rsidR="00216464" w:rsidRPr="0036743F" w:rsidRDefault="00BF44DB" w:rsidP="00157B7D">
            <w:pPr>
              <w:pStyle w:val="a3"/>
              <w:kinsoku w:val="0"/>
              <w:overflowPunct w:val="0"/>
              <w:snapToGrid w:val="0"/>
              <w:ind w:leftChars="0" w:left="0"/>
              <w:contextualSpacing/>
              <w:jc w:val="right"/>
              <w:rPr>
                <w:rFonts w:ascii="Times New Roman" w:eastAsia="標楷體" w:hAnsi="Times New Roman" w:cs="Times New Roman"/>
                <w:szCs w:val="26"/>
              </w:rPr>
            </w:pPr>
            <w:r w:rsidRPr="0036743F">
              <w:rPr>
                <w:rFonts w:ascii="Times New Roman" w:eastAsia="標楷體" w:hAnsi="Times New Roman" w:cs="Times New Roman" w:hint="eastAsia"/>
                <w:szCs w:val="26"/>
              </w:rPr>
              <w:t>3,352</w:t>
            </w:r>
          </w:p>
        </w:tc>
        <w:tc>
          <w:tcPr>
            <w:tcW w:w="1375" w:type="dxa"/>
            <w:tcBorders>
              <w:top w:val="single" w:sz="6" w:space="0" w:color="auto"/>
              <w:left w:val="single" w:sz="6" w:space="0" w:color="auto"/>
              <w:bottom w:val="single" w:sz="6" w:space="0" w:color="auto"/>
              <w:right w:val="single" w:sz="6" w:space="0" w:color="auto"/>
            </w:tcBorders>
            <w:vAlign w:val="center"/>
          </w:tcPr>
          <w:p w:rsidR="00216464" w:rsidRPr="0036743F" w:rsidRDefault="00BF44DB" w:rsidP="00D35869">
            <w:pPr>
              <w:pStyle w:val="a3"/>
              <w:kinsoku w:val="0"/>
              <w:overflowPunct w:val="0"/>
              <w:snapToGrid w:val="0"/>
              <w:ind w:leftChars="0" w:left="0"/>
              <w:contextualSpacing/>
              <w:jc w:val="right"/>
              <w:rPr>
                <w:rFonts w:ascii="Times New Roman" w:eastAsia="標楷體" w:hAnsi="Times New Roman" w:cs="Times New Roman"/>
                <w:szCs w:val="26"/>
              </w:rPr>
            </w:pPr>
            <w:r w:rsidRPr="0036743F">
              <w:rPr>
                <w:rFonts w:ascii="Times New Roman" w:eastAsia="標楷體" w:hAnsi="Times New Roman" w:cs="Times New Roman" w:hint="eastAsia"/>
                <w:szCs w:val="26"/>
              </w:rPr>
              <w:t>35.</w:t>
            </w:r>
            <w:r w:rsidR="00D35869" w:rsidRPr="0036743F">
              <w:rPr>
                <w:rFonts w:ascii="Times New Roman" w:eastAsia="標楷體" w:hAnsi="Times New Roman" w:cs="Times New Roman" w:hint="eastAsia"/>
                <w:szCs w:val="26"/>
              </w:rPr>
              <w:t>2</w:t>
            </w:r>
          </w:p>
        </w:tc>
      </w:tr>
      <w:tr w:rsidR="0036743F" w:rsidRPr="0036743F" w:rsidTr="0036743F">
        <w:tc>
          <w:tcPr>
            <w:tcW w:w="2345" w:type="dxa"/>
            <w:tcBorders>
              <w:top w:val="single" w:sz="6" w:space="0" w:color="auto"/>
              <w:left w:val="single" w:sz="6" w:space="0" w:color="auto"/>
              <w:bottom w:val="single" w:sz="6" w:space="0" w:color="auto"/>
              <w:right w:val="single" w:sz="6" w:space="0" w:color="auto"/>
            </w:tcBorders>
          </w:tcPr>
          <w:p w:rsidR="00216464" w:rsidRPr="0036743F" w:rsidRDefault="00216464" w:rsidP="00AA67BE">
            <w:pPr>
              <w:pStyle w:val="a3"/>
              <w:kinsoku w:val="0"/>
              <w:overflowPunct w:val="0"/>
              <w:snapToGrid w:val="0"/>
              <w:ind w:leftChars="0" w:left="0"/>
              <w:contextualSpacing/>
              <w:jc w:val="center"/>
              <w:rPr>
                <w:rFonts w:eastAsia="標楷體"/>
                <w:szCs w:val="26"/>
              </w:rPr>
            </w:pPr>
            <w:r w:rsidRPr="0036743F">
              <w:rPr>
                <w:rFonts w:eastAsia="標楷體"/>
                <w:szCs w:val="26"/>
              </w:rPr>
              <w:t>合計</w:t>
            </w:r>
          </w:p>
        </w:tc>
        <w:tc>
          <w:tcPr>
            <w:tcW w:w="1375" w:type="dxa"/>
            <w:tcBorders>
              <w:top w:val="single" w:sz="6" w:space="0" w:color="auto"/>
              <w:left w:val="single" w:sz="6" w:space="0" w:color="auto"/>
              <w:bottom w:val="single" w:sz="6" w:space="0" w:color="auto"/>
              <w:right w:val="single" w:sz="6" w:space="0" w:color="auto"/>
            </w:tcBorders>
            <w:vAlign w:val="center"/>
          </w:tcPr>
          <w:p w:rsidR="00216464" w:rsidRPr="0036743F" w:rsidRDefault="00216464" w:rsidP="00AA67BE">
            <w:pPr>
              <w:pStyle w:val="a3"/>
              <w:kinsoku w:val="0"/>
              <w:overflowPunct w:val="0"/>
              <w:snapToGrid w:val="0"/>
              <w:ind w:leftChars="0" w:left="0"/>
              <w:contextualSpacing/>
              <w:jc w:val="right"/>
              <w:rPr>
                <w:rFonts w:ascii="Times New Roman" w:eastAsia="標楷體" w:hAnsi="Times New Roman" w:cs="Times New Roman"/>
                <w:szCs w:val="26"/>
              </w:rPr>
            </w:pPr>
            <w:r w:rsidRPr="0036743F">
              <w:rPr>
                <w:rFonts w:ascii="Times New Roman" w:eastAsia="標楷體" w:hAnsi="Times New Roman" w:cs="Times New Roman"/>
                <w:szCs w:val="26"/>
              </w:rPr>
              <w:t>361,421</w:t>
            </w:r>
          </w:p>
        </w:tc>
        <w:tc>
          <w:tcPr>
            <w:tcW w:w="1375" w:type="dxa"/>
            <w:tcBorders>
              <w:top w:val="single" w:sz="6" w:space="0" w:color="auto"/>
              <w:left w:val="single" w:sz="6" w:space="0" w:color="auto"/>
              <w:bottom w:val="single" w:sz="6" w:space="0" w:color="auto"/>
              <w:right w:val="single" w:sz="6" w:space="0" w:color="auto"/>
            </w:tcBorders>
            <w:vAlign w:val="center"/>
          </w:tcPr>
          <w:p w:rsidR="00216464" w:rsidRPr="0036743F" w:rsidRDefault="00216464" w:rsidP="00157B7D">
            <w:pPr>
              <w:pStyle w:val="a3"/>
              <w:kinsoku w:val="0"/>
              <w:overflowPunct w:val="0"/>
              <w:snapToGrid w:val="0"/>
              <w:ind w:leftChars="0" w:left="0"/>
              <w:contextualSpacing/>
              <w:jc w:val="right"/>
              <w:rPr>
                <w:rFonts w:ascii="Times New Roman" w:eastAsia="標楷體" w:hAnsi="Times New Roman" w:cs="Times New Roman"/>
                <w:szCs w:val="26"/>
              </w:rPr>
            </w:pPr>
            <w:r w:rsidRPr="0036743F">
              <w:rPr>
                <w:rFonts w:ascii="Times New Roman" w:eastAsia="標楷體" w:hAnsi="Times New Roman" w:cs="Times New Roman"/>
                <w:szCs w:val="26"/>
              </w:rPr>
              <w:t>100.00</w:t>
            </w:r>
          </w:p>
        </w:tc>
        <w:tc>
          <w:tcPr>
            <w:tcW w:w="1375" w:type="dxa"/>
            <w:tcBorders>
              <w:top w:val="single" w:sz="6" w:space="0" w:color="auto"/>
              <w:left w:val="single" w:sz="6" w:space="0" w:color="auto"/>
              <w:bottom w:val="single" w:sz="6" w:space="0" w:color="auto"/>
              <w:right w:val="single" w:sz="6" w:space="0" w:color="auto"/>
            </w:tcBorders>
            <w:vAlign w:val="center"/>
          </w:tcPr>
          <w:p w:rsidR="00216464" w:rsidRPr="0036743F" w:rsidRDefault="00BF44DB" w:rsidP="00157B7D">
            <w:pPr>
              <w:pStyle w:val="a3"/>
              <w:kinsoku w:val="0"/>
              <w:overflowPunct w:val="0"/>
              <w:snapToGrid w:val="0"/>
              <w:ind w:leftChars="0" w:left="0"/>
              <w:contextualSpacing/>
              <w:jc w:val="right"/>
              <w:rPr>
                <w:rFonts w:ascii="Times New Roman" w:eastAsia="標楷體" w:hAnsi="Times New Roman" w:cs="Times New Roman"/>
                <w:szCs w:val="26"/>
              </w:rPr>
            </w:pPr>
            <w:r w:rsidRPr="0036743F">
              <w:rPr>
                <w:rFonts w:ascii="Times New Roman" w:eastAsia="標楷體" w:hAnsi="Times New Roman" w:cs="Times New Roman" w:hint="eastAsia"/>
                <w:szCs w:val="26"/>
              </w:rPr>
              <w:t>9,529</w:t>
            </w:r>
          </w:p>
        </w:tc>
        <w:tc>
          <w:tcPr>
            <w:tcW w:w="1375" w:type="dxa"/>
            <w:tcBorders>
              <w:top w:val="single" w:sz="6" w:space="0" w:color="auto"/>
              <w:left w:val="single" w:sz="6" w:space="0" w:color="auto"/>
              <w:bottom w:val="single" w:sz="6" w:space="0" w:color="auto"/>
              <w:right w:val="single" w:sz="6" w:space="0" w:color="auto"/>
            </w:tcBorders>
            <w:vAlign w:val="center"/>
          </w:tcPr>
          <w:p w:rsidR="00216464" w:rsidRPr="0036743F" w:rsidRDefault="00216464" w:rsidP="00157B7D">
            <w:pPr>
              <w:pStyle w:val="a3"/>
              <w:kinsoku w:val="0"/>
              <w:overflowPunct w:val="0"/>
              <w:snapToGrid w:val="0"/>
              <w:ind w:leftChars="0" w:left="0"/>
              <w:contextualSpacing/>
              <w:jc w:val="right"/>
              <w:rPr>
                <w:rFonts w:ascii="Times New Roman" w:eastAsia="標楷體" w:hAnsi="Times New Roman" w:cs="Times New Roman"/>
                <w:szCs w:val="26"/>
              </w:rPr>
            </w:pPr>
            <w:r w:rsidRPr="0036743F">
              <w:rPr>
                <w:rFonts w:ascii="Times New Roman" w:eastAsia="標楷體" w:hAnsi="Times New Roman" w:cs="Times New Roman"/>
                <w:szCs w:val="26"/>
              </w:rPr>
              <w:t>100.00</w:t>
            </w:r>
          </w:p>
        </w:tc>
      </w:tr>
    </w:tbl>
    <w:p w:rsidR="00E2348B" w:rsidRPr="0036743F" w:rsidRDefault="00CC211C" w:rsidP="00454386">
      <w:pPr>
        <w:pStyle w:val="a3"/>
        <w:snapToGrid w:val="0"/>
        <w:ind w:leftChars="150" w:left="1530" w:hangingChars="450" w:hanging="1170"/>
        <w:jc w:val="both"/>
        <w:rPr>
          <w:rFonts w:ascii="Times New Roman" w:eastAsia="標楷體" w:hAnsi="Times New Roman" w:cs="Times New Roman"/>
          <w:spacing w:val="-10"/>
          <w:sz w:val="28"/>
          <w:szCs w:val="28"/>
        </w:rPr>
      </w:pPr>
      <w:r w:rsidRPr="0036743F">
        <w:rPr>
          <w:rFonts w:ascii="Times New Roman" w:eastAsia="標楷體" w:hAnsi="Times New Roman" w:cs="Times New Roman"/>
          <w:spacing w:val="-10"/>
          <w:sz w:val="28"/>
          <w:szCs w:val="28"/>
        </w:rPr>
        <w:t>資料來源：</w:t>
      </w:r>
      <w:r w:rsidR="003D61A7" w:rsidRPr="0036743F">
        <w:rPr>
          <w:rFonts w:ascii="Times New Roman" w:eastAsia="標楷體" w:hAnsi="Times New Roman" w:cs="Times New Roman"/>
          <w:spacing w:val="-10"/>
          <w:sz w:val="28"/>
          <w:szCs w:val="28"/>
        </w:rPr>
        <w:t>NHRC</w:t>
      </w:r>
      <w:r w:rsidR="003D61A7" w:rsidRPr="0036743F">
        <w:rPr>
          <w:rFonts w:ascii="Times New Roman" w:eastAsia="標楷體" w:hAnsi="Times New Roman" w:cs="Times New Roman" w:hint="eastAsia"/>
          <w:spacing w:val="-10"/>
          <w:sz w:val="28"/>
          <w:szCs w:val="28"/>
        </w:rPr>
        <w:t>整理自</w:t>
      </w:r>
      <w:r w:rsidRPr="0036743F">
        <w:rPr>
          <w:rFonts w:ascii="Times New Roman" w:eastAsia="標楷體" w:hAnsi="Times New Roman" w:cs="Times New Roman"/>
          <w:spacing w:val="-10"/>
          <w:sz w:val="28"/>
          <w:szCs w:val="28"/>
        </w:rPr>
        <w:t>銓敘部「</w:t>
      </w:r>
      <w:r w:rsidRPr="0036743F">
        <w:rPr>
          <w:rFonts w:ascii="Times New Roman" w:eastAsia="標楷體" w:hAnsi="Times New Roman" w:cs="Times New Roman"/>
          <w:spacing w:val="-10"/>
          <w:sz w:val="28"/>
          <w:szCs w:val="28"/>
        </w:rPr>
        <w:t>2019</w:t>
      </w:r>
      <w:r w:rsidRPr="0036743F">
        <w:rPr>
          <w:rFonts w:ascii="Times New Roman" w:eastAsia="標楷體" w:hAnsi="Times New Roman" w:cs="Times New Roman"/>
          <w:spacing w:val="-10"/>
          <w:sz w:val="28"/>
          <w:szCs w:val="28"/>
        </w:rPr>
        <w:t>年銓敘統計年報」及</w:t>
      </w:r>
      <w:r w:rsidR="00BF44DB" w:rsidRPr="0036743F">
        <w:rPr>
          <w:rFonts w:ascii="Times New Roman" w:eastAsia="標楷體" w:hAnsi="Times New Roman" w:cs="Times New Roman" w:hint="eastAsia"/>
          <w:spacing w:val="-10"/>
          <w:sz w:val="28"/>
          <w:szCs w:val="28"/>
        </w:rPr>
        <w:t>性別統計，與</w:t>
      </w:r>
      <w:r w:rsidRPr="0036743F">
        <w:rPr>
          <w:rFonts w:ascii="Times New Roman" w:eastAsia="標楷體" w:hAnsi="Times New Roman" w:cs="Times New Roman"/>
          <w:spacing w:val="-10"/>
          <w:sz w:val="28"/>
          <w:szCs w:val="28"/>
        </w:rPr>
        <w:t>行政院性別平等處「</w:t>
      </w:r>
      <w:r w:rsidR="00BF44DB" w:rsidRPr="0036743F">
        <w:rPr>
          <w:rFonts w:ascii="Times New Roman" w:eastAsia="標楷體" w:hAnsi="Times New Roman" w:cs="Times New Roman" w:hint="eastAsia"/>
          <w:spacing w:val="-10"/>
          <w:sz w:val="28"/>
          <w:szCs w:val="28"/>
        </w:rPr>
        <w:t>2021</w:t>
      </w:r>
      <w:r w:rsidRPr="0036743F">
        <w:rPr>
          <w:rFonts w:ascii="Times New Roman" w:eastAsia="標楷體" w:hAnsi="Times New Roman" w:cs="Times New Roman"/>
          <w:spacing w:val="-10"/>
          <w:sz w:val="28"/>
          <w:szCs w:val="28"/>
        </w:rPr>
        <w:t>性別圖像」。</w:t>
      </w:r>
    </w:p>
    <w:p w:rsidR="00E2348B" w:rsidRPr="006C170B" w:rsidRDefault="00E2348B" w:rsidP="00E2348B">
      <w:pPr>
        <w:pStyle w:val="a3"/>
        <w:rPr>
          <w:rFonts w:ascii="Times New Roman" w:eastAsia="標楷體" w:hAnsi="Times New Roman" w:cs="Times New Roman"/>
          <w:sz w:val="32"/>
          <w:szCs w:val="32"/>
        </w:rPr>
      </w:pPr>
    </w:p>
    <w:p w:rsidR="00251D5E" w:rsidRPr="006C170B" w:rsidRDefault="00231EAF" w:rsidP="00B66D6D">
      <w:pPr>
        <w:pStyle w:val="a3"/>
        <w:numPr>
          <w:ilvl w:val="0"/>
          <w:numId w:val="2"/>
        </w:numPr>
        <w:overflowPunct w:val="0"/>
        <w:topLinePunct/>
        <w:autoSpaceDE w:val="0"/>
        <w:autoSpaceDN w:val="0"/>
        <w:spacing w:line="440" w:lineRule="exact"/>
        <w:ind w:leftChars="0" w:left="573" w:hanging="573"/>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NHRC</w:t>
      </w:r>
      <w:r w:rsidR="004D21A3" w:rsidRPr="006C170B">
        <w:rPr>
          <w:rFonts w:ascii="Times New Roman" w:eastAsia="標楷體" w:hAnsi="Times New Roman" w:cs="Times New Roman" w:hint="eastAsia"/>
          <w:sz w:val="32"/>
          <w:szCs w:val="32"/>
        </w:rPr>
        <w:t>強烈</w:t>
      </w:r>
      <w:r w:rsidRPr="006C170B">
        <w:rPr>
          <w:rFonts w:ascii="Times New Roman" w:eastAsia="標楷體" w:hAnsi="Times New Roman" w:cs="Times New Roman"/>
          <w:sz w:val="32"/>
          <w:szCs w:val="32"/>
        </w:rPr>
        <w:t>關切身心障礙女性</w:t>
      </w:r>
      <w:r w:rsidR="00482580" w:rsidRPr="006C170B">
        <w:rPr>
          <w:rFonts w:ascii="Times New Roman" w:eastAsia="標楷體" w:hAnsi="Times New Roman" w:cs="Times New Roman"/>
          <w:sz w:val="32"/>
          <w:szCs w:val="32"/>
        </w:rPr>
        <w:t>長期</w:t>
      </w:r>
      <w:proofErr w:type="gramStart"/>
      <w:r w:rsidR="00482580" w:rsidRPr="006C170B">
        <w:rPr>
          <w:rFonts w:ascii="Times New Roman" w:eastAsia="標楷體" w:hAnsi="Times New Roman" w:cs="Times New Roman"/>
          <w:sz w:val="32"/>
          <w:szCs w:val="32"/>
        </w:rPr>
        <w:t>存在著</w:t>
      </w:r>
      <w:r w:rsidR="00DD22E2" w:rsidRPr="006C170B">
        <w:rPr>
          <w:rFonts w:ascii="Times New Roman" w:eastAsia="標楷體" w:hAnsi="Times New Roman" w:cs="Times New Roman"/>
          <w:sz w:val="32"/>
          <w:szCs w:val="32"/>
        </w:rPr>
        <w:t>低</w:t>
      </w:r>
      <w:r w:rsidRPr="006C170B">
        <w:rPr>
          <w:rFonts w:ascii="Times New Roman" w:eastAsia="標楷體" w:hAnsi="Times New Roman" w:cs="Times New Roman"/>
          <w:sz w:val="32"/>
          <w:szCs w:val="32"/>
        </w:rPr>
        <w:t>勞動力</w:t>
      </w:r>
      <w:proofErr w:type="gramEnd"/>
      <w:r w:rsidRPr="006C170B">
        <w:rPr>
          <w:rFonts w:ascii="Times New Roman" w:eastAsia="標楷體" w:hAnsi="Times New Roman" w:cs="Times New Roman"/>
          <w:sz w:val="32"/>
          <w:szCs w:val="32"/>
        </w:rPr>
        <w:t>參與率</w:t>
      </w:r>
      <w:r w:rsidR="003461A0" w:rsidRPr="006C170B">
        <w:rPr>
          <w:rFonts w:ascii="Times New Roman" w:eastAsia="標楷體" w:hAnsi="Times New Roman" w:cs="Times New Roman"/>
          <w:sz w:val="32"/>
          <w:szCs w:val="32"/>
        </w:rPr>
        <w:t>、高失業率</w:t>
      </w:r>
      <w:r w:rsidR="00482580" w:rsidRPr="006C170B">
        <w:rPr>
          <w:rFonts w:ascii="Times New Roman" w:eastAsia="標楷體" w:hAnsi="Times New Roman" w:cs="Times New Roman"/>
          <w:sz w:val="32"/>
          <w:szCs w:val="32"/>
        </w:rPr>
        <w:t>及</w:t>
      </w:r>
      <w:r w:rsidR="00DD22E2" w:rsidRPr="006C170B">
        <w:rPr>
          <w:rFonts w:ascii="Times New Roman" w:eastAsia="標楷體" w:hAnsi="Times New Roman" w:cs="Times New Roman"/>
          <w:sz w:val="32"/>
          <w:szCs w:val="32"/>
        </w:rPr>
        <w:t>低</w:t>
      </w:r>
      <w:r w:rsidR="00482580" w:rsidRPr="006C170B">
        <w:rPr>
          <w:rFonts w:ascii="Times New Roman" w:eastAsia="標楷體" w:hAnsi="Times New Roman" w:cs="Times New Roman"/>
          <w:sz w:val="32"/>
          <w:szCs w:val="32"/>
        </w:rPr>
        <w:t>薪</w:t>
      </w:r>
      <w:r w:rsidR="00DD22E2" w:rsidRPr="006C170B">
        <w:rPr>
          <w:rFonts w:ascii="Times New Roman" w:eastAsia="標楷體" w:hAnsi="Times New Roman" w:cs="Times New Roman"/>
          <w:sz w:val="32"/>
          <w:szCs w:val="32"/>
        </w:rPr>
        <w:t>等</w:t>
      </w:r>
      <w:r w:rsidR="00FF7148" w:rsidRPr="006C170B">
        <w:rPr>
          <w:rFonts w:ascii="Times New Roman" w:eastAsia="標楷體" w:hAnsi="Times New Roman" w:cs="Times New Roman"/>
          <w:sz w:val="32"/>
          <w:szCs w:val="32"/>
        </w:rPr>
        <w:t>問題</w:t>
      </w:r>
      <w:r w:rsidR="00FF7148" w:rsidRPr="006C170B">
        <w:rPr>
          <w:rStyle w:val="a6"/>
          <w:rFonts w:ascii="Times New Roman" w:eastAsia="標楷體" w:hAnsi="Times New Roman" w:cs="Times New Roman"/>
          <w:sz w:val="32"/>
          <w:szCs w:val="32"/>
        </w:rPr>
        <w:footnoteReference w:id="17"/>
      </w:r>
      <w:r w:rsidRPr="006C170B">
        <w:rPr>
          <w:rFonts w:ascii="Times New Roman" w:eastAsia="標楷體" w:hAnsi="Times New Roman" w:cs="Times New Roman"/>
          <w:sz w:val="32"/>
          <w:szCs w:val="32"/>
        </w:rPr>
        <w:t>，</w:t>
      </w:r>
      <w:r w:rsidR="00DD22E2" w:rsidRPr="006C170B">
        <w:rPr>
          <w:rFonts w:ascii="Times New Roman" w:eastAsia="標楷體" w:hAnsi="Times New Roman" w:cs="Times New Roman"/>
          <w:sz w:val="32"/>
          <w:szCs w:val="32"/>
        </w:rPr>
        <w:t>此將造成其經濟安全保障不足，衍生身心障礙</w:t>
      </w:r>
      <w:r w:rsidR="007E7635" w:rsidRPr="006C170B">
        <w:rPr>
          <w:rFonts w:ascii="Times New Roman" w:eastAsia="標楷體" w:hAnsi="Times New Roman" w:cs="Times New Roman" w:hint="eastAsia"/>
          <w:sz w:val="32"/>
          <w:szCs w:val="32"/>
        </w:rPr>
        <w:t>女性</w:t>
      </w:r>
      <w:r w:rsidR="00DD22E2" w:rsidRPr="006C170B">
        <w:rPr>
          <w:rFonts w:ascii="Times New Roman" w:eastAsia="標楷體" w:hAnsi="Times New Roman" w:cs="Times New Roman"/>
          <w:sz w:val="32"/>
          <w:szCs w:val="32"/>
        </w:rPr>
        <w:t>的貧窮問題。</w:t>
      </w:r>
      <w:r w:rsidRPr="006C170B">
        <w:rPr>
          <w:rFonts w:ascii="Times New Roman" w:eastAsia="標楷體" w:hAnsi="Times New Roman" w:cs="Times New Roman"/>
          <w:sz w:val="32"/>
          <w:szCs w:val="32"/>
        </w:rPr>
        <w:t>中央主管機關</w:t>
      </w:r>
      <w:proofErr w:type="gramStart"/>
      <w:r w:rsidRPr="006C170B">
        <w:rPr>
          <w:rFonts w:ascii="Times New Roman" w:eastAsia="標楷體" w:hAnsi="Times New Roman" w:cs="Times New Roman"/>
          <w:sz w:val="32"/>
          <w:szCs w:val="32"/>
        </w:rPr>
        <w:t>勞動部</w:t>
      </w:r>
      <w:r w:rsidR="00431886" w:rsidRPr="006C170B">
        <w:rPr>
          <w:rFonts w:ascii="Times New Roman" w:eastAsia="標楷體" w:hAnsi="Times New Roman" w:cs="Times New Roman"/>
          <w:sz w:val="32"/>
          <w:szCs w:val="32"/>
        </w:rPr>
        <w:t>雖</w:t>
      </w:r>
      <w:r w:rsidR="000707BC" w:rsidRPr="006C170B">
        <w:rPr>
          <w:rFonts w:ascii="Times New Roman" w:eastAsia="標楷體" w:hAnsi="Times New Roman" w:cs="Times New Roman"/>
          <w:sz w:val="32"/>
          <w:szCs w:val="32"/>
        </w:rPr>
        <w:t>透過</w:t>
      </w:r>
      <w:proofErr w:type="gramEnd"/>
      <w:r w:rsidR="000707BC" w:rsidRPr="006C170B">
        <w:rPr>
          <w:rFonts w:ascii="Times New Roman" w:eastAsia="標楷體" w:hAnsi="Times New Roman" w:cs="Times New Roman"/>
          <w:sz w:val="32"/>
          <w:szCs w:val="32"/>
        </w:rPr>
        <w:t>例行性</w:t>
      </w:r>
      <w:r w:rsidR="00482580" w:rsidRPr="006C170B">
        <w:rPr>
          <w:rFonts w:ascii="Times New Roman" w:eastAsia="標楷體" w:hAnsi="Times New Roman" w:cs="Times New Roman"/>
          <w:sz w:val="32"/>
          <w:szCs w:val="32"/>
        </w:rPr>
        <w:t>的</w:t>
      </w:r>
      <w:r w:rsidR="000707BC" w:rsidRPr="006C170B">
        <w:rPr>
          <w:rFonts w:ascii="Times New Roman" w:eastAsia="標楷體" w:hAnsi="Times New Roman" w:cs="Times New Roman"/>
          <w:sz w:val="32"/>
          <w:szCs w:val="32"/>
        </w:rPr>
        <w:t>調查</w:t>
      </w:r>
      <w:r w:rsidR="00A350C6" w:rsidRPr="006C170B">
        <w:rPr>
          <w:rFonts w:ascii="Times New Roman" w:eastAsia="標楷體" w:hAnsi="Times New Roman" w:cs="Times New Roman"/>
          <w:sz w:val="32"/>
          <w:szCs w:val="32"/>
        </w:rPr>
        <w:t>結果</w:t>
      </w:r>
      <w:r w:rsidR="000707BC" w:rsidRPr="006C170B">
        <w:rPr>
          <w:rFonts w:ascii="Times New Roman" w:eastAsia="標楷體" w:hAnsi="Times New Roman" w:cs="Times New Roman"/>
          <w:sz w:val="32"/>
          <w:szCs w:val="32"/>
        </w:rPr>
        <w:t>，</w:t>
      </w:r>
      <w:r w:rsidR="00431886" w:rsidRPr="006C170B">
        <w:rPr>
          <w:rFonts w:ascii="Times New Roman" w:eastAsia="標楷體" w:hAnsi="Times New Roman" w:cs="Times New Roman"/>
          <w:sz w:val="32"/>
          <w:szCs w:val="32"/>
        </w:rPr>
        <w:t>說明</w:t>
      </w:r>
      <w:r w:rsidR="000707BC" w:rsidRPr="006C170B">
        <w:rPr>
          <w:rFonts w:ascii="Times New Roman" w:eastAsia="標楷體" w:hAnsi="Times New Roman" w:cs="Times New Roman"/>
          <w:sz w:val="32"/>
          <w:szCs w:val="32"/>
        </w:rPr>
        <w:t>身心障礙女性因</w:t>
      </w:r>
      <w:r w:rsidR="00482580" w:rsidRPr="006C170B">
        <w:rPr>
          <w:rFonts w:ascii="Times New Roman" w:eastAsia="標楷體" w:hAnsi="Times New Roman" w:cs="Times New Roman"/>
          <w:sz w:val="32"/>
          <w:szCs w:val="32"/>
        </w:rPr>
        <w:t>「料理家務」</w:t>
      </w:r>
      <w:r w:rsidR="000707BC" w:rsidRPr="006C170B">
        <w:rPr>
          <w:rFonts w:ascii="Times New Roman" w:eastAsia="標楷體" w:hAnsi="Times New Roman" w:cs="Times New Roman"/>
          <w:sz w:val="32"/>
          <w:szCs w:val="32"/>
        </w:rPr>
        <w:t>及</w:t>
      </w:r>
      <w:r w:rsidR="00482580" w:rsidRPr="006C170B">
        <w:rPr>
          <w:rFonts w:ascii="Times New Roman" w:eastAsia="標楷體" w:hAnsi="Times New Roman" w:cs="Times New Roman"/>
          <w:sz w:val="32"/>
          <w:szCs w:val="32"/>
        </w:rPr>
        <w:t>「家庭照顧」</w:t>
      </w:r>
      <w:r w:rsidR="000707BC" w:rsidRPr="006C170B">
        <w:rPr>
          <w:rFonts w:ascii="Times New Roman" w:eastAsia="標楷體" w:hAnsi="Times New Roman" w:cs="Times New Roman"/>
          <w:sz w:val="32"/>
          <w:szCs w:val="32"/>
        </w:rPr>
        <w:t>而未能投入勞動市場</w:t>
      </w:r>
      <w:r w:rsidR="00482580" w:rsidRPr="006C170B">
        <w:rPr>
          <w:rFonts w:ascii="Times New Roman" w:eastAsia="標楷體" w:hAnsi="Times New Roman" w:cs="Times New Roman"/>
          <w:sz w:val="32"/>
          <w:szCs w:val="32"/>
        </w:rPr>
        <w:t>的</w:t>
      </w:r>
      <w:r w:rsidR="000707BC" w:rsidRPr="006C170B">
        <w:rPr>
          <w:rFonts w:ascii="Times New Roman" w:eastAsia="標楷體" w:hAnsi="Times New Roman" w:cs="Times New Roman"/>
          <w:sz w:val="32"/>
          <w:szCs w:val="32"/>
        </w:rPr>
        <w:t>比率，</w:t>
      </w:r>
      <w:r w:rsidR="00482580" w:rsidRPr="006C170B">
        <w:rPr>
          <w:rFonts w:ascii="Times New Roman" w:eastAsia="標楷體" w:hAnsi="Times New Roman" w:cs="Times New Roman"/>
          <w:sz w:val="32"/>
          <w:szCs w:val="32"/>
        </w:rPr>
        <w:t>與</w:t>
      </w:r>
      <w:r w:rsidR="000707BC" w:rsidRPr="006C170B">
        <w:rPr>
          <w:rFonts w:ascii="Times New Roman" w:eastAsia="標楷體" w:hAnsi="Times New Roman" w:cs="Times New Roman"/>
          <w:sz w:val="32"/>
          <w:szCs w:val="32"/>
        </w:rPr>
        <w:t>全體女性差異不大</w:t>
      </w:r>
      <w:r w:rsidR="00431886" w:rsidRPr="006C170B">
        <w:rPr>
          <w:rFonts w:ascii="Times New Roman" w:eastAsia="標楷體" w:hAnsi="Times New Roman" w:cs="Times New Roman"/>
          <w:sz w:val="32"/>
          <w:szCs w:val="32"/>
        </w:rPr>
        <w:t>；</w:t>
      </w:r>
      <w:r w:rsidR="00B0468B" w:rsidRPr="006C170B">
        <w:rPr>
          <w:rFonts w:ascii="Times New Roman" w:eastAsia="標楷體" w:hAnsi="Times New Roman" w:cs="Times New Roman"/>
          <w:sz w:val="32"/>
          <w:szCs w:val="32"/>
        </w:rPr>
        <w:t>但</w:t>
      </w:r>
      <w:r w:rsidR="009A0ADF" w:rsidRPr="006C170B">
        <w:rPr>
          <w:rFonts w:ascii="Times New Roman" w:eastAsia="標楷體" w:hAnsi="Times New Roman" w:cs="Times New Roman"/>
          <w:sz w:val="32"/>
          <w:szCs w:val="32"/>
        </w:rPr>
        <w:t>NHRC</w:t>
      </w:r>
      <w:r w:rsidR="009A0ADF" w:rsidRPr="006C170B">
        <w:rPr>
          <w:rFonts w:ascii="Times New Roman" w:eastAsia="標楷體" w:hAnsi="Times New Roman" w:cs="Times New Roman"/>
          <w:sz w:val="32"/>
          <w:szCs w:val="32"/>
        </w:rPr>
        <w:t>認為勞動部</w:t>
      </w:r>
      <w:r w:rsidR="00A350C6" w:rsidRPr="006C170B">
        <w:rPr>
          <w:rFonts w:ascii="Times New Roman" w:eastAsia="標楷體" w:hAnsi="Times New Roman" w:cs="Times New Roman"/>
          <w:sz w:val="32"/>
          <w:szCs w:val="32"/>
        </w:rPr>
        <w:t>顯然</w:t>
      </w:r>
      <w:r w:rsidR="009A0ADF" w:rsidRPr="006C170B">
        <w:rPr>
          <w:rFonts w:ascii="Times New Roman" w:eastAsia="標楷體" w:hAnsi="Times New Roman" w:cs="Times New Roman"/>
          <w:sz w:val="32"/>
          <w:szCs w:val="32"/>
        </w:rPr>
        <w:t>仍是將非障礙女性</w:t>
      </w:r>
      <w:r w:rsidR="00A350C6" w:rsidRPr="006C170B">
        <w:rPr>
          <w:rFonts w:ascii="Times New Roman" w:eastAsia="標楷體" w:hAnsi="Times New Roman" w:cs="Times New Roman"/>
          <w:sz w:val="32"/>
          <w:szCs w:val="32"/>
        </w:rPr>
        <w:t>的</w:t>
      </w:r>
      <w:r w:rsidR="009A0ADF" w:rsidRPr="006C170B">
        <w:rPr>
          <w:rFonts w:ascii="Times New Roman" w:eastAsia="標楷體" w:hAnsi="Times New Roman" w:cs="Times New Roman"/>
          <w:sz w:val="32"/>
          <w:szCs w:val="32"/>
        </w:rPr>
        <w:t>就業困境，類推於障礙女性，</w:t>
      </w:r>
      <w:r w:rsidR="00A350C6" w:rsidRPr="006C170B">
        <w:rPr>
          <w:rFonts w:ascii="Times New Roman" w:eastAsia="標楷體" w:hAnsi="Times New Roman" w:cs="Times New Roman"/>
          <w:sz w:val="32"/>
          <w:szCs w:val="32"/>
        </w:rPr>
        <w:t>並</w:t>
      </w:r>
      <w:r w:rsidR="0061361C" w:rsidRPr="006C170B">
        <w:rPr>
          <w:rFonts w:ascii="Times New Roman" w:eastAsia="標楷體" w:hAnsi="Times New Roman" w:cs="Times New Roman"/>
          <w:sz w:val="32"/>
          <w:szCs w:val="32"/>
        </w:rPr>
        <w:t>未</w:t>
      </w:r>
      <w:r w:rsidR="00482580" w:rsidRPr="006C170B">
        <w:rPr>
          <w:rFonts w:ascii="Times New Roman" w:eastAsia="標楷體" w:hAnsi="Times New Roman" w:cs="Times New Roman"/>
          <w:sz w:val="32"/>
          <w:szCs w:val="32"/>
        </w:rPr>
        <w:t>深入探究</w:t>
      </w:r>
      <w:r w:rsidR="00DD22E2" w:rsidRPr="006C170B">
        <w:rPr>
          <w:rFonts w:ascii="Times New Roman" w:eastAsia="標楷體" w:hAnsi="Times New Roman" w:cs="Times New Roman"/>
          <w:sz w:val="32"/>
          <w:szCs w:val="32"/>
        </w:rPr>
        <w:t>身心</w:t>
      </w:r>
      <w:r w:rsidR="0061361C" w:rsidRPr="006C170B">
        <w:rPr>
          <w:rFonts w:ascii="Times New Roman" w:eastAsia="標楷體" w:hAnsi="Times New Roman" w:cs="Times New Roman"/>
          <w:sz w:val="32"/>
          <w:szCs w:val="32"/>
        </w:rPr>
        <w:t>障礙</w:t>
      </w:r>
      <w:r w:rsidR="00976941" w:rsidRPr="006C170B">
        <w:rPr>
          <w:rFonts w:ascii="Times New Roman" w:eastAsia="標楷體" w:hAnsi="Times New Roman" w:cs="Times New Roman"/>
          <w:sz w:val="32"/>
          <w:szCs w:val="32"/>
        </w:rPr>
        <w:t>女性</w:t>
      </w:r>
      <w:r w:rsidR="0061361C" w:rsidRPr="006C170B">
        <w:rPr>
          <w:rFonts w:ascii="Times New Roman" w:eastAsia="標楷體" w:hAnsi="Times New Roman" w:cs="Times New Roman"/>
          <w:sz w:val="32"/>
          <w:szCs w:val="32"/>
        </w:rPr>
        <w:t>與非</w:t>
      </w:r>
      <w:r w:rsidR="00DD22E2" w:rsidRPr="006C170B">
        <w:rPr>
          <w:rFonts w:ascii="Times New Roman" w:eastAsia="標楷體" w:hAnsi="Times New Roman" w:cs="Times New Roman"/>
          <w:sz w:val="32"/>
          <w:szCs w:val="32"/>
        </w:rPr>
        <w:t>身心</w:t>
      </w:r>
      <w:r w:rsidR="0061361C" w:rsidRPr="006C170B">
        <w:rPr>
          <w:rFonts w:ascii="Times New Roman" w:eastAsia="標楷體" w:hAnsi="Times New Roman" w:cs="Times New Roman"/>
          <w:sz w:val="32"/>
          <w:szCs w:val="32"/>
        </w:rPr>
        <w:t>障礙女性</w:t>
      </w:r>
      <w:r w:rsidR="00482580" w:rsidRPr="006C170B">
        <w:rPr>
          <w:rFonts w:ascii="Times New Roman" w:eastAsia="標楷體" w:hAnsi="Times New Roman" w:cs="Times New Roman"/>
          <w:sz w:val="32"/>
          <w:szCs w:val="32"/>
        </w:rPr>
        <w:t>在前述兩項因素上所面</w:t>
      </w:r>
      <w:r w:rsidR="00482580" w:rsidRPr="006C170B">
        <w:rPr>
          <w:rFonts w:ascii="Times New Roman" w:eastAsia="標楷體" w:hAnsi="Times New Roman" w:cs="Times New Roman"/>
          <w:sz w:val="32"/>
          <w:szCs w:val="32"/>
        </w:rPr>
        <w:lastRenderedPageBreak/>
        <w:t>臨</w:t>
      </w:r>
      <w:r w:rsidR="00D61833" w:rsidRPr="006C170B">
        <w:rPr>
          <w:rFonts w:ascii="Times New Roman" w:eastAsia="標楷體" w:hAnsi="Times New Roman" w:cs="Times New Roman"/>
          <w:sz w:val="32"/>
          <w:szCs w:val="32"/>
        </w:rPr>
        <w:t>的</w:t>
      </w:r>
      <w:r w:rsidR="00482580" w:rsidRPr="006C170B">
        <w:rPr>
          <w:rFonts w:ascii="Times New Roman" w:eastAsia="標楷體" w:hAnsi="Times New Roman" w:cs="Times New Roman"/>
          <w:sz w:val="32"/>
          <w:szCs w:val="32"/>
        </w:rPr>
        <w:t>問題</w:t>
      </w:r>
      <w:proofErr w:type="gramStart"/>
      <w:r w:rsidR="000707BC" w:rsidRPr="006C170B">
        <w:rPr>
          <w:rFonts w:ascii="Times New Roman" w:eastAsia="標楷體" w:hAnsi="Times New Roman" w:cs="Times New Roman"/>
          <w:sz w:val="32"/>
          <w:szCs w:val="32"/>
        </w:rPr>
        <w:t>樣貌</w:t>
      </w:r>
      <w:r w:rsidR="00482580" w:rsidRPr="006C170B">
        <w:rPr>
          <w:rFonts w:ascii="Times New Roman" w:eastAsia="標楷體" w:hAnsi="Times New Roman" w:cs="Times New Roman"/>
          <w:sz w:val="32"/>
          <w:szCs w:val="32"/>
        </w:rPr>
        <w:t>有何</w:t>
      </w:r>
      <w:proofErr w:type="gramEnd"/>
      <w:r w:rsidR="000707BC" w:rsidRPr="006C170B">
        <w:rPr>
          <w:rFonts w:ascii="Times New Roman" w:eastAsia="標楷體" w:hAnsi="Times New Roman" w:cs="Times New Roman"/>
          <w:sz w:val="32"/>
          <w:szCs w:val="32"/>
        </w:rPr>
        <w:t>差異，</w:t>
      </w:r>
      <w:r w:rsidR="00D61833" w:rsidRPr="006C170B">
        <w:rPr>
          <w:rFonts w:ascii="Times New Roman" w:eastAsia="標楷體" w:hAnsi="Times New Roman" w:cs="Times New Roman"/>
          <w:sz w:val="32"/>
          <w:szCs w:val="32"/>
        </w:rPr>
        <w:t>且</w:t>
      </w:r>
      <w:r w:rsidR="00482580" w:rsidRPr="006C170B">
        <w:rPr>
          <w:rFonts w:ascii="Times New Roman" w:eastAsia="標楷體" w:hAnsi="Times New Roman" w:cs="Times New Roman"/>
          <w:sz w:val="32"/>
          <w:szCs w:val="32"/>
        </w:rPr>
        <w:t>針對</w:t>
      </w:r>
      <w:r w:rsidR="00DD22E2" w:rsidRPr="006C170B">
        <w:rPr>
          <w:rFonts w:ascii="Times New Roman" w:eastAsia="標楷體" w:hAnsi="Times New Roman" w:cs="Times New Roman"/>
          <w:sz w:val="32"/>
          <w:szCs w:val="32"/>
        </w:rPr>
        <w:t>身心</w:t>
      </w:r>
      <w:r w:rsidR="00482580" w:rsidRPr="006C170B">
        <w:rPr>
          <w:rFonts w:ascii="Times New Roman" w:eastAsia="標楷體" w:hAnsi="Times New Roman" w:cs="Times New Roman"/>
          <w:sz w:val="32"/>
          <w:szCs w:val="32"/>
        </w:rPr>
        <w:t>障礙女性</w:t>
      </w:r>
      <w:r w:rsidR="000707BC" w:rsidRPr="006C170B">
        <w:rPr>
          <w:rFonts w:ascii="Times New Roman" w:eastAsia="標楷體" w:hAnsi="Times New Roman" w:cs="Times New Roman"/>
          <w:sz w:val="32"/>
          <w:szCs w:val="32"/>
        </w:rPr>
        <w:t>找不到合意工作</w:t>
      </w:r>
      <w:r w:rsidR="00D61833" w:rsidRPr="006C170B">
        <w:rPr>
          <w:rFonts w:ascii="Times New Roman" w:eastAsia="標楷體" w:hAnsi="Times New Roman" w:cs="Times New Roman"/>
          <w:sz w:val="32"/>
          <w:szCs w:val="32"/>
        </w:rPr>
        <w:t>及就業薪資收入偏低等</w:t>
      </w:r>
      <w:r w:rsidR="00396406" w:rsidRPr="006C170B">
        <w:rPr>
          <w:rFonts w:ascii="Times New Roman" w:eastAsia="標楷體" w:hAnsi="Times New Roman" w:cs="Times New Roman"/>
          <w:sz w:val="32"/>
          <w:szCs w:val="32"/>
        </w:rPr>
        <w:t>問題</w:t>
      </w:r>
      <w:r w:rsidR="00D61833" w:rsidRPr="006C170B">
        <w:rPr>
          <w:rFonts w:ascii="Times New Roman" w:eastAsia="標楷體" w:hAnsi="Times New Roman" w:cs="Times New Roman"/>
          <w:sz w:val="32"/>
          <w:szCs w:val="32"/>
        </w:rPr>
        <w:t>，</w:t>
      </w:r>
      <w:r w:rsidR="00482580" w:rsidRPr="006C170B">
        <w:rPr>
          <w:rFonts w:ascii="Times New Roman" w:eastAsia="標楷體" w:hAnsi="Times New Roman" w:cs="Times New Roman"/>
          <w:sz w:val="32"/>
          <w:szCs w:val="32"/>
        </w:rPr>
        <w:t>亦未</w:t>
      </w:r>
      <w:r w:rsidR="00D61833" w:rsidRPr="006C170B">
        <w:rPr>
          <w:rFonts w:ascii="Times New Roman" w:eastAsia="標楷體" w:hAnsi="Times New Roman" w:cs="Times New Roman"/>
          <w:sz w:val="32"/>
          <w:szCs w:val="32"/>
        </w:rPr>
        <w:t>能積極</w:t>
      </w:r>
      <w:r w:rsidR="00482580" w:rsidRPr="006C170B">
        <w:rPr>
          <w:rFonts w:ascii="Times New Roman" w:eastAsia="標楷體" w:hAnsi="Times New Roman" w:cs="Times New Roman"/>
          <w:sz w:val="32"/>
          <w:szCs w:val="32"/>
        </w:rPr>
        <w:t>探究原因，</w:t>
      </w:r>
      <w:r w:rsidR="00A350C6" w:rsidRPr="006C170B">
        <w:rPr>
          <w:rFonts w:ascii="Times New Roman" w:eastAsia="標楷體" w:hAnsi="Times New Roman" w:cs="Times New Roman"/>
          <w:sz w:val="32"/>
          <w:szCs w:val="32"/>
        </w:rPr>
        <w:t>其中</w:t>
      </w:r>
      <w:r w:rsidR="00D61833" w:rsidRPr="006C170B">
        <w:rPr>
          <w:rFonts w:ascii="Times New Roman" w:eastAsia="標楷體" w:hAnsi="Times New Roman" w:cs="Times New Roman"/>
          <w:sz w:val="32"/>
          <w:szCs w:val="32"/>
        </w:rPr>
        <w:t>有否</w:t>
      </w:r>
      <w:r w:rsidR="00482580" w:rsidRPr="006C170B">
        <w:rPr>
          <w:rFonts w:ascii="Times New Roman" w:eastAsia="標楷體" w:hAnsi="Times New Roman" w:cs="Times New Roman"/>
          <w:sz w:val="32"/>
          <w:szCs w:val="32"/>
        </w:rPr>
        <w:t>受到雇主意願、刻板印象</w:t>
      </w:r>
      <w:r w:rsidR="00D61833" w:rsidRPr="006C170B">
        <w:rPr>
          <w:rFonts w:ascii="Times New Roman" w:eastAsia="標楷體" w:hAnsi="Times New Roman" w:cs="Times New Roman"/>
          <w:sz w:val="32"/>
          <w:szCs w:val="32"/>
        </w:rPr>
        <w:t>的影響，或者</w:t>
      </w:r>
      <w:r w:rsidR="00482580" w:rsidRPr="006C170B">
        <w:rPr>
          <w:rFonts w:ascii="Times New Roman" w:eastAsia="標楷體" w:hAnsi="Times New Roman" w:cs="Times New Roman"/>
          <w:sz w:val="32"/>
          <w:szCs w:val="32"/>
        </w:rPr>
        <w:t>受到教育程度</w:t>
      </w:r>
      <w:r w:rsidR="00D61833" w:rsidRPr="006C170B">
        <w:rPr>
          <w:rFonts w:ascii="Times New Roman" w:eastAsia="標楷體" w:hAnsi="Times New Roman" w:cs="Times New Roman"/>
          <w:sz w:val="32"/>
          <w:szCs w:val="32"/>
        </w:rPr>
        <w:t>、</w:t>
      </w:r>
      <w:r w:rsidR="00482580" w:rsidRPr="006C170B">
        <w:rPr>
          <w:rFonts w:ascii="Times New Roman" w:eastAsia="標楷體" w:hAnsi="Times New Roman" w:cs="Times New Roman"/>
          <w:sz w:val="32"/>
          <w:szCs w:val="32"/>
        </w:rPr>
        <w:t>就業能力</w:t>
      </w:r>
      <w:r w:rsidR="00D61833" w:rsidRPr="006C170B">
        <w:rPr>
          <w:rFonts w:ascii="Times New Roman" w:eastAsia="標楷體" w:hAnsi="Times New Roman" w:cs="Times New Roman"/>
          <w:sz w:val="32"/>
          <w:szCs w:val="32"/>
        </w:rPr>
        <w:t>的限制、職類選擇性少</w:t>
      </w:r>
      <w:r w:rsidR="00482580" w:rsidRPr="006C170B">
        <w:rPr>
          <w:rFonts w:ascii="標楷體" w:eastAsia="標楷體" w:hAnsi="標楷體" w:cs="Times New Roman"/>
          <w:sz w:val="32"/>
          <w:szCs w:val="32"/>
        </w:rPr>
        <w:t>…</w:t>
      </w:r>
      <w:proofErr w:type="gramStart"/>
      <w:r w:rsidR="00482580" w:rsidRPr="006C170B">
        <w:rPr>
          <w:rFonts w:ascii="標楷體" w:eastAsia="標楷體" w:hAnsi="標楷體" w:cs="Times New Roman"/>
          <w:sz w:val="32"/>
          <w:szCs w:val="32"/>
        </w:rPr>
        <w:t>…</w:t>
      </w:r>
      <w:proofErr w:type="gramEnd"/>
      <w:r w:rsidR="00482580" w:rsidRPr="006C170B">
        <w:rPr>
          <w:rFonts w:ascii="Times New Roman" w:eastAsia="標楷體" w:hAnsi="Times New Roman" w:cs="Times New Roman"/>
          <w:sz w:val="32"/>
          <w:szCs w:val="32"/>
        </w:rPr>
        <w:t>等等</w:t>
      </w:r>
      <w:r w:rsidR="00A350C6" w:rsidRPr="006C170B">
        <w:rPr>
          <w:rFonts w:ascii="Times New Roman" w:eastAsia="標楷體" w:hAnsi="Times New Roman" w:cs="Times New Roman"/>
          <w:sz w:val="32"/>
          <w:szCs w:val="32"/>
        </w:rPr>
        <w:t>障礙因素</w:t>
      </w:r>
      <w:r w:rsidR="00396406" w:rsidRPr="006C170B">
        <w:rPr>
          <w:rFonts w:ascii="Times New Roman" w:eastAsia="標楷體" w:hAnsi="Times New Roman" w:cs="Times New Roman"/>
          <w:sz w:val="32"/>
          <w:szCs w:val="32"/>
        </w:rPr>
        <w:t>，相關資訊付之闕如</w:t>
      </w:r>
      <w:r w:rsidR="00431886" w:rsidRPr="006C170B">
        <w:rPr>
          <w:rFonts w:ascii="Times New Roman" w:eastAsia="標楷體" w:hAnsi="Times New Roman" w:cs="Times New Roman"/>
          <w:sz w:val="32"/>
          <w:szCs w:val="32"/>
        </w:rPr>
        <w:t>，顯然勞動部未能重視障礙女性</w:t>
      </w:r>
      <w:r w:rsidR="004B2187" w:rsidRPr="006C170B">
        <w:rPr>
          <w:rFonts w:ascii="Times New Roman" w:eastAsia="標楷體" w:hAnsi="Times New Roman" w:cs="Times New Roman"/>
          <w:sz w:val="32"/>
          <w:szCs w:val="32"/>
        </w:rPr>
        <w:t>的</w:t>
      </w:r>
      <w:r w:rsidR="00431886" w:rsidRPr="006C170B">
        <w:rPr>
          <w:rFonts w:ascii="Times New Roman" w:eastAsia="標楷體" w:hAnsi="Times New Roman" w:cs="Times New Roman"/>
          <w:sz w:val="32"/>
          <w:szCs w:val="32"/>
        </w:rPr>
        <w:t>就業困境，亦欠缺積極性差別待遇措施</w:t>
      </w:r>
      <w:r w:rsidR="00482580" w:rsidRPr="006C170B">
        <w:rPr>
          <w:rFonts w:ascii="Times New Roman" w:eastAsia="標楷體" w:hAnsi="Times New Roman" w:cs="Times New Roman"/>
          <w:sz w:val="32"/>
          <w:szCs w:val="32"/>
        </w:rPr>
        <w:t>。因此，</w:t>
      </w:r>
      <w:r w:rsidR="00482580" w:rsidRPr="006C170B">
        <w:rPr>
          <w:rFonts w:ascii="Times New Roman" w:eastAsia="標楷體" w:hAnsi="Times New Roman" w:cs="Times New Roman"/>
          <w:sz w:val="32"/>
          <w:szCs w:val="32"/>
        </w:rPr>
        <w:t>NHRC</w:t>
      </w:r>
      <w:r w:rsidR="00482580" w:rsidRPr="006C170B">
        <w:rPr>
          <w:rFonts w:ascii="Times New Roman" w:eastAsia="標楷體" w:hAnsi="Times New Roman" w:cs="Times New Roman"/>
          <w:sz w:val="32"/>
          <w:szCs w:val="32"/>
        </w:rPr>
        <w:t>建議中央主管機關進行</w:t>
      </w:r>
      <w:r w:rsidR="00622831" w:rsidRPr="006C170B">
        <w:rPr>
          <w:rFonts w:ascii="Times New Roman" w:eastAsia="標楷體" w:hAnsi="Times New Roman" w:cs="Times New Roman"/>
          <w:sz w:val="32"/>
          <w:szCs w:val="32"/>
        </w:rPr>
        <w:t>深入的</w:t>
      </w:r>
      <w:r w:rsidR="00482580" w:rsidRPr="006C170B">
        <w:rPr>
          <w:rFonts w:ascii="Times New Roman" w:eastAsia="標楷體" w:hAnsi="Times New Roman" w:cs="Times New Roman"/>
          <w:sz w:val="32"/>
          <w:szCs w:val="32"/>
        </w:rPr>
        <w:t>調查</w:t>
      </w:r>
      <w:r w:rsidR="0096486C" w:rsidRPr="006C170B">
        <w:rPr>
          <w:rFonts w:ascii="Times New Roman" w:eastAsia="標楷體" w:hAnsi="Times New Roman" w:cs="Times New Roman"/>
          <w:sz w:val="32"/>
          <w:szCs w:val="32"/>
        </w:rPr>
        <w:t>研究，瞭解身心障礙女性的就業處境及蒐集相關統計資料</w:t>
      </w:r>
      <w:r w:rsidR="00482580" w:rsidRPr="006C170B">
        <w:rPr>
          <w:rFonts w:ascii="Times New Roman" w:eastAsia="標楷體" w:hAnsi="Times New Roman" w:cs="Times New Roman"/>
          <w:sz w:val="32"/>
          <w:szCs w:val="32"/>
        </w:rPr>
        <w:t>，</w:t>
      </w:r>
      <w:r w:rsidR="00441D65" w:rsidRPr="006C170B">
        <w:rPr>
          <w:rFonts w:ascii="Times New Roman" w:eastAsia="標楷體" w:hAnsi="Times New Roman" w:cs="Times New Roman"/>
          <w:sz w:val="32"/>
          <w:szCs w:val="32"/>
        </w:rPr>
        <w:t>據以</w:t>
      </w:r>
      <w:r w:rsidR="00BF00E2" w:rsidRPr="006C170B">
        <w:rPr>
          <w:rFonts w:ascii="Times New Roman" w:eastAsia="標楷體" w:hAnsi="Times New Roman" w:cs="Times New Roman"/>
          <w:sz w:val="32"/>
          <w:szCs w:val="32"/>
        </w:rPr>
        <w:t>訂定切合實際需求的就業協助措施，並</w:t>
      </w:r>
      <w:r w:rsidR="0096486C" w:rsidRPr="006C170B">
        <w:rPr>
          <w:rFonts w:ascii="Times New Roman" w:eastAsia="標楷體" w:hAnsi="Times New Roman" w:cs="Times New Roman"/>
          <w:sz w:val="32"/>
          <w:szCs w:val="32"/>
        </w:rPr>
        <w:t>分配足夠資源促進身心障礙</w:t>
      </w:r>
      <w:r w:rsidR="0036743F" w:rsidRPr="006C170B">
        <w:rPr>
          <w:rFonts w:ascii="Times New Roman" w:eastAsia="標楷體" w:hAnsi="Times New Roman" w:cs="Times New Roman"/>
          <w:sz w:val="32"/>
          <w:szCs w:val="32"/>
        </w:rPr>
        <w:t>女性</w:t>
      </w:r>
      <w:r w:rsidR="0096486C" w:rsidRPr="006C170B">
        <w:rPr>
          <w:rFonts w:ascii="Times New Roman" w:eastAsia="標楷體" w:hAnsi="Times New Roman" w:cs="Times New Roman"/>
          <w:sz w:val="32"/>
          <w:szCs w:val="32"/>
        </w:rPr>
        <w:t>於開放勞動市場的就業</w:t>
      </w:r>
      <w:r w:rsidR="00482580" w:rsidRPr="006C170B">
        <w:rPr>
          <w:rFonts w:ascii="Times New Roman" w:eastAsia="標楷體" w:hAnsi="Times New Roman" w:cs="Times New Roman"/>
          <w:sz w:val="32"/>
          <w:szCs w:val="32"/>
        </w:rPr>
        <w:t>。</w:t>
      </w:r>
    </w:p>
    <w:p w:rsidR="00251D5E" w:rsidRPr="006C170B" w:rsidRDefault="00251D5E" w:rsidP="00020AD8">
      <w:pPr>
        <w:spacing w:line="440" w:lineRule="exact"/>
        <w:rPr>
          <w:rFonts w:ascii="Times New Roman" w:eastAsia="標楷體" w:hAnsi="Times New Roman" w:cs="Times New Roman"/>
          <w:b/>
          <w:sz w:val="32"/>
          <w:szCs w:val="32"/>
        </w:rPr>
      </w:pPr>
    </w:p>
    <w:p w:rsidR="00432334" w:rsidRPr="006C170B" w:rsidRDefault="00432334" w:rsidP="00020AD8">
      <w:pPr>
        <w:pStyle w:val="1"/>
        <w:spacing w:before="0" w:after="0" w:line="440" w:lineRule="exact"/>
        <w:rPr>
          <w:rFonts w:ascii="Times New Roman" w:eastAsia="標楷體" w:hAnsi="Times New Roman" w:cs="Times New Roman"/>
          <w:sz w:val="32"/>
          <w:szCs w:val="32"/>
        </w:rPr>
      </w:pPr>
      <w:bookmarkStart w:id="8" w:name="_Toc79676279"/>
      <w:r w:rsidRPr="006C170B">
        <w:rPr>
          <w:rFonts w:ascii="Times New Roman" w:eastAsia="標楷體" w:hAnsi="Times New Roman" w:cs="Times New Roman"/>
          <w:sz w:val="32"/>
          <w:szCs w:val="32"/>
        </w:rPr>
        <w:t>第</w:t>
      </w:r>
      <w:r w:rsidR="00B645F0" w:rsidRPr="006C170B">
        <w:rPr>
          <w:rFonts w:ascii="Times New Roman" w:eastAsia="標楷體" w:hAnsi="Times New Roman" w:cs="Times New Roman"/>
          <w:sz w:val="32"/>
          <w:szCs w:val="32"/>
        </w:rPr>
        <w:t>七</w:t>
      </w:r>
      <w:r w:rsidRPr="006C170B">
        <w:rPr>
          <w:rFonts w:ascii="Times New Roman" w:eastAsia="標楷體" w:hAnsi="Times New Roman" w:cs="Times New Roman"/>
          <w:sz w:val="32"/>
          <w:szCs w:val="32"/>
        </w:rPr>
        <w:t>條</w:t>
      </w:r>
      <w:r w:rsidRPr="006C170B">
        <w:rPr>
          <w:rFonts w:ascii="Times New Roman" w:eastAsia="標楷體" w:hAnsi="Times New Roman" w:cs="Times New Roman"/>
          <w:sz w:val="32"/>
          <w:szCs w:val="32"/>
        </w:rPr>
        <w:t xml:space="preserve"> </w:t>
      </w:r>
      <w:r w:rsidRPr="006C170B">
        <w:rPr>
          <w:rFonts w:ascii="Times New Roman" w:eastAsia="標楷體" w:hAnsi="Times New Roman" w:cs="Times New Roman"/>
          <w:sz w:val="32"/>
          <w:szCs w:val="32"/>
        </w:rPr>
        <w:t>身心障礙兒童</w:t>
      </w:r>
      <w:bookmarkEnd w:id="8"/>
    </w:p>
    <w:p w:rsidR="00251D5E" w:rsidRPr="006C170B" w:rsidRDefault="00251D5E" w:rsidP="00020AD8">
      <w:pPr>
        <w:spacing w:line="440" w:lineRule="exact"/>
        <w:rPr>
          <w:rFonts w:ascii="Times New Roman" w:hAnsi="Times New Roman" w:cs="Times New Roman"/>
          <w:sz w:val="32"/>
          <w:szCs w:val="32"/>
        </w:rPr>
      </w:pPr>
    </w:p>
    <w:p w:rsidR="00A05978" w:rsidRPr="006C170B" w:rsidRDefault="00A05978" w:rsidP="00B66D6D">
      <w:pPr>
        <w:pStyle w:val="a3"/>
        <w:numPr>
          <w:ilvl w:val="0"/>
          <w:numId w:val="2"/>
        </w:numPr>
        <w:overflowPunct w:val="0"/>
        <w:topLinePunct/>
        <w:autoSpaceDE w:val="0"/>
        <w:autoSpaceDN w:val="0"/>
        <w:spacing w:line="440" w:lineRule="exact"/>
        <w:ind w:leftChars="0" w:left="573" w:hanging="573"/>
        <w:jc w:val="both"/>
        <w:rPr>
          <w:rFonts w:ascii="Times New Roman" w:eastAsia="標楷體" w:hAnsi="Times New Roman" w:cs="Times New Roman"/>
          <w:sz w:val="32"/>
          <w:szCs w:val="32"/>
        </w:rPr>
      </w:pPr>
      <w:r w:rsidRPr="006C170B">
        <w:rPr>
          <w:rFonts w:ascii="Times New Roman" w:eastAsia="標楷體" w:hAnsi="Times New Roman" w:cs="Times New Roman"/>
          <w:spacing w:val="-4"/>
          <w:sz w:val="32"/>
          <w:szCs w:val="32"/>
        </w:rPr>
        <w:t>初次國家報告結論性意見</w:t>
      </w:r>
      <w:r w:rsidR="000F250B" w:rsidRPr="006C170B">
        <w:rPr>
          <w:rFonts w:ascii="Times New Roman" w:eastAsia="標楷體" w:hAnsi="Times New Roman" w:cs="Times New Roman"/>
          <w:spacing w:val="-4"/>
          <w:sz w:val="32"/>
          <w:szCs w:val="32"/>
        </w:rPr>
        <w:t>第</w:t>
      </w:r>
      <w:r w:rsidRPr="006C170B">
        <w:rPr>
          <w:rFonts w:ascii="Times New Roman" w:eastAsia="標楷體" w:hAnsi="Times New Roman" w:cs="Times New Roman"/>
          <w:spacing w:val="-4"/>
          <w:sz w:val="32"/>
          <w:szCs w:val="32"/>
        </w:rPr>
        <w:t>28b</w:t>
      </w:r>
      <w:r w:rsidR="000F250B" w:rsidRPr="006C170B">
        <w:rPr>
          <w:rFonts w:ascii="Times New Roman" w:eastAsia="標楷體" w:hAnsi="Times New Roman" w:cs="Times New Roman"/>
          <w:spacing w:val="-4"/>
          <w:sz w:val="32"/>
          <w:szCs w:val="32"/>
        </w:rPr>
        <w:t>)</w:t>
      </w:r>
      <w:r w:rsidRPr="006C170B">
        <w:rPr>
          <w:rFonts w:ascii="Times New Roman" w:eastAsia="標楷體" w:hAnsi="Times New Roman" w:cs="Times New Roman"/>
          <w:spacing w:val="-4"/>
          <w:sz w:val="32"/>
          <w:szCs w:val="32"/>
        </w:rPr>
        <w:t>、</w:t>
      </w:r>
      <w:r w:rsidRPr="006C170B">
        <w:rPr>
          <w:rFonts w:ascii="Times New Roman" w:eastAsia="標楷體" w:hAnsi="Times New Roman" w:cs="Times New Roman"/>
          <w:spacing w:val="-4"/>
          <w:sz w:val="32"/>
          <w:szCs w:val="32"/>
        </w:rPr>
        <w:t>29b</w:t>
      </w:r>
      <w:r w:rsidR="000F250B" w:rsidRPr="006C170B">
        <w:rPr>
          <w:rFonts w:ascii="Times New Roman" w:eastAsia="標楷體" w:hAnsi="Times New Roman" w:cs="Times New Roman"/>
          <w:spacing w:val="-4"/>
          <w:sz w:val="32"/>
          <w:szCs w:val="32"/>
        </w:rPr>
        <w:t>)</w:t>
      </w:r>
      <w:r w:rsidR="000F250B" w:rsidRPr="006C170B">
        <w:rPr>
          <w:rFonts w:ascii="Times New Roman" w:eastAsia="標楷體" w:hAnsi="Times New Roman" w:cs="Times New Roman"/>
          <w:spacing w:val="-4"/>
          <w:sz w:val="32"/>
          <w:szCs w:val="32"/>
        </w:rPr>
        <w:t>點</w:t>
      </w:r>
      <w:r w:rsidRPr="006C170B">
        <w:rPr>
          <w:rFonts w:ascii="Times New Roman" w:eastAsia="標楷體" w:hAnsi="Times New Roman" w:cs="Times New Roman"/>
          <w:spacing w:val="-4"/>
          <w:sz w:val="32"/>
          <w:szCs w:val="32"/>
        </w:rPr>
        <w:t>，已</w:t>
      </w:r>
      <w:r w:rsidR="00161677" w:rsidRPr="006C170B">
        <w:rPr>
          <w:rFonts w:ascii="Times New Roman" w:eastAsia="標楷體" w:hAnsi="Times New Roman" w:cs="Times New Roman"/>
          <w:spacing w:val="-4"/>
          <w:sz w:val="32"/>
          <w:szCs w:val="32"/>
        </w:rPr>
        <w:t>指出</w:t>
      </w:r>
      <w:r w:rsidRPr="006C170B">
        <w:rPr>
          <w:rFonts w:ascii="Times New Roman" w:eastAsia="標楷體" w:hAnsi="Times New Roman" w:cs="Times New Roman"/>
          <w:spacing w:val="-4"/>
          <w:sz w:val="32"/>
          <w:szCs w:val="32"/>
        </w:rPr>
        <w:t>隔離式特殊教育學校</w:t>
      </w:r>
      <w:r w:rsidR="00161677" w:rsidRPr="006C170B">
        <w:rPr>
          <w:rFonts w:ascii="Times New Roman" w:eastAsia="標楷體" w:hAnsi="Times New Roman" w:cs="Times New Roman"/>
          <w:spacing w:val="-4"/>
          <w:sz w:val="32"/>
          <w:szCs w:val="32"/>
        </w:rPr>
        <w:t>不定期</w:t>
      </w:r>
      <w:r w:rsidR="00161677" w:rsidRPr="006C170B">
        <w:rPr>
          <w:rFonts w:ascii="Times New Roman" w:eastAsia="標楷體" w:hAnsi="Times New Roman" w:cs="Times New Roman"/>
          <w:sz w:val="32"/>
          <w:szCs w:val="32"/>
        </w:rPr>
        <w:t>傳出</w:t>
      </w:r>
      <w:r w:rsidRPr="006C170B">
        <w:rPr>
          <w:rFonts w:ascii="Times New Roman" w:eastAsia="標楷體" w:hAnsi="Times New Roman" w:cs="Times New Roman"/>
          <w:sz w:val="32"/>
          <w:szCs w:val="32"/>
        </w:rPr>
        <w:t>身心障礙兒童性別暴力</w:t>
      </w:r>
      <w:r w:rsidR="00161677" w:rsidRPr="006C170B">
        <w:rPr>
          <w:rFonts w:ascii="Times New Roman" w:eastAsia="標楷體" w:hAnsi="Times New Roman" w:cs="Times New Roman"/>
          <w:sz w:val="32"/>
          <w:szCs w:val="32"/>
        </w:rPr>
        <w:t>事件</w:t>
      </w:r>
      <w:r w:rsidRPr="006C170B">
        <w:rPr>
          <w:rFonts w:ascii="Times New Roman" w:eastAsia="標楷體" w:hAnsi="Times New Roman" w:cs="Times New Roman"/>
          <w:sz w:val="32"/>
          <w:szCs w:val="32"/>
        </w:rPr>
        <w:t>，</w:t>
      </w:r>
      <w:r w:rsidR="0052327F" w:rsidRPr="006C170B">
        <w:rPr>
          <w:rFonts w:ascii="Times New Roman" w:eastAsia="標楷體" w:hAnsi="Times New Roman" w:cs="Times New Roman"/>
          <w:sz w:val="32"/>
          <w:szCs w:val="32"/>
        </w:rPr>
        <w:t>IRC</w:t>
      </w:r>
      <w:r w:rsidR="00161677" w:rsidRPr="006C170B">
        <w:rPr>
          <w:rFonts w:ascii="Times New Roman" w:eastAsia="標楷體" w:hAnsi="Times New Roman" w:cs="Times New Roman"/>
          <w:sz w:val="32"/>
          <w:szCs w:val="32"/>
        </w:rPr>
        <w:t>並</w:t>
      </w:r>
      <w:r w:rsidRPr="006C170B">
        <w:rPr>
          <w:rFonts w:ascii="Times New Roman" w:eastAsia="標楷體" w:hAnsi="Times New Roman" w:cs="Times New Roman"/>
          <w:sz w:val="32"/>
          <w:szCs w:val="32"/>
        </w:rPr>
        <w:t>建議</w:t>
      </w:r>
      <w:r w:rsidR="00D14E08" w:rsidRPr="006C170B">
        <w:rPr>
          <w:rFonts w:ascii="Times New Roman" w:eastAsia="標楷體" w:hAnsi="Times New Roman" w:cs="Times New Roman"/>
          <w:spacing w:val="-4"/>
          <w:sz w:val="32"/>
          <w:szCs w:val="32"/>
        </w:rPr>
        <w:t>我國</w:t>
      </w:r>
      <w:r w:rsidRPr="006C170B">
        <w:rPr>
          <w:rFonts w:ascii="Times New Roman" w:eastAsia="標楷體" w:hAnsi="Times New Roman" w:cs="Times New Roman"/>
          <w:sz w:val="32"/>
          <w:szCs w:val="32"/>
        </w:rPr>
        <w:t>確實調查、回應</w:t>
      </w:r>
      <w:r w:rsidR="00D14E08" w:rsidRPr="006C170B">
        <w:rPr>
          <w:rFonts w:ascii="Times New Roman" w:eastAsia="標楷體" w:hAnsi="Times New Roman" w:cs="Times New Roman"/>
          <w:sz w:val="32"/>
          <w:szCs w:val="32"/>
        </w:rPr>
        <w:t>與給予</w:t>
      </w:r>
      <w:r w:rsidRPr="006C170B">
        <w:rPr>
          <w:rFonts w:ascii="Times New Roman" w:eastAsia="標楷體" w:hAnsi="Times New Roman" w:cs="Times New Roman"/>
          <w:sz w:val="32"/>
          <w:szCs w:val="32"/>
        </w:rPr>
        <w:t>適當救濟。</w:t>
      </w:r>
      <w:r w:rsidR="00B0468B" w:rsidRPr="006C170B">
        <w:rPr>
          <w:rFonts w:ascii="Times New Roman" w:eastAsia="標楷體" w:hAnsi="Times New Roman" w:cs="Times New Roman"/>
          <w:sz w:val="32"/>
          <w:szCs w:val="32"/>
        </w:rPr>
        <w:t>但</w:t>
      </w:r>
      <w:r w:rsidRPr="006C170B">
        <w:rPr>
          <w:rFonts w:ascii="Times New Roman" w:eastAsia="標楷體" w:hAnsi="Times New Roman" w:cs="Times New Roman"/>
          <w:sz w:val="32"/>
          <w:szCs w:val="32"/>
        </w:rPr>
        <w:t>NHRC</w:t>
      </w:r>
      <w:r w:rsidRPr="006C170B">
        <w:rPr>
          <w:rFonts w:ascii="Times New Roman" w:eastAsia="標楷體" w:hAnsi="Times New Roman" w:cs="Times New Roman"/>
          <w:sz w:val="32"/>
          <w:szCs w:val="32"/>
        </w:rPr>
        <w:t>發現，中央主管機關教育部對於疑似遭受性別暴力</w:t>
      </w:r>
      <w:r w:rsidR="00DA4AF8" w:rsidRPr="006C170B">
        <w:rPr>
          <w:rFonts w:ascii="Times New Roman" w:eastAsia="標楷體" w:hAnsi="Times New Roman" w:cs="Times New Roman"/>
          <w:sz w:val="32"/>
          <w:szCs w:val="32"/>
        </w:rPr>
        <w:t>事件</w:t>
      </w:r>
      <w:r w:rsidR="00677C7E" w:rsidRPr="006C170B">
        <w:rPr>
          <w:rFonts w:ascii="Times New Roman" w:eastAsia="標楷體" w:hAnsi="Times New Roman" w:cs="Times New Roman"/>
          <w:sz w:val="32"/>
          <w:szCs w:val="32"/>
        </w:rPr>
        <w:t>仍未能</w:t>
      </w:r>
      <w:r w:rsidRPr="006C170B">
        <w:rPr>
          <w:rFonts w:ascii="Times New Roman" w:eastAsia="標楷體" w:hAnsi="Times New Roman" w:cs="Times New Roman"/>
          <w:sz w:val="32"/>
          <w:szCs w:val="32"/>
        </w:rPr>
        <w:t>進行</w:t>
      </w:r>
      <w:r w:rsidR="00677C7E" w:rsidRPr="006C170B">
        <w:rPr>
          <w:rFonts w:ascii="Times New Roman" w:eastAsia="標楷體" w:hAnsi="Times New Roman" w:cs="Times New Roman"/>
          <w:sz w:val="32"/>
          <w:szCs w:val="32"/>
        </w:rPr>
        <w:t>完整詳細的</w:t>
      </w:r>
      <w:r w:rsidRPr="006C170B">
        <w:rPr>
          <w:rFonts w:ascii="Times New Roman" w:eastAsia="標楷體" w:hAnsi="Times New Roman" w:cs="Times New Roman"/>
          <w:sz w:val="32"/>
          <w:szCs w:val="32"/>
        </w:rPr>
        <w:t>統計分析，以</w:t>
      </w:r>
      <w:r w:rsidR="00CB4CC2" w:rsidRPr="006C170B">
        <w:rPr>
          <w:rFonts w:ascii="Times New Roman" w:eastAsia="標楷體" w:hAnsi="Times New Roman" w:cs="Times New Roman"/>
          <w:sz w:val="32"/>
          <w:szCs w:val="32"/>
        </w:rPr>
        <w:t>確切</w:t>
      </w:r>
      <w:r w:rsidRPr="006C170B">
        <w:rPr>
          <w:rFonts w:ascii="Times New Roman" w:eastAsia="標楷體" w:hAnsi="Times New Roman" w:cs="Times New Roman"/>
          <w:sz w:val="32"/>
          <w:szCs w:val="32"/>
        </w:rPr>
        <w:t>瞭解</w:t>
      </w:r>
      <w:r w:rsidR="00DA4AF8" w:rsidRPr="006C170B">
        <w:rPr>
          <w:rFonts w:ascii="Times New Roman" w:eastAsia="標楷體" w:hAnsi="Times New Roman" w:cs="Times New Roman"/>
          <w:sz w:val="32"/>
          <w:szCs w:val="32"/>
        </w:rPr>
        <w:t>特殊教育學校的</w:t>
      </w:r>
      <w:r w:rsidRPr="006C170B">
        <w:rPr>
          <w:rFonts w:ascii="Times New Roman" w:eastAsia="標楷體" w:hAnsi="Times New Roman" w:cs="Times New Roman"/>
          <w:sz w:val="32"/>
          <w:szCs w:val="32"/>
        </w:rPr>
        <w:t>身心障礙兒童遭受性</w:t>
      </w:r>
      <w:r w:rsidR="00D14E08" w:rsidRPr="006C170B">
        <w:rPr>
          <w:rFonts w:ascii="Times New Roman" w:eastAsia="標楷體" w:hAnsi="Times New Roman" w:cs="Times New Roman"/>
          <w:spacing w:val="4"/>
          <w:sz w:val="32"/>
          <w:szCs w:val="32"/>
        </w:rPr>
        <w:t>別</w:t>
      </w:r>
      <w:r w:rsidRPr="006C170B">
        <w:rPr>
          <w:rFonts w:ascii="Times New Roman" w:eastAsia="標楷體" w:hAnsi="Times New Roman" w:cs="Times New Roman"/>
          <w:spacing w:val="4"/>
          <w:sz w:val="32"/>
          <w:szCs w:val="32"/>
        </w:rPr>
        <w:t>暴力的詳細資訊及實際樣貌</w:t>
      </w:r>
      <w:r w:rsidR="00E8126D" w:rsidRPr="006C170B">
        <w:rPr>
          <w:rFonts w:ascii="Times New Roman" w:eastAsia="標楷體" w:hAnsi="Times New Roman" w:cs="Times New Roman" w:hint="eastAsia"/>
          <w:spacing w:val="4"/>
          <w:sz w:val="32"/>
          <w:szCs w:val="32"/>
        </w:rPr>
        <w:t>，</w:t>
      </w:r>
      <w:r w:rsidR="00E8126D" w:rsidRPr="006C170B">
        <w:rPr>
          <w:rFonts w:ascii="Times New Roman" w:eastAsia="標楷體" w:hAnsi="Times New Roman" w:cs="Times New Roman"/>
          <w:sz w:val="32"/>
          <w:szCs w:val="32"/>
        </w:rPr>
        <w:t>以致難以有效防範特殊教育學校</w:t>
      </w:r>
      <w:r w:rsidR="00E8126D" w:rsidRPr="006C170B">
        <w:rPr>
          <w:rFonts w:ascii="Times New Roman" w:eastAsia="標楷體" w:hAnsi="Times New Roman" w:cs="Times New Roman" w:hint="eastAsia"/>
          <w:sz w:val="32"/>
          <w:szCs w:val="32"/>
        </w:rPr>
        <w:t>所</w:t>
      </w:r>
      <w:r w:rsidR="00E8126D" w:rsidRPr="006C170B">
        <w:rPr>
          <w:rFonts w:ascii="Times New Roman" w:eastAsia="標楷體" w:hAnsi="Times New Roman" w:cs="Times New Roman"/>
          <w:sz w:val="32"/>
          <w:szCs w:val="32"/>
        </w:rPr>
        <w:t>發生的身心障礙兒童性別暴力事件</w:t>
      </w:r>
      <w:r w:rsidRPr="006C170B">
        <w:rPr>
          <w:rFonts w:ascii="Times New Roman" w:eastAsia="標楷體" w:hAnsi="Times New Roman" w:cs="Times New Roman"/>
          <w:sz w:val="32"/>
          <w:szCs w:val="32"/>
        </w:rPr>
        <w:t>。</w:t>
      </w:r>
    </w:p>
    <w:p w:rsidR="0066025B" w:rsidRPr="006C170B" w:rsidRDefault="0066025B" w:rsidP="00020AD8">
      <w:pPr>
        <w:kinsoku w:val="0"/>
        <w:overflowPunct w:val="0"/>
        <w:autoSpaceDE w:val="0"/>
        <w:autoSpaceDN w:val="0"/>
        <w:spacing w:line="440" w:lineRule="exact"/>
        <w:jc w:val="both"/>
        <w:rPr>
          <w:rFonts w:ascii="Times New Roman" w:eastAsia="標楷體" w:hAnsi="Times New Roman" w:cs="Times New Roman"/>
          <w:sz w:val="32"/>
          <w:szCs w:val="32"/>
        </w:rPr>
      </w:pPr>
    </w:p>
    <w:p w:rsidR="003A6EB2" w:rsidRPr="006C170B" w:rsidRDefault="003A6EB2" w:rsidP="00020AD8">
      <w:pPr>
        <w:pStyle w:val="a3"/>
        <w:numPr>
          <w:ilvl w:val="0"/>
          <w:numId w:val="2"/>
        </w:numPr>
        <w:kinsoku w:val="0"/>
        <w:overflowPunct w:val="0"/>
        <w:autoSpaceDE w:val="0"/>
        <w:autoSpaceDN w:val="0"/>
        <w:spacing w:line="440" w:lineRule="exact"/>
        <w:ind w:leftChars="0" w:left="482" w:hanging="482"/>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初次國家報告結論性意見</w:t>
      </w:r>
      <w:r w:rsidR="00257BEA" w:rsidRPr="006C170B">
        <w:rPr>
          <w:rFonts w:ascii="Times New Roman" w:eastAsia="標楷體" w:hAnsi="Times New Roman" w:cs="Times New Roman"/>
          <w:sz w:val="32"/>
          <w:szCs w:val="32"/>
        </w:rPr>
        <w:t>第</w:t>
      </w:r>
      <w:r w:rsidRPr="006C170B">
        <w:rPr>
          <w:rFonts w:ascii="Times New Roman" w:eastAsia="標楷體" w:hAnsi="Times New Roman" w:cs="Times New Roman"/>
          <w:sz w:val="32"/>
          <w:szCs w:val="32"/>
        </w:rPr>
        <w:t>28c</w:t>
      </w:r>
      <w:r w:rsidRPr="006C170B">
        <w:rPr>
          <w:rFonts w:ascii="Times New Roman" w:eastAsia="標楷體" w:hAnsi="Times New Roman" w:cs="Times New Roman"/>
          <w:sz w:val="32"/>
          <w:szCs w:val="32"/>
        </w:rPr>
        <w:t>、</w:t>
      </w:r>
      <w:r w:rsidRPr="006C170B">
        <w:rPr>
          <w:rFonts w:ascii="Times New Roman" w:eastAsia="標楷體" w:hAnsi="Times New Roman" w:cs="Times New Roman"/>
          <w:sz w:val="32"/>
          <w:szCs w:val="32"/>
        </w:rPr>
        <w:t>29c</w:t>
      </w:r>
      <w:r w:rsidR="00257BEA" w:rsidRPr="006C170B">
        <w:rPr>
          <w:rFonts w:ascii="Times New Roman" w:eastAsia="標楷體" w:hAnsi="Times New Roman" w:cs="Times New Roman"/>
          <w:sz w:val="32"/>
          <w:szCs w:val="32"/>
        </w:rPr>
        <w:t>點</w:t>
      </w:r>
      <w:r w:rsidRPr="006C170B">
        <w:rPr>
          <w:rFonts w:ascii="Times New Roman" w:eastAsia="標楷體" w:hAnsi="Times New Roman" w:cs="Times New Roman"/>
          <w:sz w:val="32"/>
          <w:szCs w:val="32"/>
        </w:rPr>
        <w:t>，已指出身心障礙兒童可獲取的資源存在城鄉差距，</w:t>
      </w:r>
      <w:r w:rsidRPr="006C170B">
        <w:rPr>
          <w:rFonts w:ascii="Times New Roman" w:eastAsia="標楷體" w:hAnsi="Times New Roman" w:cs="Times New Roman"/>
          <w:sz w:val="32"/>
          <w:szCs w:val="32"/>
        </w:rPr>
        <w:t>IRC</w:t>
      </w:r>
      <w:r w:rsidRPr="006C170B">
        <w:rPr>
          <w:rFonts w:ascii="Times New Roman" w:eastAsia="標楷體" w:hAnsi="Times New Roman" w:cs="Times New Roman"/>
          <w:sz w:val="32"/>
          <w:szCs w:val="32"/>
        </w:rPr>
        <w:t>並建議消除家庭可獲取資源的城鄉差距。因此，中央主管機關衛生</w:t>
      </w:r>
      <w:proofErr w:type="gramStart"/>
      <w:r w:rsidRPr="006C170B">
        <w:rPr>
          <w:rFonts w:ascii="Times New Roman" w:eastAsia="標楷體" w:hAnsi="Times New Roman" w:cs="Times New Roman"/>
          <w:sz w:val="32"/>
          <w:szCs w:val="32"/>
        </w:rPr>
        <w:t>福利部為早期</w:t>
      </w:r>
      <w:proofErr w:type="gramEnd"/>
      <w:r w:rsidRPr="006C170B">
        <w:rPr>
          <w:rFonts w:ascii="Times New Roman" w:eastAsia="標楷體" w:hAnsi="Times New Roman" w:cs="Times New Roman"/>
          <w:sz w:val="32"/>
          <w:szCs w:val="32"/>
        </w:rPr>
        <w:t>發現異常個案以進行早期治療，</w:t>
      </w:r>
      <w:proofErr w:type="gramStart"/>
      <w:r w:rsidRPr="006C170B">
        <w:rPr>
          <w:rFonts w:ascii="Times New Roman" w:eastAsia="標楷體" w:hAnsi="Times New Roman" w:cs="Times New Roman"/>
          <w:sz w:val="32"/>
          <w:szCs w:val="32"/>
        </w:rPr>
        <w:t>爰</w:t>
      </w:r>
      <w:proofErr w:type="gramEnd"/>
      <w:r w:rsidRPr="006C170B">
        <w:rPr>
          <w:rFonts w:ascii="Times New Roman" w:eastAsia="標楷體" w:hAnsi="Times New Roman" w:cs="Times New Roman"/>
          <w:sz w:val="32"/>
          <w:szCs w:val="32"/>
        </w:rPr>
        <w:t>辦理發展遲緩兒童早期療育服務的聯合評估工作事項，期縮短城鄉差距增加評估可近性。</w:t>
      </w:r>
      <w:r w:rsidR="00B0468B" w:rsidRPr="006C170B">
        <w:rPr>
          <w:rFonts w:ascii="Times New Roman" w:eastAsia="標楷體" w:hAnsi="Times New Roman" w:cs="Times New Roman"/>
          <w:sz w:val="32"/>
          <w:szCs w:val="32"/>
        </w:rPr>
        <w:t>但</w:t>
      </w:r>
      <w:r w:rsidRPr="006C170B">
        <w:rPr>
          <w:rFonts w:ascii="Times New Roman" w:eastAsia="標楷體" w:hAnsi="Times New Roman" w:cs="Times New Roman"/>
          <w:sz w:val="32"/>
          <w:szCs w:val="32"/>
        </w:rPr>
        <w:t>NHRC</w:t>
      </w:r>
      <w:r w:rsidRPr="006C170B">
        <w:rPr>
          <w:rFonts w:ascii="Times New Roman" w:eastAsia="標楷體" w:hAnsi="Times New Roman" w:cs="Times New Roman"/>
          <w:sz w:val="32"/>
          <w:szCs w:val="32"/>
        </w:rPr>
        <w:t>從監察院</w:t>
      </w:r>
      <w:r w:rsidR="0010006A" w:rsidRPr="006C170B">
        <w:rPr>
          <w:rFonts w:ascii="Times New Roman" w:eastAsia="標楷體" w:hAnsi="Times New Roman" w:cs="Times New Roman" w:hint="eastAsia"/>
          <w:sz w:val="32"/>
          <w:szCs w:val="32"/>
        </w:rPr>
        <w:t>的</w:t>
      </w:r>
      <w:r w:rsidRPr="006C170B">
        <w:rPr>
          <w:rFonts w:ascii="Times New Roman" w:eastAsia="標楷體" w:hAnsi="Times New Roman" w:cs="Times New Roman"/>
          <w:sz w:val="32"/>
          <w:szCs w:val="32"/>
        </w:rPr>
        <w:t>調查發現</w:t>
      </w:r>
      <w:r w:rsidR="002C249C" w:rsidRPr="006C170B">
        <w:rPr>
          <w:rStyle w:val="a6"/>
          <w:rFonts w:ascii="Times New Roman" w:eastAsia="標楷體" w:hAnsi="Times New Roman" w:cs="Times New Roman"/>
          <w:sz w:val="32"/>
          <w:szCs w:val="32"/>
        </w:rPr>
        <w:footnoteReference w:id="18"/>
      </w:r>
      <w:r w:rsidRPr="006C170B">
        <w:rPr>
          <w:rFonts w:ascii="Times New Roman" w:eastAsia="標楷體" w:hAnsi="Times New Roman" w:cs="Times New Roman"/>
          <w:sz w:val="32"/>
          <w:szCs w:val="32"/>
        </w:rPr>
        <w:t>，</w:t>
      </w:r>
      <w:r w:rsidR="000A2D6A" w:rsidRPr="006C170B">
        <w:rPr>
          <w:rFonts w:ascii="Times New Roman" w:eastAsia="標楷體" w:hAnsi="Times New Roman" w:cs="Times New Roman"/>
          <w:sz w:val="32"/>
          <w:szCs w:val="32"/>
        </w:rPr>
        <w:t>衛生福利部國民</w:t>
      </w:r>
      <w:proofErr w:type="gramStart"/>
      <w:r w:rsidR="000A2D6A" w:rsidRPr="006C170B">
        <w:rPr>
          <w:rFonts w:ascii="Times New Roman" w:eastAsia="標楷體" w:hAnsi="Times New Roman" w:cs="Times New Roman"/>
          <w:sz w:val="32"/>
          <w:szCs w:val="32"/>
        </w:rPr>
        <w:t>健康署</w:t>
      </w:r>
      <w:proofErr w:type="gramEnd"/>
      <w:r w:rsidRPr="006C170B">
        <w:rPr>
          <w:rFonts w:ascii="Times New Roman" w:eastAsia="標楷體" w:hAnsi="Times New Roman" w:cs="Times New Roman"/>
          <w:sz w:val="32"/>
          <w:szCs w:val="32"/>
        </w:rPr>
        <w:t>自</w:t>
      </w:r>
      <w:r w:rsidRPr="006C170B">
        <w:rPr>
          <w:rFonts w:ascii="Times New Roman" w:eastAsia="標楷體" w:hAnsi="Times New Roman" w:cs="Times New Roman"/>
          <w:sz w:val="32"/>
          <w:szCs w:val="32"/>
        </w:rPr>
        <w:t>2018</w:t>
      </w:r>
      <w:r w:rsidRPr="006C170B">
        <w:rPr>
          <w:rFonts w:ascii="Times New Roman" w:eastAsia="標楷體" w:hAnsi="Times New Roman" w:cs="Times New Roman"/>
          <w:sz w:val="32"/>
          <w:szCs w:val="32"/>
        </w:rPr>
        <w:t>年將</w:t>
      </w:r>
      <w:r w:rsidR="000A2D6A" w:rsidRPr="006C170B">
        <w:rPr>
          <w:rFonts w:ascii="Times New Roman" w:eastAsia="標楷體" w:hAnsi="Times New Roman" w:cs="Times New Roman"/>
          <w:sz w:val="32"/>
          <w:szCs w:val="32"/>
        </w:rPr>
        <w:t>兒童發展聯合評估中心</w:t>
      </w:r>
      <w:r w:rsidR="00A907AE" w:rsidRPr="006C170B">
        <w:rPr>
          <w:rFonts w:ascii="Times New Roman" w:eastAsia="標楷體" w:hAnsi="Times New Roman" w:cs="Times New Roman"/>
          <w:sz w:val="32"/>
          <w:szCs w:val="32"/>
        </w:rPr>
        <w:t>(</w:t>
      </w:r>
      <w:r w:rsidR="00A907AE" w:rsidRPr="006C170B">
        <w:rPr>
          <w:rFonts w:ascii="Times New Roman" w:eastAsia="標楷體" w:hAnsi="Times New Roman" w:cs="Times New Roman"/>
          <w:sz w:val="32"/>
          <w:szCs w:val="32"/>
        </w:rPr>
        <w:t>以下</w:t>
      </w:r>
      <w:proofErr w:type="gramStart"/>
      <w:r w:rsidR="00A907AE" w:rsidRPr="006C170B">
        <w:rPr>
          <w:rFonts w:ascii="Times New Roman" w:eastAsia="標楷體" w:hAnsi="Times New Roman" w:cs="Times New Roman"/>
          <w:sz w:val="32"/>
          <w:szCs w:val="32"/>
        </w:rPr>
        <w:t>簡稱聯評中心</w:t>
      </w:r>
      <w:proofErr w:type="gramEnd"/>
      <w:r w:rsidR="00A907AE" w:rsidRPr="006C170B">
        <w:rPr>
          <w:rFonts w:ascii="Times New Roman" w:eastAsia="標楷體" w:hAnsi="Times New Roman" w:cs="Times New Roman"/>
          <w:sz w:val="32"/>
          <w:szCs w:val="32"/>
        </w:rPr>
        <w:t>)</w:t>
      </w:r>
      <w:r w:rsidR="000A2D6A" w:rsidRPr="006C170B">
        <w:rPr>
          <w:rFonts w:ascii="Times New Roman" w:eastAsia="標楷體" w:hAnsi="Times New Roman" w:cs="Times New Roman"/>
          <w:sz w:val="32"/>
          <w:szCs w:val="32"/>
        </w:rPr>
        <w:t>的</w:t>
      </w:r>
      <w:r w:rsidRPr="006C170B">
        <w:rPr>
          <w:rFonts w:ascii="Times New Roman" w:eastAsia="標楷體" w:hAnsi="Times New Roman" w:cs="Times New Roman"/>
          <w:sz w:val="32"/>
          <w:szCs w:val="32"/>
        </w:rPr>
        <w:t>評估業務</w:t>
      </w:r>
      <w:r w:rsidR="000A2D6A" w:rsidRPr="006C170B">
        <w:rPr>
          <w:rFonts w:ascii="Times New Roman" w:eastAsia="標楷體" w:hAnsi="Times New Roman" w:cs="Times New Roman"/>
          <w:sz w:val="32"/>
          <w:szCs w:val="32"/>
        </w:rPr>
        <w:t>，</w:t>
      </w:r>
      <w:r w:rsidRPr="006C170B">
        <w:rPr>
          <w:rFonts w:ascii="Times New Roman" w:eastAsia="標楷體" w:hAnsi="Times New Roman" w:cs="Times New Roman"/>
          <w:sz w:val="32"/>
          <w:szCs w:val="32"/>
        </w:rPr>
        <w:t>改以</w:t>
      </w:r>
      <w:r w:rsidR="000A2D6A" w:rsidRPr="006C170B">
        <w:rPr>
          <w:rFonts w:ascii="Times New Roman" w:eastAsia="標楷體" w:hAnsi="Times New Roman" w:cs="Times New Roman"/>
          <w:sz w:val="32"/>
          <w:szCs w:val="32"/>
        </w:rPr>
        <w:t>經費</w:t>
      </w:r>
      <w:r w:rsidRPr="006C170B">
        <w:rPr>
          <w:rFonts w:ascii="Times New Roman" w:eastAsia="標楷體" w:hAnsi="Times New Roman" w:cs="Times New Roman"/>
          <w:sz w:val="32"/>
          <w:szCs w:val="32"/>
        </w:rPr>
        <w:t>補助</w:t>
      </w:r>
      <w:r w:rsidR="000A2D6A" w:rsidRPr="006C170B">
        <w:rPr>
          <w:rFonts w:ascii="Times New Roman" w:eastAsia="標楷體" w:hAnsi="Times New Roman" w:cs="Times New Roman"/>
          <w:sz w:val="32"/>
          <w:szCs w:val="32"/>
        </w:rPr>
        <w:t>方式，由各</w:t>
      </w:r>
      <w:r w:rsidRPr="006C170B">
        <w:rPr>
          <w:rFonts w:ascii="Times New Roman" w:eastAsia="標楷體" w:hAnsi="Times New Roman" w:cs="Times New Roman"/>
          <w:sz w:val="32"/>
          <w:szCs w:val="32"/>
        </w:rPr>
        <w:t>地方政府自行規劃辦理後，</w:t>
      </w:r>
      <w:proofErr w:type="gramStart"/>
      <w:r w:rsidRPr="006C170B">
        <w:rPr>
          <w:rFonts w:ascii="Times New Roman" w:eastAsia="標楷體" w:hAnsi="Times New Roman" w:cs="Times New Roman"/>
          <w:sz w:val="32"/>
          <w:szCs w:val="32"/>
        </w:rPr>
        <w:t>除</w:t>
      </w:r>
      <w:r w:rsidR="000A2D6A" w:rsidRPr="006C170B">
        <w:rPr>
          <w:rFonts w:ascii="Times New Roman" w:eastAsia="標楷體" w:hAnsi="Times New Roman" w:cs="Times New Roman"/>
          <w:sz w:val="32"/>
          <w:szCs w:val="32"/>
        </w:rPr>
        <w:t>聯評中心</w:t>
      </w:r>
      <w:proofErr w:type="gramEnd"/>
      <w:r w:rsidRPr="006C170B">
        <w:rPr>
          <w:rFonts w:ascii="Times New Roman" w:eastAsia="標楷體" w:hAnsi="Times New Roman" w:cs="Times New Roman"/>
          <w:sz w:val="32"/>
          <w:szCs w:val="32"/>
        </w:rPr>
        <w:t>原</w:t>
      </w:r>
      <w:r w:rsidR="000A2D6A" w:rsidRPr="006C170B">
        <w:rPr>
          <w:rFonts w:ascii="Times New Roman" w:eastAsia="標楷體" w:hAnsi="Times New Roman" w:cs="Times New Roman"/>
          <w:sz w:val="32"/>
          <w:szCs w:val="32"/>
        </w:rPr>
        <w:t>本</w:t>
      </w:r>
      <w:r w:rsidR="00A907AE" w:rsidRPr="006C170B">
        <w:rPr>
          <w:rFonts w:ascii="Times New Roman" w:eastAsia="標楷體" w:hAnsi="Times New Roman" w:cs="Times New Roman"/>
          <w:sz w:val="32"/>
          <w:szCs w:val="32"/>
        </w:rPr>
        <w:t>早</w:t>
      </w:r>
      <w:r w:rsidR="000A2D6A" w:rsidRPr="006C170B">
        <w:rPr>
          <w:rFonts w:ascii="Times New Roman" w:eastAsia="標楷體" w:hAnsi="Times New Roman" w:cs="Times New Roman"/>
          <w:sz w:val="32"/>
          <w:szCs w:val="32"/>
        </w:rPr>
        <w:t>已存在的</w:t>
      </w:r>
      <w:r w:rsidRPr="006C170B">
        <w:rPr>
          <w:rFonts w:ascii="Times New Roman" w:eastAsia="標楷體" w:hAnsi="Times New Roman" w:cs="Times New Roman"/>
          <w:sz w:val="32"/>
          <w:szCs w:val="32"/>
        </w:rPr>
        <w:lastRenderedPageBreak/>
        <w:t>收案條件</w:t>
      </w:r>
      <w:r w:rsidR="000A2D6A" w:rsidRPr="006C170B">
        <w:rPr>
          <w:rFonts w:ascii="Times New Roman" w:eastAsia="標楷體" w:hAnsi="Times New Roman" w:cs="Times New Roman"/>
          <w:sz w:val="32"/>
          <w:szCs w:val="32"/>
        </w:rPr>
        <w:t>與</w:t>
      </w:r>
      <w:r w:rsidRPr="006C170B">
        <w:rPr>
          <w:rFonts w:ascii="Times New Roman" w:eastAsia="標楷體" w:hAnsi="Times New Roman" w:cs="Times New Roman"/>
          <w:sz w:val="32"/>
          <w:szCs w:val="32"/>
        </w:rPr>
        <w:t>流程作法皆不一，</w:t>
      </w:r>
      <w:r w:rsidR="000A2D6A" w:rsidRPr="006C170B">
        <w:rPr>
          <w:rFonts w:ascii="Times New Roman" w:eastAsia="標楷體" w:hAnsi="Times New Roman" w:cs="Times New Roman"/>
          <w:sz w:val="32"/>
          <w:szCs w:val="32"/>
        </w:rPr>
        <w:t>以致</w:t>
      </w:r>
      <w:r w:rsidRPr="006C170B">
        <w:rPr>
          <w:rFonts w:ascii="Times New Roman" w:eastAsia="標楷體" w:hAnsi="Times New Roman" w:cs="Times New Roman"/>
          <w:sz w:val="32"/>
          <w:szCs w:val="32"/>
        </w:rPr>
        <w:t>無法發揮</w:t>
      </w:r>
      <w:r w:rsidR="000A2D6A" w:rsidRPr="006C170B">
        <w:rPr>
          <w:rFonts w:ascii="Times New Roman" w:eastAsia="標楷體" w:hAnsi="Times New Roman" w:cs="Times New Roman"/>
          <w:sz w:val="32"/>
          <w:szCs w:val="32"/>
        </w:rPr>
        <w:t>功能的</w:t>
      </w:r>
      <w:r w:rsidRPr="006C170B">
        <w:rPr>
          <w:rFonts w:ascii="Times New Roman" w:eastAsia="標楷體" w:hAnsi="Times New Roman" w:cs="Times New Roman"/>
          <w:sz w:val="32"/>
          <w:szCs w:val="32"/>
        </w:rPr>
        <w:t>問題</w:t>
      </w:r>
      <w:r w:rsidR="000A2D6A" w:rsidRPr="006C170B">
        <w:rPr>
          <w:rFonts w:ascii="Times New Roman" w:eastAsia="標楷體" w:hAnsi="Times New Roman" w:cs="Times New Roman"/>
          <w:sz w:val="32"/>
          <w:szCs w:val="32"/>
        </w:rPr>
        <w:t>，</w:t>
      </w:r>
      <w:r w:rsidRPr="006C170B">
        <w:rPr>
          <w:rFonts w:ascii="Times New Roman" w:eastAsia="標楷體" w:hAnsi="Times New Roman" w:cs="Times New Roman"/>
          <w:sz w:val="32"/>
          <w:szCs w:val="32"/>
        </w:rPr>
        <w:t>依舊未</w:t>
      </w:r>
      <w:r w:rsidR="000A2D6A" w:rsidRPr="006C170B">
        <w:rPr>
          <w:rFonts w:ascii="Times New Roman" w:eastAsia="標楷體" w:hAnsi="Times New Roman" w:cs="Times New Roman"/>
          <w:sz w:val="32"/>
          <w:szCs w:val="32"/>
        </w:rPr>
        <w:t>能</w:t>
      </w:r>
      <w:r w:rsidRPr="006C170B">
        <w:rPr>
          <w:rFonts w:ascii="Times New Roman" w:eastAsia="標楷體" w:hAnsi="Times New Roman" w:cs="Times New Roman"/>
          <w:sz w:val="32"/>
          <w:szCs w:val="32"/>
        </w:rPr>
        <w:t>改善外，地方政府亦有未依方案應建立評估團隊</w:t>
      </w:r>
      <w:r w:rsidR="00A907AE" w:rsidRPr="006C170B">
        <w:rPr>
          <w:rFonts w:ascii="Times New Roman" w:eastAsia="標楷體" w:hAnsi="Times New Roman" w:cs="Times New Roman"/>
          <w:sz w:val="32"/>
          <w:szCs w:val="32"/>
        </w:rPr>
        <w:t>的</w:t>
      </w:r>
      <w:r w:rsidRPr="006C170B">
        <w:rPr>
          <w:rFonts w:ascii="Times New Roman" w:eastAsia="標楷體" w:hAnsi="Times New Roman" w:cs="Times New Roman"/>
          <w:sz w:val="32"/>
          <w:szCs w:val="32"/>
        </w:rPr>
        <w:t>評估流程</w:t>
      </w:r>
      <w:r w:rsidR="00A907AE" w:rsidRPr="006C170B">
        <w:rPr>
          <w:rFonts w:ascii="Times New Roman" w:eastAsia="標楷體" w:hAnsi="Times New Roman" w:cs="Times New Roman"/>
          <w:sz w:val="32"/>
          <w:szCs w:val="32"/>
        </w:rPr>
        <w:t>，</w:t>
      </w:r>
      <w:r w:rsidRPr="006C170B">
        <w:rPr>
          <w:rFonts w:ascii="Times New Roman" w:eastAsia="標楷體" w:hAnsi="Times New Roman" w:cs="Times New Roman"/>
          <w:sz w:val="32"/>
          <w:szCs w:val="32"/>
        </w:rPr>
        <w:t>並輔導聯合評估團隊於限期內完成個案綜合報告書</w:t>
      </w:r>
      <w:r w:rsidR="00A907AE" w:rsidRPr="006C170B">
        <w:rPr>
          <w:rFonts w:ascii="Times New Roman" w:eastAsia="標楷體" w:hAnsi="Times New Roman" w:cs="Times New Roman"/>
          <w:sz w:val="32"/>
          <w:szCs w:val="32"/>
        </w:rPr>
        <w:t>等情</w:t>
      </w:r>
      <w:r w:rsidRPr="006C170B">
        <w:rPr>
          <w:rFonts w:ascii="Times New Roman" w:eastAsia="標楷體" w:hAnsi="Times New Roman" w:cs="Times New Roman"/>
          <w:sz w:val="32"/>
          <w:szCs w:val="32"/>
        </w:rPr>
        <w:t>形。</w:t>
      </w:r>
      <w:r w:rsidR="007A19EA" w:rsidRPr="006C170B">
        <w:rPr>
          <w:rFonts w:ascii="Times New Roman" w:eastAsia="標楷體" w:hAnsi="Times New Roman" w:cs="Times New Roman"/>
          <w:sz w:val="32"/>
          <w:szCs w:val="32"/>
        </w:rPr>
        <w:t>基於</w:t>
      </w:r>
      <w:r w:rsidR="000A2D6A" w:rsidRPr="006C170B">
        <w:rPr>
          <w:rFonts w:ascii="Times New Roman" w:eastAsia="標楷體" w:hAnsi="Times New Roman" w:cs="Times New Roman"/>
          <w:sz w:val="32"/>
          <w:szCs w:val="32"/>
        </w:rPr>
        <w:t>衛生</w:t>
      </w:r>
      <w:proofErr w:type="gramStart"/>
      <w:r w:rsidR="000A2D6A" w:rsidRPr="006C170B">
        <w:rPr>
          <w:rFonts w:ascii="Times New Roman" w:eastAsia="標楷體" w:hAnsi="Times New Roman" w:cs="Times New Roman"/>
          <w:sz w:val="32"/>
          <w:szCs w:val="32"/>
        </w:rPr>
        <w:t>福利部已提出</w:t>
      </w:r>
      <w:proofErr w:type="gramEnd"/>
      <w:r w:rsidR="000A2D6A" w:rsidRPr="006C170B">
        <w:rPr>
          <w:rFonts w:ascii="Times New Roman" w:eastAsia="標楷體" w:hAnsi="Times New Roman" w:cs="Times New Roman"/>
          <w:sz w:val="32"/>
          <w:szCs w:val="32"/>
        </w:rPr>
        <w:t>相關改善措施，包括：</w:t>
      </w:r>
      <w:proofErr w:type="gramStart"/>
      <w:r w:rsidR="00B732F7" w:rsidRPr="006C170B">
        <w:rPr>
          <w:rFonts w:ascii="Times New Roman" w:eastAsia="標楷體" w:hAnsi="Times New Roman" w:cs="Times New Roman"/>
          <w:sz w:val="32"/>
          <w:szCs w:val="32"/>
        </w:rPr>
        <w:t>研訂聯評</w:t>
      </w:r>
      <w:proofErr w:type="gramEnd"/>
      <w:r w:rsidR="00B732F7" w:rsidRPr="006C170B">
        <w:rPr>
          <w:rFonts w:ascii="Times New Roman" w:eastAsia="標楷體" w:hAnsi="Times New Roman" w:cs="Times New Roman"/>
          <w:sz w:val="32"/>
          <w:szCs w:val="32"/>
        </w:rPr>
        <w:t>中心推動流程指引供地方縣市政府落實使用，以及對聯評中心進行輔導訪查</w:t>
      </w:r>
      <w:r w:rsidR="000A2D6A" w:rsidRPr="006C170B">
        <w:rPr>
          <w:rFonts w:ascii="Times New Roman" w:eastAsia="標楷體" w:hAnsi="Times New Roman" w:cs="Times New Roman"/>
          <w:sz w:val="32"/>
          <w:szCs w:val="32"/>
        </w:rPr>
        <w:t>，</w:t>
      </w:r>
      <w:r w:rsidRPr="006C170B">
        <w:rPr>
          <w:rFonts w:ascii="Times New Roman" w:eastAsia="標楷體" w:hAnsi="Times New Roman" w:cs="Times New Roman"/>
          <w:sz w:val="32"/>
          <w:szCs w:val="32"/>
        </w:rPr>
        <w:t>NHRC</w:t>
      </w:r>
      <w:r w:rsidRPr="006C170B">
        <w:rPr>
          <w:rFonts w:ascii="Times New Roman" w:eastAsia="標楷體" w:hAnsi="Times New Roman" w:cs="Times New Roman"/>
          <w:sz w:val="32"/>
          <w:szCs w:val="32"/>
        </w:rPr>
        <w:t>將持續關注</w:t>
      </w:r>
      <w:r w:rsidR="00B732F7" w:rsidRPr="006C170B">
        <w:rPr>
          <w:rFonts w:ascii="Times New Roman" w:eastAsia="標楷體" w:hAnsi="Times New Roman" w:cs="Times New Roman"/>
          <w:sz w:val="32"/>
          <w:szCs w:val="32"/>
        </w:rPr>
        <w:t>具體改善</w:t>
      </w:r>
      <w:r w:rsidRPr="006C170B">
        <w:rPr>
          <w:rFonts w:ascii="Times New Roman" w:eastAsia="標楷體" w:hAnsi="Times New Roman" w:cs="Times New Roman"/>
          <w:sz w:val="32"/>
          <w:szCs w:val="32"/>
        </w:rPr>
        <w:t>成效。</w:t>
      </w:r>
    </w:p>
    <w:p w:rsidR="00A05978" w:rsidRPr="006C170B" w:rsidRDefault="00A05978" w:rsidP="00020AD8">
      <w:pPr>
        <w:pStyle w:val="a3"/>
        <w:kinsoku w:val="0"/>
        <w:overflowPunct w:val="0"/>
        <w:autoSpaceDE w:val="0"/>
        <w:autoSpaceDN w:val="0"/>
        <w:spacing w:line="440" w:lineRule="exact"/>
        <w:ind w:leftChars="0" w:left="574"/>
        <w:jc w:val="both"/>
        <w:rPr>
          <w:rFonts w:ascii="Times New Roman" w:eastAsia="標楷體" w:hAnsi="Times New Roman" w:cs="Times New Roman"/>
          <w:sz w:val="32"/>
          <w:szCs w:val="32"/>
        </w:rPr>
      </w:pPr>
    </w:p>
    <w:p w:rsidR="00B95FE6" w:rsidRPr="006C170B" w:rsidRDefault="000139D2" w:rsidP="00020AD8">
      <w:pPr>
        <w:pStyle w:val="a3"/>
        <w:numPr>
          <w:ilvl w:val="0"/>
          <w:numId w:val="2"/>
        </w:numPr>
        <w:kinsoku w:val="0"/>
        <w:overflowPunct w:val="0"/>
        <w:autoSpaceDE w:val="0"/>
        <w:autoSpaceDN w:val="0"/>
        <w:spacing w:line="440" w:lineRule="exact"/>
        <w:ind w:leftChars="0" w:left="574" w:hanging="574"/>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NHRC</w:t>
      </w:r>
      <w:r w:rsidRPr="006C170B">
        <w:rPr>
          <w:rFonts w:ascii="Times New Roman" w:eastAsia="標楷體" w:hAnsi="Times New Roman" w:cs="Times New Roman"/>
          <w:sz w:val="32"/>
          <w:szCs w:val="32"/>
        </w:rPr>
        <w:t>從監察院</w:t>
      </w:r>
      <w:r w:rsidR="0010006A" w:rsidRPr="006C170B">
        <w:rPr>
          <w:rFonts w:ascii="Times New Roman" w:eastAsia="標楷體" w:hAnsi="Times New Roman" w:cs="Times New Roman" w:hint="eastAsia"/>
          <w:sz w:val="32"/>
          <w:szCs w:val="32"/>
        </w:rPr>
        <w:t>的</w:t>
      </w:r>
      <w:r w:rsidRPr="006C170B">
        <w:rPr>
          <w:rFonts w:ascii="Times New Roman" w:eastAsia="標楷體" w:hAnsi="Times New Roman" w:cs="Times New Roman"/>
          <w:sz w:val="32"/>
          <w:szCs w:val="32"/>
        </w:rPr>
        <w:t>調查</w:t>
      </w:r>
      <w:r w:rsidR="0010006A" w:rsidRPr="006C170B">
        <w:rPr>
          <w:rFonts w:ascii="Times New Roman" w:eastAsia="標楷體" w:hAnsi="Times New Roman" w:cs="Times New Roman" w:hint="eastAsia"/>
          <w:sz w:val="32"/>
          <w:szCs w:val="32"/>
        </w:rPr>
        <w:t>發現</w:t>
      </w:r>
      <w:r w:rsidR="00FF38D0" w:rsidRPr="006C170B">
        <w:rPr>
          <w:rStyle w:val="a6"/>
          <w:rFonts w:ascii="Times New Roman" w:eastAsia="標楷體" w:hAnsi="Times New Roman" w:cs="Times New Roman"/>
          <w:sz w:val="32"/>
          <w:szCs w:val="32"/>
          <w:lang w:val="en-GB"/>
        </w:rPr>
        <w:footnoteReference w:id="19"/>
      </w:r>
      <w:r w:rsidRPr="006C170B">
        <w:rPr>
          <w:rFonts w:ascii="Times New Roman" w:eastAsia="標楷體" w:hAnsi="Times New Roman" w:cs="Times New Roman"/>
          <w:sz w:val="32"/>
          <w:szCs w:val="32"/>
        </w:rPr>
        <w:t>，</w:t>
      </w:r>
      <w:r w:rsidR="009A04A3" w:rsidRPr="006C170B">
        <w:rPr>
          <w:rFonts w:ascii="Times New Roman" w:eastAsia="標楷體" w:hAnsi="Times New Roman" w:cs="Times New Roman"/>
          <w:sz w:val="32"/>
          <w:szCs w:val="32"/>
        </w:rPr>
        <w:t>聽力師及語言治療師等專業人力分布明顯不均，</w:t>
      </w:r>
      <w:r w:rsidR="00FF38D0" w:rsidRPr="006C170B">
        <w:rPr>
          <w:rFonts w:ascii="Times New Roman" w:eastAsia="標楷體" w:hAnsi="Times New Roman" w:cs="Times New Roman"/>
          <w:sz w:val="32"/>
          <w:szCs w:val="32"/>
        </w:rPr>
        <w:t>集中於都會區，</w:t>
      </w:r>
      <w:r w:rsidR="00FF38D0" w:rsidRPr="006C170B">
        <w:rPr>
          <w:rFonts w:ascii="Times New Roman" w:eastAsia="標楷體" w:hAnsi="Times New Roman" w:cs="Times New Roman"/>
          <w:sz w:val="32"/>
          <w:szCs w:val="32"/>
          <w:lang w:val="en-GB"/>
        </w:rPr>
        <w:t>離島及偏鄉則嚴重缺乏，</w:t>
      </w:r>
      <w:r w:rsidR="009A04A3" w:rsidRPr="006C170B">
        <w:rPr>
          <w:rFonts w:ascii="Times New Roman" w:eastAsia="標楷體" w:hAnsi="Times New Roman" w:cs="Times New Roman"/>
          <w:sz w:val="32"/>
          <w:szCs w:val="32"/>
        </w:rPr>
        <w:t>難以</w:t>
      </w:r>
      <w:r w:rsidR="00FF38D0" w:rsidRPr="006C170B">
        <w:rPr>
          <w:rFonts w:ascii="Times New Roman" w:eastAsia="標楷體" w:hAnsi="Times New Roman" w:cs="Times New Roman"/>
          <w:sz w:val="32"/>
          <w:szCs w:val="32"/>
        </w:rPr>
        <w:t>回應</w:t>
      </w:r>
      <w:r w:rsidR="00B95FE6" w:rsidRPr="006C170B">
        <w:rPr>
          <w:rFonts w:ascii="Times New Roman" w:eastAsia="標楷體" w:hAnsi="Times New Roman" w:cs="Times New Roman"/>
          <w:sz w:val="32"/>
          <w:szCs w:val="32"/>
          <w:lang w:val="en-GB"/>
        </w:rPr>
        <w:t>各縣市在發展遲緩兒童功能性遲緩類別上</w:t>
      </w:r>
      <w:r w:rsidR="00FF38D0" w:rsidRPr="006C170B">
        <w:rPr>
          <w:rFonts w:ascii="Times New Roman" w:eastAsia="標楷體" w:hAnsi="Times New Roman" w:cs="Times New Roman"/>
          <w:sz w:val="32"/>
          <w:szCs w:val="32"/>
        </w:rPr>
        <w:t>，</w:t>
      </w:r>
      <w:r w:rsidR="00B95FE6" w:rsidRPr="006C170B">
        <w:rPr>
          <w:rFonts w:ascii="Times New Roman" w:eastAsia="標楷體" w:hAnsi="Times New Roman" w:cs="Times New Roman"/>
          <w:sz w:val="32"/>
          <w:szCs w:val="32"/>
          <w:lang w:val="en-GB"/>
        </w:rPr>
        <w:t>以「語言溝通」為首要</w:t>
      </w:r>
      <w:r w:rsidR="00FF38D0" w:rsidRPr="006C170B">
        <w:rPr>
          <w:rFonts w:ascii="Times New Roman" w:eastAsia="標楷體" w:hAnsi="Times New Roman" w:cs="Times New Roman"/>
          <w:sz w:val="32"/>
          <w:szCs w:val="32"/>
          <w:lang w:val="en-GB"/>
        </w:rPr>
        <w:t>需求。</w:t>
      </w:r>
    </w:p>
    <w:p w:rsidR="00CA117C" w:rsidRPr="006C170B" w:rsidRDefault="00CA117C" w:rsidP="00020AD8">
      <w:pPr>
        <w:pStyle w:val="a3"/>
        <w:spacing w:line="440" w:lineRule="exact"/>
        <w:rPr>
          <w:rFonts w:ascii="Times New Roman" w:eastAsia="標楷體" w:hAnsi="Times New Roman" w:cs="Times New Roman"/>
          <w:sz w:val="32"/>
          <w:szCs w:val="32"/>
        </w:rPr>
      </w:pPr>
    </w:p>
    <w:p w:rsidR="00E6224C" w:rsidRPr="006C170B" w:rsidRDefault="00204353" w:rsidP="00B66D6D">
      <w:pPr>
        <w:pStyle w:val="a3"/>
        <w:numPr>
          <w:ilvl w:val="0"/>
          <w:numId w:val="2"/>
        </w:numPr>
        <w:overflowPunct w:val="0"/>
        <w:topLinePunct/>
        <w:autoSpaceDE w:val="0"/>
        <w:autoSpaceDN w:val="0"/>
        <w:spacing w:line="440" w:lineRule="exact"/>
        <w:ind w:leftChars="0" w:left="573" w:hanging="573"/>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NHRC</w:t>
      </w:r>
      <w:r w:rsidRPr="006C170B">
        <w:rPr>
          <w:rFonts w:ascii="Times New Roman" w:eastAsia="標楷體" w:hAnsi="Times New Roman" w:cs="Times New Roman"/>
          <w:sz w:val="32"/>
          <w:szCs w:val="32"/>
        </w:rPr>
        <w:t>關切身心障礙兒童的需求易遭忽略，且在身心障礙者人權的保障與執行過程中，往往以成人的觀點為主</w:t>
      </w:r>
      <w:r w:rsidR="00963C51" w:rsidRPr="006C170B">
        <w:rPr>
          <w:rFonts w:ascii="Times New Roman" w:eastAsia="標楷體" w:hAnsi="Times New Roman" w:cs="Times New Roman"/>
          <w:sz w:val="32"/>
          <w:szCs w:val="32"/>
        </w:rPr>
        <w:t>而使身心障礙兒童的權利</w:t>
      </w:r>
      <w:r w:rsidR="00563F53" w:rsidRPr="006C170B">
        <w:rPr>
          <w:rFonts w:ascii="Times New Roman" w:eastAsia="標楷體" w:hAnsi="Times New Roman" w:cs="Times New Roman"/>
          <w:sz w:val="32"/>
          <w:szCs w:val="32"/>
        </w:rPr>
        <w:t>被忽視</w:t>
      </w:r>
      <w:r w:rsidR="00BE6A0F" w:rsidRPr="006C170B">
        <w:rPr>
          <w:rFonts w:ascii="Times New Roman" w:eastAsia="標楷體" w:hAnsi="Times New Roman" w:cs="Times New Roman" w:hint="eastAsia"/>
          <w:sz w:val="32"/>
          <w:szCs w:val="32"/>
        </w:rPr>
        <w:t>，</w:t>
      </w:r>
      <w:r w:rsidR="00E83FDB" w:rsidRPr="006C170B">
        <w:rPr>
          <w:rFonts w:ascii="Times New Roman" w:eastAsia="標楷體" w:hAnsi="Times New Roman" w:cs="Times New Roman" w:hint="eastAsia"/>
          <w:sz w:val="32"/>
          <w:szCs w:val="32"/>
        </w:rPr>
        <w:t>以致</w:t>
      </w:r>
      <w:r w:rsidR="00BE6A0F" w:rsidRPr="006C170B">
        <w:rPr>
          <w:rFonts w:ascii="Times New Roman" w:eastAsia="標楷體" w:hAnsi="Times New Roman" w:cs="Times New Roman" w:hint="eastAsia"/>
          <w:sz w:val="32"/>
          <w:szCs w:val="32"/>
        </w:rPr>
        <w:t>其人權保障面臨雙重不利的地位與挑戰</w:t>
      </w:r>
      <w:r w:rsidR="00656B97" w:rsidRPr="006C170B">
        <w:rPr>
          <w:rFonts w:ascii="Times New Roman" w:eastAsia="標楷體" w:hAnsi="Times New Roman" w:cs="Times New Roman" w:hint="eastAsia"/>
          <w:sz w:val="32"/>
          <w:szCs w:val="32"/>
        </w:rPr>
        <w:t>，因此，在</w:t>
      </w:r>
      <w:r w:rsidR="003C0457" w:rsidRPr="006C170B">
        <w:rPr>
          <w:rFonts w:ascii="Times New Roman" w:eastAsia="標楷體" w:hAnsi="Times New Roman" w:cs="Times New Roman" w:hint="eastAsia"/>
          <w:sz w:val="32"/>
          <w:szCs w:val="32"/>
        </w:rPr>
        <w:t>聯合國</w:t>
      </w:r>
      <w:r w:rsidR="00656B97" w:rsidRPr="006C170B">
        <w:rPr>
          <w:rFonts w:ascii="Times New Roman" w:eastAsia="標楷體" w:hAnsi="Times New Roman" w:cs="Times New Roman" w:hint="eastAsia"/>
          <w:sz w:val="32"/>
          <w:szCs w:val="32"/>
        </w:rPr>
        <w:t>身心障礙者權利委員會</w:t>
      </w:r>
      <w:r w:rsidR="003C0457" w:rsidRPr="006C170B">
        <w:rPr>
          <w:rFonts w:ascii="Times New Roman" w:eastAsia="標楷體" w:hAnsi="Times New Roman" w:cs="Times New Roman" w:hint="eastAsia"/>
          <w:sz w:val="32"/>
          <w:szCs w:val="32"/>
        </w:rPr>
        <w:t>(</w:t>
      </w:r>
      <w:r w:rsidR="003C0457" w:rsidRPr="006C170B">
        <w:rPr>
          <w:rFonts w:ascii="Times New Roman" w:eastAsia="標楷體" w:hAnsi="Times New Roman" w:cs="Times New Roman"/>
          <w:sz w:val="32"/>
          <w:szCs w:val="32"/>
        </w:rPr>
        <w:t>Committee on the Rights of Persons with Disabilities)</w:t>
      </w:r>
      <w:r w:rsidR="00656B97" w:rsidRPr="006C170B">
        <w:rPr>
          <w:rFonts w:ascii="Times New Roman" w:eastAsia="標楷體" w:hAnsi="Times New Roman" w:cs="Times New Roman" w:hint="eastAsia"/>
          <w:sz w:val="32"/>
          <w:szCs w:val="32"/>
        </w:rPr>
        <w:t>對於各國國家報告的結論性意見，多次建議締約國應系統性地保障身心障礙兒童參與決策的權利。</w:t>
      </w:r>
      <w:r w:rsidR="00B0468B" w:rsidRPr="006C170B">
        <w:rPr>
          <w:rFonts w:ascii="Times New Roman" w:eastAsia="標楷體" w:hAnsi="Times New Roman" w:cs="Times New Roman"/>
          <w:sz w:val="32"/>
          <w:szCs w:val="32"/>
        </w:rPr>
        <w:t>但</w:t>
      </w:r>
      <w:r w:rsidR="00FB04A4" w:rsidRPr="006C170B">
        <w:rPr>
          <w:rFonts w:ascii="Times New Roman" w:eastAsia="標楷體" w:hAnsi="Times New Roman" w:cs="Times New Roman"/>
          <w:sz w:val="32"/>
          <w:szCs w:val="32"/>
        </w:rPr>
        <w:t>各級政府</w:t>
      </w:r>
      <w:r w:rsidR="00963C51" w:rsidRPr="006C170B">
        <w:rPr>
          <w:rFonts w:ascii="Times New Roman" w:eastAsia="標楷體" w:hAnsi="Times New Roman" w:cs="Times New Roman"/>
          <w:sz w:val="32"/>
          <w:szCs w:val="32"/>
        </w:rPr>
        <w:t>未能</w:t>
      </w:r>
      <w:proofErr w:type="gramStart"/>
      <w:r w:rsidR="00FB04A4" w:rsidRPr="006C170B">
        <w:rPr>
          <w:rFonts w:ascii="Times New Roman" w:eastAsia="標楷體" w:hAnsi="Times New Roman" w:cs="Times New Roman"/>
          <w:sz w:val="32"/>
          <w:szCs w:val="32"/>
        </w:rPr>
        <w:t>遴</w:t>
      </w:r>
      <w:proofErr w:type="gramEnd"/>
      <w:r w:rsidR="00FB04A4" w:rsidRPr="006C170B">
        <w:rPr>
          <w:rFonts w:ascii="Times New Roman" w:eastAsia="標楷體" w:hAnsi="Times New Roman" w:cs="Times New Roman"/>
          <w:sz w:val="32"/>
          <w:szCs w:val="32"/>
        </w:rPr>
        <w:t>聘</w:t>
      </w:r>
      <w:r w:rsidR="00963C51" w:rsidRPr="006C170B">
        <w:rPr>
          <w:rFonts w:ascii="Times New Roman" w:eastAsia="標楷體" w:hAnsi="Times New Roman" w:cs="Times New Roman"/>
          <w:sz w:val="32"/>
          <w:szCs w:val="32"/>
        </w:rPr>
        <w:t>身心障礙兒童</w:t>
      </w:r>
      <w:r w:rsidR="00FB04A4" w:rsidRPr="006C170B">
        <w:rPr>
          <w:rFonts w:ascii="Times New Roman" w:eastAsia="標楷體" w:hAnsi="Times New Roman" w:cs="Times New Roman"/>
          <w:sz w:val="32"/>
          <w:szCs w:val="32"/>
        </w:rPr>
        <w:t>代表</w:t>
      </w:r>
      <w:r w:rsidR="00884719" w:rsidRPr="006C170B">
        <w:rPr>
          <w:rFonts w:ascii="Times New Roman" w:eastAsia="標楷體" w:hAnsi="Times New Roman" w:cs="Times New Roman"/>
          <w:sz w:val="32"/>
          <w:szCs w:val="32"/>
        </w:rPr>
        <w:t>參與決策</w:t>
      </w:r>
      <w:r w:rsidR="00FB04A4" w:rsidRPr="006C170B">
        <w:rPr>
          <w:rFonts w:ascii="Times New Roman" w:eastAsia="標楷體" w:hAnsi="Times New Roman" w:cs="Times New Roman"/>
          <w:sz w:val="32"/>
          <w:szCs w:val="32"/>
        </w:rPr>
        <w:t>，顯未</w:t>
      </w:r>
      <w:r w:rsidR="00EB529B" w:rsidRPr="006C170B">
        <w:rPr>
          <w:rFonts w:ascii="Times New Roman" w:eastAsia="標楷體" w:hAnsi="Times New Roman" w:cs="Times New Roman"/>
          <w:sz w:val="32"/>
          <w:szCs w:val="32"/>
        </w:rPr>
        <w:t>保障</w:t>
      </w:r>
      <w:r w:rsidR="00963C51" w:rsidRPr="006C170B">
        <w:rPr>
          <w:rFonts w:ascii="Times New Roman" w:eastAsia="標楷體" w:hAnsi="Times New Roman" w:cs="Times New Roman"/>
          <w:sz w:val="32"/>
          <w:szCs w:val="32"/>
        </w:rPr>
        <w:t>其</w:t>
      </w:r>
      <w:r w:rsidR="00884719" w:rsidRPr="006C170B">
        <w:rPr>
          <w:rFonts w:ascii="Times New Roman" w:eastAsia="標楷體" w:hAnsi="Times New Roman" w:cs="Times New Roman"/>
          <w:sz w:val="32"/>
          <w:szCs w:val="32"/>
        </w:rPr>
        <w:t>擁有</w:t>
      </w:r>
      <w:r w:rsidR="00963C51" w:rsidRPr="006C170B">
        <w:rPr>
          <w:rFonts w:ascii="Times New Roman" w:eastAsia="標楷體" w:hAnsi="Times New Roman" w:cs="Times New Roman"/>
          <w:sz w:val="32"/>
          <w:szCs w:val="32"/>
        </w:rPr>
        <w:t>表達意見</w:t>
      </w:r>
      <w:r w:rsidR="00884719" w:rsidRPr="006C170B">
        <w:rPr>
          <w:rFonts w:ascii="Times New Roman" w:eastAsia="標楷體" w:hAnsi="Times New Roman" w:cs="Times New Roman"/>
          <w:sz w:val="32"/>
          <w:szCs w:val="32"/>
        </w:rPr>
        <w:t>及意見獲得尊重</w:t>
      </w:r>
      <w:r w:rsidR="0020200F" w:rsidRPr="006C170B">
        <w:rPr>
          <w:rFonts w:ascii="Times New Roman" w:eastAsia="標楷體" w:hAnsi="Times New Roman" w:cs="Times New Roman"/>
          <w:sz w:val="32"/>
          <w:szCs w:val="32"/>
        </w:rPr>
        <w:t>的</w:t>
      </w:r>
      <w:r w:rsidR="00963C51" w:rsidRPr="006C170B">
        <w:rPr>
          <w:rFonts w:ascii="Times New Roman" w:eastAsia="標楷體" w:hAnsi="Times New Roman" w:cs="Times New Roman"/>
          <w:sz w:val="32"/>
          <w:szCs w:val="32"/>
        </w:rPr>
        <w:t>權利</w:t>
      </w:r>
      <w:r w:rsidR="00EB529B" w:rsidRPr="006C170B">
        <w:rPr>
          <w:rStyle w:val="a6"/>
          <w:rFonts w:ascii="Times New Roman" w:eastAsia="標楷體" w:hAnsi="Times New Roman" w:cs="Times New Roman"/>
          <w:sz w:val="32"/>
          <w:szCs w:val="32"/>
        </w:rPr>
        <w:footnoteReference w:id="20"/>
      </w:r>
      <w:r w:rsidR="00EB529B" w:rsidRPr="006C170B">
        <w:rPr>
          <w:rFonts w:ascii="Times New Roman" w:eastAsia="標楷體" w:hAnsi="Times New Roman" w:cs="Times New Roman"/>
          <w:sz w:val="32"/>
          <w:szCs w:val="32"/>
        </w:rPr>
        <w:t>。</w:t>
      </w:r>
      <w:r w:rsidR="0020200F" w:rsidRPr="006C170B">
        <w:rPr>
          <w:rFonts w:ascii="Times New Roman" w:eastAsia="標楷體" w:hAnsi="Times New Roman" w:cs="Times New Roman"/>
          <w:sz w:val="32"/>
          <w:szCs w:val="32"/>
        </w:rPr>
        <w:t>因此，</w:t>
      </w:r>
      <w:r w:rsidR="0020200F" w:rsidRPr="006C170B">
        <w:rPr>
          <w:rFonts w:ascii="Times New Roman" w:eastAsia="標楷體" w:hAnsi="Times New Roman" w:cs="Times New Roman"/>
          <w:sz w:val="32"/>
          <w:szCs w:val="32"/>
        </w:rPr>
        <w:t>NHRC</w:t>
      </w:r>
      <w:r w:rsidR="0020200F" w:rsidRPr="006C170B">
        <w:rPr>
          <w:rFonts w:ascii="Times New Roman" w:eastAsia="標楷體" w:hAnsi="Times New Roman" w:cs="Times New Roman"/>
          <w:sz w:val="32"/>
          <w:szCs w:val="32"/>
        </w:rPr>
        <w:t>建議各級政府依據</w:t>
      </w:r>
      <w:r w:rsidR="00466E80" w:rsidRPr="006C170B">
        <w:rPr>
          <w:rFonts w:ascii="Times New Roman" w:eastAsia="標楷體" w:hAnsi="Times New Roman" w:cs="Times New Roman"/>
          <w:sz w:val="32"/>
          <w:szCs w:val="32"/>
        </w:rPr>
        <w:t>《</w:t>
      </w:r>
      <w:r w:rsidR="00466E80" w:rsidRPr="006C170B">
        <w:rPr>
          <w:rFonts w:ascii="Times New Roman" w:eastAsia="標楷體" w:hAnsi="Times New Roman" w:cs="Times New Roman"/>
          <w:sz w:val="32"/>
          <w:szCs w:val="32"/>
        </w:rPr>
        <w:t>CRPD</w:t>
      </w:r>
      <w:r w:rsidR="00466E80" w:rsidRPr="006C170B">
        <w:rPr>
          <w:rFonts w:ascii="Times New Roman" w:eastAsia="標楷體" w:hAnsi="Times New Roman" w:cs="Times New Roman"/>
          <w:sz w:val="32"/>
          <w:szCs w:val="32"/>
        </w:rPr>
        <w:t>》</w:t>
      </w:r>
      <w:r w:rsidR="0020200F" w:rsidRPr="006C170B">
        <w:rPr>
          <w:rFonts w:ascii="Times New Roman" w:eastAsia="標楷體" w:hAnsi="Times New Roman" w:cs="Times New Roman"/>
          <w:sz w:val="32"/>
          <w:szCs w:val="32"/>
        </w:rPr>
        <w:t>第</w:t>
      </w:r>
      <w:r w:rsidR="0020200F" w:rsidRPr="006C170B">
        <w:rPr>
          <w:rFonts w:ascii="Times New Roman" w:eastAsia="標楷體" w:hAnsi="Times New Roman" w:cs="Times New Roman"/>
          <w:sz w:val="32"/>
          <w:szCs w:val="32"/>
        </w:rPr>
        <w:t>7</w:t>
      </w:r>
      <w:r w:rsidR="0020200F" w:rsidRPr="006C170B">
        <w:rPr>
          <w:rFonts w:ascii="Times New Roman" w:eastAsia="標楷體" w:hAnsi="Times New Roman" w:cs="Times New Roman"/>
          <w:sz w:val="32"/>
          <w:szCs w:val="32"/>
        </w:rPr>
        <w:t>號一般性意見</w:t>
      </w:r>
      <w:r w:rsidR="007E68C3" w:rsidRPr="006C170B">
        <w:rPr>
          <w:rFonts w:ascii="Times New Roman" w:eastAsia="標楷體" w:hAnsi="Times New Roman" w:cs="Times New Roman" w:hint="eastAsia"/>
          <w:sz w:val="32"/>
          <w:szCs w:val="32"/>
        </w:rPr>
        <w:t>、</w:t>
      </w:r>
      <w:r w:rsidR="00374C35" w:rsidRPr="006C170B">
        <w:rPr>
          <w:rFonts w:ascii="Times New Roman" w:eastAsia="標楷體" w:hAnsi="Times New Roman" w:cs="Times New Roman" w:hint="eastAsia"/>
          <w:sz w:val="32"/>
          <w:szCs w:val="32"/>
        </w:rPr>
        <w:t>《兒童權利公約》</w:t>
      </w:r>
      <w:r w:rsidR="00374C35" w:rsidRPr="006C170B">
        <w:rPr>
          <w:rFonts w:ascii="Times New Roman" w:eastAsia="標楷體" w:hAnsi="Times New Roman" w:cs="Times New Roman" w:hint="eastAsia"/>
          <w:sz w:val="32"/>
          <w:szCs w:val="32"/>
        </w:rPr>
        <w:t>(</w:t>
      </w:r>
      <w:r w:rsidR="00374C35" w:rsidRPr="006C170B">
        <w:rPr>
          <w:rFonts w:ascii="Times New Roman" w:eastAsia="標楷體" w:hAnsi="Times New Roman" w:cs="Times New Roman" w:hint="eastAsia"/>
          <w:sz w:val="32"/>
          <w:szCs w:val="32"/>
        </w:rPr>
        <w:t>以下簡稱</w:t>
      </w:r>
      <w:r w:rsidR="00374C35" w:rsidRPr="006C170B">
        <w:rPr>
          <w:rFonts w:ascii="Times New Roman" w:eastAsia="標楷體" w:hAnsi="Times New Roman" w:cs="Times New Roman" w:hint="eastAsia"/>
          <w:sz w:val="32"/>
          <w:szCs w:val="32"/>
        </w:rPr>
        <w:t>C</w:t>
      </w:r>
      <w:r w:rsidR="00374C35" w:rsidRPr="006C170B">
        <w:rPr>
          <w:rFonts w:ascii="Times New Roman" w:eastAsia="標楷體" w:hAnsi="Times New Roman" w:cs="Times New Roman"/>
          <w:sz w:val="32"/>
          <w:szCs w:val="32"/>
        </w:rPr>
        <w:t>RC)</w:t>
      </w:r>
      <w:r w:rsidR="002555D9" w:rsidRPr="006C170B">
        <w:rPr>
          <w:rFonts w:ascii="Times New Roman" w:eastAsia="標楷體" w:hAnsi="Times New Roman" w:cs="Times New Roman" w:hint="eastAsia"/>
          <w:sz w:val="32"/>
          <w:szCs w:val="32"/>
        </w:rPr>
        <w:t>第</w:t>
      </w:r>
      <w:r w:rsidR="002555D9" w:rsidRPr="006C170B">
        <w:rPr>
          <w:rFonts w:ascii="Times New Roman" w:eastAsia="標楷體" w:hAnsi="Times New Roman" w:cs="Times New Roman" w:hint="eastAsia"/>
          <w:sz w:val="32"/>
          <w:szCs w:val="32"/>
        </w:rPr>
        <w:t>12</w:t>
      </w:r>
      <w:r w:rsidR="002555D9" w:rsidRPr="006C170B">
        <w:rPr>
          <w:rFonts w:ascii="Times New Roman" w:eastAsia="標楷體" w:hAnsi="Times New Roman" w:cs="Times New Roman" w:hint="eastAsia"/>
          <w:sz w:val="32"/>
          <w:szCs w:val="32"/>
        </w:rPr>
        <w:t>條及其</w:t>
      </w:r>
      <w:r w:rsidR="007E68C3" w:rsidRPr="006C170B">
        <w:rPr>
          <w:rFonts w:ascii="Times New Roman" w:eastAsia="標楷體" w:hAnsi="Times New Roman" w:cs="Times New Roman"/>
          <w:sz w:val="32"/>
          <w:szCs w:val="32"/>
        </w:rPr>
        <w:t>第</w:t>
      </w:r>
      <w:r w:rsidR="007E68C3" w:rsidRPr="006C170B">
        <w:rPr>
          <w:rFonts w:ascii="Times New Roman" w:eastAsia="標楷體" w:hAnsi="Times New Roman" w:cs="Times New Roman"/>
          <w:sz w:val="32"/>
          <w:szCs w:val="32"/>
        </w:rPr>
        <w:t>9</w:t>
      </w:r>
      <w:r w:rsidR="007E68C3" w:rsidRPr="006C170B">
        <w:rPr>
          <w:rFonts w:ascii="Times New Roman" w:eastAsia="標楷體" w:hAnsi="Times New Roman" w:cs="Times New Roman"/>
          <w:sz w:val="32"/>
          <w:szCs w:val="32"/>
        </w:rPr>
        <w:t>號一般性意</w:t>
      </w:r>
      <w:r w:rsidR="007E68C3" w:rsidRPr="006C170B">
        <w:rPr>
          <w:rFonts w:ascii="Times New Roman" w:eastAsia="標楷體" w:hAnsi="Times New Roman" w:cs="Times New Roman"/>
          <w:sz w:val="32"/>
          <w:szCs w:val="32"/>
        </w:rPr>
        <w:lastRenderedPageBreak/>
        <w:t>見</w:t>
      </w:r>
      <w:r w:rsidR="0020200F" w:rsidRPr="006C170B">
        <w:rPr>
          <w:rFonts w:ascii="Times New Roman" w:eastAsia="標楷體" w:hAnsi="Times New Roman" w:cs="Times New Roman"/>
          <w:sz w:val="32"/>
          <w:szCs w:val="32"/>
        </w:rPr>
        <w:t>，為身心障礙兒童代表組織的設立及運作創造有利環境，包括提供適當資源</w:t>
      </w:r>
      <w:r w:rsidR="00736037" w:rsidRPr="006C170B">
        <w:rPr>
          <w:rFonts w:ascii="Times New Roman" w:eastAsia="標楷體" w:hAnsi="Times New Roman" w:cs="Times New Roman"/>
          <w:sz w:val="32"/>
          <w:szCs w:val="32"/>
        </w:rPr>
        <w:t>予以支持</w:t>
      </w:r>
      <w:r w:rsidR="00736037" w:rsidRPr="006C170B">
        <w:rPr>
          <w:rFonts w:ascii="Times New Roman" w:eastAsia="標楷體" w:hAnsi="Times New Roman" w:cs="Times New Roman" w:hint="eastAsia"/>
          <w:sz w:val="32"/>
          <w:szCs w:val="32"/>
        </w:rPr>
        <w:t>、</w:t>
      </w:r>
      <w:r w:rsidR="00736037" w:rsidRPr="006C170B">
        <w:rPr>
          <w:rFonts w:ascii="Times New Roman" w:eastAsia="標楷體" w:hAnsi="Times New Roman" w:cs="Times New Roman"/>
          <w:sz w:val="32"/>
          <w:szCs w:val="32"/>
        </w:rPr>
        <w:t>培訓家庭和專業人員提供</w:t>
      </w:r>
      <w:r w:rsidR="00736037" w:rsidRPr="006C170B">
        <w:rPr>
          <w:rFonts w:ascii="Times New Roman" w:eastAsia="標楷體" w:hAnsi="Times New Roman" w:cs="Times New Roman" w:hint="eastAsia"/>
          <w:sz w:val="32"/>
          <w:szCs w:val="32"/>
        </w:rPr>
        <w:t>支持。</w:t>
      </w:r>
    </w:p>
    <w:p w:rsidR="00251D5E" w:rsidRPr="006C170B" w:rsidRDefault="00251D5E" w:rsidP="00020AD8">
      <w:pPr>
        <w:pStyle w:val="a3"/>
        <w:spacing w:line="440" w:lineRule="exact"/>
        <w:rPr>
          <w:rFonts w:ascii="Times New Roman" w:eastAsia="標楷體" w:hAnsi="Times New Roman" w:cs="Times New Roman"/>
          <w:spacing w:val="-4"/>
          <w:sz w:val="32"/>
          <w:szCs w:val="32"/>
        </w:rPr>
      </w:pPr>
    </w:p>
    <w:p w:rsidR="00432334" w:rsidRPr="006C170B" w:rsidRDefault="00B70ED0" w:rsidP="00020AD8">
      <w:pPr>
        <w:pStyle w:val="1"/>
        <w:spacing w:before="0" w:after="0" w:line="440" w:lineRule="exact"/>
        <w:rPr>
          <w:rFonts w:ascii="Times New Roman" w:eastAsia="標楷體" w:hAnsi="Times New Roman" w:cs="Times New Roman"/>
          <w:sz w:val="32"/>
          <w:szCs w:val="32"/>
        </w:rPr>
      </w:pPr>
      <w:bookmarkStart w:id="9" w:name="_Toc79676280"/>
      <w:r w:rsidRPr="006C170B">
        <w:rPr>
          <w:rFonts w:ascii="Times New Roman" w:eastAsia="標楷體" w:hAnsi="Times New Roman" w:cs="Times New Roman"/>
          <w:sz w:val="32"/>
          <w:szCs w:val="32"/>
        </w:rPr>
        <w:t>第</w:t>
      </w:r>
      <w:r w:rsidR="00B645F0" w:rsidRPr="006C170B">
        <w:rPr>
          <w:rFonts w:ascii="Times New Roman" w:eastAsia="標楷體" w:hAnsi="Times New Roman" w:cs="Times New Roman"/>
          <w:sz w:val="32"/>
          <w:szCs w:val="32"/>
        </w:rPr>
        <w:t>八</w:t>
      </w:r>
      <w:r w:rsidRPr="006C170B">
        <w:rPr>
          <w:rFonts w:ascii="Times New Roman" w:eastAsia="標楷體" w:hAnsi="Times New Roman" w:cs="Times New Roman"/>
          <w:sz w:val="32"/>
          <w:szCs w:val="32"/>
        </w:rPr>
        <w:t>條</w:t>
      </w:r>
      <w:r w:rsidRPr="006C170B">
        <w:rPr>
          <w:rFonts w:ascii="Times New Roman" w:eastAsia="標楷體" w:hAnsi="Times New Roman" w:cs="Times New Roman"/>
          <w:sz w:val="32"/>
          <w:szCs w:val="32"/>
        </w:rPr>
        <w:t xml:space="preserve"> </w:t>
      </w:r>
      <w:r w:rsidRPr="006C170B">
        <w:rPr>
          <w:rFonts w:ascii="Times New Roman" w:eastAsia="標楷體" w:hAnsi="Times New Roman" w:cs="Times New Roman"/>
          <w:sz w:val="32"/>
          <w:szCs w:val="32"/>
        </w:rPr>
        <w:t>意識提升</w:t>
      </w:r>
      <w:bookmarkEnd w:id="9"/>
    </w:p>
    <w:p w:rsidR="00251D5E" w:rsidRPr="006C170B" w:rsidRDefault="00251D5E" w:rsidP="00020AD8">
      <w:pPr>
        <w:spacing w:line="440" w:lineRule="exact"/>
        <w:rPr>
          <w:rFonts w:ascii="Times New Roman" w:hAnsi="Times New Roman" w:cs="Times New Roman"/>
          <w:sz w:val="32"/>
          <w:szCs w:val="32"/>
        </w:rPr>
      </w:pPr>
    </w:p>
    <w:p w:rsidR="007E43A7" w:rsidRPr="006C170B" w:rsidRDefault="00A3595F" w:rsidP="004D04E2">
      <w:pPr>
        <w:pStyle w:val="a3"/>
        <w:numPr>
          <w:ilvl w:val="0"/>
          <w:numId w:val="2"/>
        </w:numPr>
        <w:overflowPunct w:val="0"/>
        <w:topLinePunct/>
        <w:autoSpaceDE w:val="0"/>
        <w:autoSpaceDN w:val="0"/>
        <w:spacing w:line="440" w:lineRule="exact"/>
        <w:ind w:leftChars="0" w:left="573" w:hanging="573"/>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NHRC</w:t>
      </w:r>
      <w:r w:rsidRPr="006C170B">
        <w:rPr>
          <w:rFonts w:ascii="Times New Roman" w:eastAsia="標楷體" w:hAnsi="Times New Roman" w:cs="Times New Roman"/>
          <w:sz w:val="32"/>
          <w:szCs w:val="32"/>
        </w:rPr>
        <w:t>指出，</w:t>
      </w:r>
      <w:r w:rsidR="006A7384" w:rsidRPr="006C170B">
        <w:rPr>
          <w:rFonts w:ascii="Times New Roman" w:eastAsia="標楷體" w:hAnsi="Times New Roman" w:cs="Times New Roman"/>
          <w:sz w:val="32"/>
          <w:szCs w:val="32"/>
        </w:rPr>
        <w:t>第二次</w:t>
      </w:r>
      <w:r w:rsidR="00742802" w:rsidRPr="006C170B">
        <w:rPr>
          <w:rFonts w:ascii="Times New Roman" w:eastAsia="標楷體" w:hAnsi="Times New Roman" w:cs="Times New Roman"/>
          <w:sz w:val="32"/>
          <w:szCs w:val="32"/>
        </w:rPr>
        <w:t>國家報告雖提及</w:t>
      </w:r>
      <w:r w:rsidR="007E43A7" w:rsidRPr="006C170B">
        <w:rPr>
          <w:rFonts w:ascii="Times New Roman" w:eastAsia="標楷體" w:hAnsi="Times New Roman" w:cs="Times New Roman"/>
          <w:sz w:val="32"/>
          <w:szCs w:val="32"/>
        </w:rPr>
        <w:t>政府相關機關</w:t>
      </w:r>
      <w:proofErr w:type="gramStart"/>
      <w:r w:rsidR="00742802" w:rsidRPr="006C170B">
        <w:rPr>
          <w:rFonts w:ascii="Times New Roman" w:eastAsia="標楷體" w:hAnsi="Times New Roman" w:cs="Times New Roman"/>
          <w:sz w:val="32"/>
          <w:szCs w:val="32"/>
        </w:rPr>
        <w:t>每年均</w:t>
      </w:r>
      <w:r w:rsidR="007E43A7" w:rsidRPr="006C170B">
        <w:rPr>
          <w:rFonts w:ascii="Times New Roman" w:eastAsia="標楷體" w:hAnsi="Times New Roman" w:cs="Times New Roman"/>
          <w:sz w:val="32"/>
          <w:szCs w:val="32"/>
        </w:rPr>
        <w:t>對公務人員</w:t>
      </w:r>
      <w:proofErr w:type="gramEnd"/>
      <w:r w:rsidR="007E43A7" w:rsidRPr="006C170B">
        <w:rPr>
          <w:rFonts w:ascii="Times New Roman" w:eastAsia="標楷體" w:hAnsi="Times New Roman" w:cs="Times New Roman"/>
          <w:sz w:val="32"/>
          <w:szCs w:val="32"/>
        </w:rPr>
        <w:t>、司法人員、警</w:t>
      </w:r>
      <w:r w:rsidR="007E43A7" w:rsidRPr="006C170B">
        <w:rPr>
          <w:rFonts w:ascii="Times New Roman" w:eastAsia="標楷體" w:hAnsi="Times New Roman" w:cs="Times New Roman"/>
          <w:spacing w:val="-4"/>
          <w:sz w:val="32"/>
          <w:szCs w:val="32"/>
        </w:rPr>
        <w:t>察人員、社會工作人員等辦理教育訓練</w:t>
      </w:r>
      <w:r w:rsidR="00377284" w:rsidRPr="006C170B">
        <w:rPr>
          <w:rFonts w:ascii="Times New Roman" w:eastAsia="標楷體" w:hAnsi="Times New Roman" w:cs="Times New Roman"/>
          <w:spacing w:val="-4"/>
          <w:sz w:val="32"/>
          <w:szCs w:val="32"/>
        </w:rPr>
        <w:t>，</w:t>
      </w:r>
      <w:r w:rsidR="00B0468B" w:rsidRPr="006C170B">
        <w:rPr>
          <w:rFonts w:ascii="Times New Roman" w:eastAsia="標楷體" w:hAnsi="Times New Roman" w:cs="Times New Roman"/>
          <w:spacing w:val="-4"/>
          <w:sz w:val="32"/>
          <w:szCs w:val="32"/>
        </w:rPr>
        <w:t>但</w:t>
      </w:r>
      <w:r w:rsidR="00742802" w:rsidRPr="006C170B">
        <w:rPr>
          <w:rFonts w:ascii="Times New Roman" w:eastAsia="標楷體" w:hAnsi="Times New Roman" w:cs="Times New Roman"/>
          <w:spacing w:val="-4"/>
          <w:sz w:val="32"/>
          <w:szCs w:val="32"/>
        </w:rPr>
        <w:t>身心障礙者</w:t>
      </w:r>
      <w:r w:rsidRPr="006C170B">
        <w:rPr>
          <w:rFonts w:ascii="Times New Roman" w:eastAsia="標楷體" w:hAnsi="Times New Roman" w:cs="Times New Roman"/>
          <w:spacing w:val="-4"/>
          <w:sz w:val="32"/>
          <w:szCs w:val="32"/>
        </w:rPr>
        <w:t>仍</w:t>
      </w:r>
      <w:r w:rsidR="00742802" w:rsidRPr="006C170B">
        <w:rPr>
          <w:rFonts w:ascii="Times New Roman" w:eastAsia="標楷體" w:hAnsi="Times New Roman" w:cs="Times New Roman"/>
          <w:spacing w:val="-4"/>
          <w:sz w:val="32"/>
          <w:szCs w:val="32"/>
        </w:rPr>
        <w:t>普遍感受公</w:t>
      </w:r>
      <w:r w:rsidR="00742802" w:rsidRPr="006C170B">
        <w:rPr>
          <w:rFonts w:ascii="Times New Roman" w:eastAsia="標楷體" w:hAnsi="Times New Roman" w:cs="Times New Roman"/>
          <w:spacing w:val="2"/>
          <w:sz w:val="32"/>
          <w:szCs w:val="32"/>
        </w:rPr>
        <w:t>部門對</w:t>
      </w:r>
      <w:r w:rsidR="00C84964" w:rsidRPr="006C170B">
        <w:rPr>
          <w:rFonts w:ascii="Times New Roman" w:eastAsia="標楷體" w:hAnsi="Times New Roman" w:cs="Times New Roman"/>
          <w:spacing w:val="2"/>
          <w:sz w:val="32"/>
          <w:szCs w:val="32"/>
        </w:rPr>
        <w:t>《</w:t>
      </w:r>
      <w:r w:rsidR="00C84964" w:rsidRPr="006C170B">
        <w:rPr>
          <w:rFonts w:ascii="Times New Roman" w:eastAsia="標楷體" w:hAnsi="Times New Roman" w:cs="Times New Roman"/>
          <w:spacing w:val="2"/>
          <w:sz w:val="32"/>
          <w:szCs w:val="32"/>
        </w:rPr>
        <w:t>CRPD</w:t>
      </w:r>
      <w:r w:rsidR="00C84964" w:rsidRPr="006C170B">
        <w:rPr>
          <w:rFonts w:ascii="Times New Roman" w:eastAsia="標楷體" w:hAnsi="Times New Roman" w:cs="Times New Roman"/>
          <w:spacing w:val="2"/>
          <w:sz w:val="32"/>
          <w:szCs w:val="32"/>
        </w:rPr>
        <w:t>》</w:t>
      </w:r>
      <w:r w:rsidR="00742802" w:rsidRPr="006C170B">
        <w:rPr>
          <w:rFonts w:ascii="Times New Roman" w:eastAsia="標楷體" w:hAnsi="Times New Roman" w:cs="Times New Roman"/>
          <w:spacing w:val="2"/>
          <w:sz w:val="32"/>
          <w:szCs w:val="32"/>
        </w:rPr>
        <w:t>的知能仍不</w:t>
      </w:r>
      <w:r w:rsidRPr="006C170B">
        <w:rPr>
          <w:rFonts w:ascii="Times New Roman" w:eastAsia="標楷體" w:hAnsi="Times New Roman" w:cs="Times New Roman"/>
          <w:spacing w:val="2"/>
          <w:sz w:val="32"/>
          <w:szCs w:val="32"/>
        </w:rPr>
        <w:t>足夠</w:t>
      </w:r>
      <w:r w:rsidR="00742802" w:rsidRPr="006C170B">
        <w:rPr>
          <w:rFonts w:ascii="Times New Roman" w:eastAsia="標楷體" w:hAnsi="Times New Roman" w:cs="Times New Roman"/>
          <w:spacing w:val="2"/>
          <w:sz w:val="32"/>
          <w:szCs w:val="32"/>
        </w:rPr>
        <w:t>，</w:t>
      </w:r>
      <w:proofErr w:type="gramStart"/>
      <w:r w:rsidR="00742802" w:rsidRPr="006C170B">
        <w:rPr>
          <w:rFonts w:ascii="Times New Roman" w:eastAsia="標楷體" w:hAnsi="Times New Roman" w:cs="Times New Roman"/>
          <w:spacing w:val="2"/>
          <w:sz w:val="32"/>
          <w:szCs w:val="32"/>
        </w:rPr>
        <w:t>且</w:t>
      </w:r>
      <w:r w:rsidR="007E43A7" w:rsidRPr="006C170B">
        <w:rPr>
          <w:rFonts w:ascii="Times New Roman" w:eastAsia="標楷體" w:hAnsi="Times New Roman" w:cs="Times New Roman"/>
          <w:spacing w:val="2"/>
          <w:sz w:val="32"/>
          <w:szCs w:val="32"/>
        </w:rPr>
        <w:t>施訓涵蓋率</w:t>
      </w:r>
      <w:proofErr w:type="gramEnd"/>
      <w:r w:rsidR="007E43A7" w:rsidRPr="006C170B">
        <w:rPr>
          <w:rFonts w:ascii="Times New Roman" w:eastAsia="標楷體" w:hAnsi="Times New Roman" w:cs="Times New Roman"/>
          <w:spacing w:val="2"/>
          <w:sz w:val="32"/>
          <w:szCs w:val="32"/>
        </w:rPr>
        <w:t>及對意識提升的具體助益</w:t>
      </w:r>
      <w:r w:rsidR="007E43A7" w:rsidRPr="006C170B">
        <w:rPr>
          <w:rFonts w:ascii="Times New Roman" w:eastAsia="標楷體" w:hAnsi="Times New Roman" w:cs="Times New Roman"/>
          <w:spacing w:val="-2"/>
          <w:sz w:val="32"/>
          <w:szCs w:val="32"/>
        </w:rPr>
        <w:t>，</w:t>
      </w:r>
      <w:proofErr w:type="gramStart"/>
      <w:r w:rsidR="007E43A7" w:rsidRPr="006C170B">
        <w:rPr>
          <w:rFonts w:ascii="Times New Roman" w:eastAsia="標楷體" w:hAnsi="Times New Roman" w:cs="Times New Roman"/>
          <w:spacing w:val="-2"/>
          <w:sz w:val="32"/>
          <w:szCs w:val="32"/>
        </w:rPr>
        <w:t>欠缺</w:t>
      </w:r>
      <w:r w:rsidR="00395595" w:rsidRPr="006C170B">
        <w:rPr>
          <w:rFonts w:ascii="Times New Roman" w:eastAsia="標楷體" w:hAnsi="Times New Roman" w:cs="Times New Roman"/>
          <w:spacing w:val="-2"/>
          <w:sz w:val="32"/>
          <w:szCs w:val="32"/>
        </w:rPr>
        <w:t>評</w:t>
      </w:r>
      <w:proofErr w:type="gramEnd"/>
      <w:r w:rsidR="00395595" w:rsidRPr="006C170B">
        <w:rPr>
          <w:rFonts w:ascii="Times New Roman" w:eastAsia="標楷體" w:hAnsi="Times New Roman" w:cs="Times New Roman"/>
          <w:spacing w:val="-2"/>
          <w:sz w:val="32"/>
          <w:szCs w:val="32"/>
        </w:rPr>
        <w:t>核</w:t>
      </w:r>
      <w:r w:rsidR="007E43A7" w:rsidRPr="006C170B">
        <w:rPr>
          <w:rFonts w:ascii="Times New Roman" w:eastAsia="標楷體" w:hAnsi="Times New Roman" w:cs="Times New Roman"/>
          <w:sz w:val="32"/>
          <w:szCs w:val="32"/>
        </w:rPr>
        <w:t>機制</w:t>
      </w:r>
      <w:r w:rsidR="00120658" w:rsidRPr="006C170B">
        <w:rPr>
          <w:rFonts w:ascii="Times New Roman" w:eastAsia="標楷體" w:hAnsi="Times New Roman" w:cs="Times New Roman"/>
          <w:sz w:val="32"/>
          <w:szCs w:val="32"/>
        </w:rPr>
        <w:t>，使得軟硬體服務與設施設備往往忽略身心障礙者</w:t>
      </w:r>
      <w:r w:rsidR="007E7635" w:rsidRPr="006C170B">
        <w:rPr>
          <w:rFonts w:ascii="Times New Roman" w:eastAsia="標楷體" w:hAnsi="Times New Roman" w:cs="Times New Roman" w:hint="eastAsia"/>
          <w:sz w:val="32"/>
          <w:szCs w:val="32"/>
        </w:rPr>
        <w:t>的</w:t>
      </w:r>
      <w:r w:rsidR="00120658" w:rsidRPr="006C170B">
        <w:rPr>
          <w:rFonts w:ascii="Times New Roman" w:eastAsia="標楷體" w:hAnsi="Times New Roman" w:cs="Times New Roman"/>
          <w:sz w:val="32"/>
          <w:szCs w:val="32"/>
        </w:rPr>
        <w:t>需求與權益</w:t>
      </w:r>
      <w:r w:rsidR="00742802" w:rsidRPr="006C170B">
        <w:rPr>
          <w:rFonts w:ascii="Times New Roman" w:eastAsia="標楷體" w:hAnsi="Times New Roman" w:cs="Times New Roman"/>
          <w:sz w:val="32"/>
          <w:szCs w:val="32"/>
        </w:rPr>
        <w:t>。</w:t>
      </w:r>
    </w:p>
    <w:p w:rsidR="00251D5E" w:rsidRPr="006C170B" w:rsidRDefault="00251D5E" w:rsidP="00020AD8">
      <w:pPr>
        <w:pStyle w:val="a3"/>
        <w:kinsoku w:val="0"/>
        <w:overflowPunct w:val="0"/>
        <w:autoSpaceDE w:val="0"/>
        <w:autoSpaceDN w:val="0"/>
        <w:spacing w:line="440" w:lineRule="exact"/>
        <w:ind w:leftChars="0" w:left="482"/>
        <w:jc w:val="both"/>
        <w:rPr>
          <w:rFonts w:ascii="Times New Roman" w:eastAsia="標楷體" w:hAnsi="Times New Roman" w:cs="Times New Roman"/>
          <w:sz w:val="32"/>
          <w:szCs w:val="32"/>
        </w:rPr>
      </w:pPr>
    </w:p>
    <w:p w:rsidR="00EE7510" w:rsidRPr="006C170B" w:rsidRDefault="00262898" w:rsidP="00647C00">
      <w:pPr>
        <w:pStyle w:val="a3"/>
        <w:numPr>
          <w:ilvl w:val="0"/>
          <w:numId w:val="2"/>
        </w:numPr>
        <w:overflowPunct w:val="0"/>
        <w:topLinePunct/>
        <w:autoSpaceDE w:val="0"/>
        <w:autoSpaceDN w:val="0"/>
        <w:spacing w:line="440" w:lineRule="exact"/>
        <w:ind w:leftChars="0" w:left="573" w:hanging="573"/>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中央</w:t>
      </w:r>
      <w:r w:rsidR="007E43A7" w:rsidRPr="006C170B">
        <w:rPr>
          <w:rFonts w:ascii="Times New Roman" w:eastAsia="標楷體" w:hAnsi="Times New Roman" w:cs="Times New Roman"/>
          <w:sz w:val="32"/>
          <w:szCs w:val="32"/>
        </w:rPr>
        <w:t>主管機關</w:t>
      </w:r>
      <w:r w:rsidR="00A3595F" w:rsidRPr="006C170B">
        <w:rPr>
          <w:rFonts w:ascii="Times New Roman" w:eastAsia="標楷體" w:hAnsi="Times New Roman" w:cs="Times New Roman"/>
          <w:sz w:val="32"/>
          <w:szCs w:val="32"/>
        </w:rPr>
        <w:t>衛生福利部</w:t>
      </w:r>
      <w:r w:rsidRPr="006C170B">
        <w:rPr>
          <w:rFonts w:ascii="Times New Roman" w:eastAsia="標楷體" w:hAnsi="Times New Roman" w:cs="Times New Roman"/>
          <w:sz w:val="32"/>
          <w:szCs w:val="32"/>
        </w:rPr>
        <w:t>每年雖</w:t>
      </w:r>
      <w:r w:rsidR="007E43A7" w:rsidRPr="006C170B">
        <w:rPr>
          <w:rFonts w:ascii="Times New Roman" w:eastAsia="標楷體" w:hAnsi="Times New Roman" w:cs="Times New Roman"/>
          <w:sz w:val="32"/>
          <w:szCs w:val="32"/>
        </w:rPr>
        <w:t>持續透過經費補助</w:t>
      </w:r>
      <w:r w:rsidR="00A3595F" w:rsidRPr="006C170B">
        <w:rPr>
          <w:rFonts w:ascii="Times New Roman" w:eastAsia="標楷體" w:hAnsi="Times New Roman" w:cs="Times New Roman"/>
          <w:sz w:val="32"/>
          <w:szCs w:val="32"/>
        </w:rPr>
        <w:t>各</w:t>
      </w:r>
      <w:r w:rsidR="007E43A7" w:rsidRPr="006C170B">
        <w:rPr>
          <w:rFonts w:ascii="Times New Roman" w:eastAsia="標楷體" w:hAnsi="Times New Roman" w:cs="Times New Roman"/>
          <w:sz w:val="32"/>
          <w:szCs w:val="32"/>
        </w:rPr>
        <w:t>地方政府及民間團體協力辦理意識提升活動，</w:t>
      </w:r>
      <w:r w:rsidR="00B0468B" w:rsidRPr="006C170B">
        <w:rPr>
          <w:rFonts w:ascii="Times New Roman" w:eastAsia="標楷體" w:hAnsi="Times New Roman" w:cs="Times New Roman"/>
          <w:sz w:val="32"/>
          <w:szCs w:val="32"/>
        </w:rPr>
        <w:t>但</w:t>
      </w:r>
      <w:r w:rsidRPr="006C170B">
        <w:rPr>
          <w:rFonts w:ascii="Times New Roman" w:eastAsia="標楷體" w:hAnsi="Times New Roman" w:cs="Times New Roman"/>
          <w:sz w:val="32"/>
          <w:szCs w:val="32"/>
        </w:rPr>
        <w:t>NHRC</w:t>
      </w:r>
      <w:r w:rsidRPr="006C170B">
        <w:rPr>
          <w:rFonts w:ascii="Times New Roman" w:eastAsia="標楷體" w:hAnsi="Times New Roman" w:cs="Times New Roman"/>
          <w:sz w:val="32"/>
          <w:szCs w:val="32"/>
        </w:rPr>
        <w:t>注意到不僅</w:t>
      </w:r>
      <w:r w:rsidR="00EA0ACE" w:rsidRPr="006C170B">
        <w:rPr>
          <w:rFonts w:ascii="Times New Roman" w:eastAsia="標楷體" w:hAnsi="Times New Roman" w:cs="Times New Roman"/>
          <w:sz w:val="32"/>
          <w:szCs w:val="32"/>
        </w:rPr>
        <w:t>每年</w:t>
      </w:r>
      <w:r w:rsidR="007E43A7" w:rsidRPr="006C170B">
        <w:rPr>
          <w:rFonts w:ascii="Times New Roman" w:eastAsia="標楷體" w:hAnsi="Times New Roman" w:cs="Times New Roman"/>
          <w:sz w:val="32"/>
          <w:szCs w:val="32"/>
        </w:rPr>
        <w:t>申請件數</w:t>
      </w:r>
      <w:r w:rsidR="00EA0ACE" w:rsidRPr="006C170B">
        <w:rPr>
          <w:rFonts w:ascii="Times New Roman" w:eastAsia="標楷體" w:hAnsi="Times New Roman" w:cs="Times New Roman"/>
          <w:sz w:val="32"/>
          <w:szCs w:val="32"/>
        </w:rPr>
        <w:t>逐漸</w:t>
      </w:r>
      <w:r w:rsidR="007E43A7" w:rsidRPr="006C170B">
        <w:rPr>
          <w:rFonts w:ascii="Times New Roman" w:eastAsia="標楷體" w:hAnsi="Times New Roman" w:cs="Times New Roman"/>
          <w:sz w:val="32"/>
          <w:szCs w:val="32"/>
        </w:rPr>
        <w:t>減少，補助案件因</w:t>
      </w:r>
      <w:r w:rsidR="007E43A7" w:rsidRPr="006C170B">
        <w:rPr>
          <w:rFonts w:ascii="Times New Roman" w:eastAsia="標楷體" w:hAnsi="Times New Roman" w:cs="Times New Roman"/>
          <w:spacing w:val="2"/>
          <w:sz w:val="32"/>
          <w:szCs w:val="32"/>
        </w:rPr>
        <w:t>而隨之減少，</w:t>
      </w:r>
      <w:r w:rsidR="00EA0ACE" w:rsidRPr="006C170B">
        <w:rPr>
          <w:rFonts w:ascii="Times New Roman" w:eastAsia="標楷體" w:hAnsi="Times New Roman" w:cs="Times New Roman"/>
          <w:spacing w:val="2"/>
          <w:sz w:val="32"/>
          <w:szCs w:val="32"/>
        </w:rPr>
        <w:t>且從</w:t>
      </w:r>
      <w:r w:rsidR="007E43A7" w:rsidRPr="006C170B">
        <w:rPr>
          <w:rFonts w:ascii="Times New Roman" w:eastAsia="標楷體" w:hAnsi="Times New Roman" w:cs="Times New Roman"/>
          <w:spacing w:val="2"/>
          <w:sz w:val="32"/>
          <w:szCs w:val="32"/>
        </w:rPr>
        <w:t>各縣市</w:t>
      </w:r>
      <w:r w:rsidR="00EA0ACE" w:rsidRPr="006C170B">
        <w:rPr>
          <w:rFonts w:ascii="Times New Roman" w:eastAsia="標楷體" w:hAnsi="Times New Roman" w:cs="Times New Roman"/>
          <w:spacing w:val="2"/>
          <w:sz w:val="32"/>
          <w:szCs w:val="32"/>
        </w:rPr>
        <w:t>觀察，補助數量</w:t>
      </w:r>
      <w:r w:rsidRPr="006C170B">
        <w:rPr>
          <w:rFonts w:ascii="Times New Roman" w:eastAsia="標楷體" w:hAnsi="Times New Roman" w:cs="Times New Roman"/>
          <w:spacing w:val="2"/>
          <w:sz w:val="32"/>
          <w:szCs w:val="32"/>
        </w:rPr>
        <w:t>呈現</w:t>
      </w:r>
      <w:r w:rsidR="007E43A7" w:rsidRPr="006C170B">
        <w:rPr>
          <w:rFonts w:ascii="Times New Roman" w:eastAsia="標楷體" w:hAnsi="Times New Roman" w:cs="Times New Roman"/>
          <w:spacing w:val="2"/>
          <w:sz w:val="32"/>
          <w:szCs w:val="32"/>
        </w:rPr>
        <w:t>落差的現象，</w:t>
      </w:r>
      <w:r w:rsidR="009A2B22" w:rsidRPr="006C170B">
        <w:rPr>
          <w:rFonts w:ascii="Times New Roman" w:eastAsia="標楷體" w:hAnsi="Times New Roman" w:cs="Times New Roman"/>
          <w:spacing w:val="2"/>
          <w:sz w:val="32"/>
          <w:szCs w:val="32"/>
        </w:rPr>
        <w:t>同時</w:t>
      </w:r>
      <w:r w:rsidR="00A3595F" w:rsidRPr="006C170B">
        <w:rPr>
          <w:rFonts w:ascii="Times New Roman" w:eastAsia="標楷體" w:hAnsi="Times New Roman" w:cs="Times New Roman"/>
          <w:spacing w:val="2"/>
          <w:sz w:val="32"/>
          <w:szCs w:val="32"/>
        </w:rPr>
        <w:t>就</w:t>
      </w:r>
      <w:r w:rsidRPr="006C170B">
        <w:rPr>
          <w:rFonts w:ascii="Times New Roman" w:eastAsia="標楷體" w:hAnsi="Times New Roman" w:cs="Times New Roman"/>
          <w:spacing w:val="2"/>
          <w:sz w:val="32"/>
          <w:szCs w:val="32"/>
        </w:rPr>
        <w:t>活動</w:t>
      </w:r>
      <w:r w:rsidR="007E43A7" w:rsidRPr="006C170B">
        <w:rPr>
          <w:rFonts w:ascii="Times New Roman" w:eastAsia="標楷體" w:hAnsi="Times New Roman" w:cs="Times New Roman"/>
          <w:spacing w:val="2"/>
          <w:sz w:val="32"/>
          <w:szCs w:val="32"/>
        </w:rPr>
        <w:t>影響</w:t>
      </w:r>
      <w:r w:rsidR="007E43A7" w:rsidRPr="006C170B">
        <w:rPr>
          <w:rFonts w:ascii="Times New Roman" w:eastAsia="標楷體" w:hAnsi="Times New Roman" w:cs="Times New Roman"/>
          <w:sz w:val="32"/>
          <w:szCs w:val="32"/>
        </w:rPr>
        <w:t>成效</w:t>
      </w:r>
      <w:r w:rsidR="00A3595F" w:rsidRPr="006C170B">
        <w:rPr>
          <w:rFonts w:ascii="Times New Roman" w:eastAsia="標楷體" w:hAnsi="Times New Roman" w:cs="Times New Roman"/>
          <w:sz w:val="32"/>
          <w:szCs w:val="32"/>
        </w:rPr>
        <w:t>及對意識的提升</w:t>
      </w:r>
      <w:r w:rsidR="007E43A7" w:rsidRPr="006C170B">
        <w:rPr>
          <w:rFonts w:ascii="Times New Roman" w:eastAsia="標楷體" w:hAnsi="Times New Roman" w:cs="Times New Roman"/>
          <w:sz w:val="32"/>
          <w:szCs w:val="32"/>
        </w:rPr>
        <w:t>，</w:t>
      </w:r>
      <w:r w:rsidRPr="006C170B">
        <w:rPr>
          <w:rFonts w:ascii="Times New Roman" w:eastAsia="標楷體" w:hAnsi="Times New Roman" w:cs="Times New Roman"/>
          <w:sz w:val="32"/>
          <w:szCs w:val="32"/>
        </w:rPr>
        <w:t>亦</w:t>
      </w:r>
      <w:proofErr w:type="gramStart"/>
      <w:r w:rsidR="007E43A7" w:rsidRPr="006C170B">
        <w:rPr>
          <w:rFonts w:ascii="Times New Roman" w:eastAsia="標楷體" w:hAnsi="Times New Roman" w:cs="Times New Roman"/>
          <w:sz w:val="32"/>
          <w:szCs w:val="32"/>
        </w:rPr>
        <w:t>欠缺</w:t>
      </w:r>
      <w:r w:rsidR="00377284" w:rsidRPr="006C170B">
        <w:rPr>
          <w:rFonts w:ascii="Times New Roman" w:eastAsia="標楷體" w:hAnsi="Times New Roman" w:cs="Times New Roman"/>
          <w:sz w:val="32"/>
          <w:szCs w:val="32"/>
        </w:rPr>
        <w:t>評</w:t>
      </w:r>
      <w:proofErr w:type="gramEnd"/>
      <w:r w:rsidR="00377284" w:rsidRPr="006C170B">
        <w:rPr>
          <w:rFonts w:ascii="Times New Roman" w:eastAsia="標楷體" w:hAnsi="Times New Roman" w:cs="Times New Roman"/>
          <w:sz w:val="32"/>
          <w:szCs w:val="32"/>
        </w:rPr>
        <w:t>核</w:t>
      </w:r>
      <w:r w:rsidR="007E43A7" w:rsidRPr="006C170B">
        <w:rPr>
          <w:rFonts w:ascii="Times New Roman" w:eastAsia="標楷體" w:hAnsi="Times New Roman" w:cs="Times New Roman"/>
          <w:sz w:val="32"/>
          <w:szCs w:val="32"/>
        </w:rPr>
        <w:t>機制</w:t>
      </w:r>
      <w:r w:rsidR="007E43A7" w:rsidRPr="006C170B">
        <w:rPr>
          <w:rStyle w:val="a6"/>
          <w:rFonts w:ascii="Times New Roman" w:eastAsia="標楷體" w:hAnsi="Times New Roman" w:cs="Times New Roman"/>
          <w:sz w:val="32"/>
          <w:szCs w:val="32"/>
        </w:rPr>
        <w:footnoteReference w:id="21"/>
      </w:r>
      <w:r w:rsidR="00377284" w:rsidRPr="006C170B">
        <w:rPr>
          <w:rFonts w:ascii="Times New Roman" w:eastAsia="標楷體" w:hAnsi="Times New Roman" w:cs="Times New Roman"/>
          <w:sz w:val="32"/>
          <w:szCs w:val="32"/>
        </w:rPr>
        <w:t>，</w:t>
      </w:r>
      <w:r w:rsidR="009A2B22" w:rsidRPr="006C170B">
        <w:rPr>
          <w:rFonts w:ascii="Times New Roman" w:eastAsia="標楷體" w:hAnsi="Times New Roman" w:cs="Times New Roman"/>
          <w:sz w:val="32"/>
          <w:szCs w:val="32"/>
        </w:rPr>
        <w:t>使得</w:t>
      </w:r>
      <w:r w:rsidR="00377284" w:rsidRPr="006C170B">
        <w:rPr>
          <w:rFonts w:ascii="Times New Roman" w:eastAsia="標楷體" w:hAnsi="Times New Roman" w:cs="Times New Roman"/>
          <w:sz w:val="32"/>
          <w:szCs w:val="32"/>
        </w:rPr>
        <w:t>身心障礙者</w:t>
      </w:r>
      <w:r w:rsidR="00A3595F" w:rsidRPr="006C170B">
        <w:rPr>
          <w:rFonts w:ascii="Times New Roman" w:eastAsia="標楷體" w:hAnsi="Times New Roman" w:cs="Times New Roman"/>
          <w:sz w:val="32"/>
          <w:szCs w:val="32"/>
        </w:rPr>
        <w:t>仍</w:t>
      </w:r>
      <w:r w:rsidR="00377284" w:rsidRPr="006C170B">
        <w:rPr>
          <w:rFonts w:ascii="Times New Roman" w:eastAsia="標楷體" w:hAnsi="Times New Roman" w:cs="Times New Roman"/>
          <w:sz w:val="32"/>
          <w:szCs w:val="32"/>
        </w:rPr>
        <w:t>切身感受</w:t>
      </w:r>
      <w:r w:rsidR="00A3595F" w:rsidRPr="006C170B">
        <w:rPr>
          <w:rFonts w:ascii="Times New Roman" w:eastAsia="標楷體" w:hAnsi="Times New Roman" w:cs="Times New Roman"/>
          <w:sz w:val="32"/>
          <w:szCs w:val="32"/>
        </w:rPr>
        <w:t>與面對</w:t>
      </w:r>
      <w:r w:rsidR="00377284" w:rsidRPr="006C170B">
        <w:rPr>
          <w:rFonts w:ascii="Times New Roman" w:eastAsia="標楷體" w:hAnsi="Times New Roman" w:cs="Times New Roman"/>
          <w:sz w:val="32"/>
          <w:szCs w:val="32"/>
        </w:rPr>
        <w:t>社會各方面歧視</w:t>
      </w:r>
      <w:r w:rsidR="00A3595F" w:rsidRPr="006C170B">
        <w:rPr>
          <w:rFonts w:ascii="Times New Roman" w:eastAsia="標楷體" w:hAnsi="Times New Roman" w:cs="Times New Roman"/>
          <w:sz w:val="32"/>
          <w:szCs w:val="32"/>
        </w:rPr>
        <w:t>的對待</w:t>
      </w:r>
      <w:r w:rsidR="007E43A7" w:rsidRPr="006C170B">
        <w:rPr>
          <w:rFonts w:ascii="Times New Roman" w:eastAsia="標楷體" w:hAnsi="Times New Roman" w:cs="Times New Roman"/>
          <w:sz w:val="32"/>
          <w:szCs w:val="32"/>
        </w:rPr>
        <w:t>。</w:t>
      </w:r>
    </w:p>
    <w:p w:rsidR="004A4421" w:rsidRPr="006C170B" w:rsidRDefault="004A4421" w:rsidP="00020AD8">
      <w:pPr>
        <w:pStyle w:val="a3"/>
        <w:spacing w:line="440" w:lineRule="exact"/>
        <w:rPr>
          <w:rFonts w:ascii="Times New Roman" w:eastAsia="標楷體" w:hAnsi="Times New Roman" w:cs="Times New Roman"/>
          <w:sz w:val="32"/>
          <w:szCs w:val="32"/>
        </w:rPr>
      </w:pPr>
    </w:p>
    <w:p w:rsidR="003B61F3" w:rsidRPr="006C170B" w:rsidRDefault="003B61F3" w:rsidP="00020AD8">
      <w:pPr>
        <w:pStyle w:val="a3"/>
        <w:numPr>
          <w:ilvl w:val="0"/>
          <w:numId w:val="2"/>
        </w:numPr>
        <w:kinsoku w:val="0"/>
        <w:overflowPunct w:val="0"/>
        <w:autoSpaceDE w:val="0"/>
        <w:autoSpaceDN w:val="0"/>
        <w:spacing w:line="440" w:lineRule="exact"/>
        <w:ind w:leftChars="0" w:left="482" w:hanging="482"/>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NHRC</w:t>
      </w:r>
      <w:r w:rsidRPr="006C170B">
        <w:rPr>
          <w:rFonts w:ascii="Times New Roman" w:eastAsia="標楷體" w:hAnsi="Times New Roman" w:cs="Times New Roman"/>
          <w:sz w:val="32"/>
          <w:szCs w:val="32"/>
        </w:rPr>
        <w:t>關切大眾傳播媒體對身心障礙者各種負面刻板印象及歧視性用語之情形持續存在，例如</w:t>
      </w:r>
      <w:r w:rsidRPr="006C170B">
        <w:rPr>
          <w:rFonts w:ascii="Times New Roman" w:eastAsia="標楷體" w:hAnsi="Times New Roman" w:cs="Times New Roman"/>
          <w:sz w:val="32"/>
          <w:szCs w:val="32"/>
        </w:rPr>
        <w:t>2019</w:t>
      </w:r>
      <w:r w:rsidRPr="006C170B">
        <w:rPr>
          <w:rFonts w:ascii="Times New Roman" w:eastAsia="標楷體" w:hAnsi="Times New Roman" w:cs="Times New Roman"/>
          <w:sz w:val="32"/>
          <w:szCs w:val="32"/>
        </w:rPr>
        <w:t>年發生的鐵路警察</w:t>
      </w:r>
      <w:r w:rsidR="00187F30" w:rsidRPr="006C170B">
        <w:rPr>
          <w:rFonts w:ascii="Times New Roman" w:eastAsia="標楷體" w:hAnsi="Times New Roman" w:cs="Times New Roman" w:hint="eastAsia"/>
          <w:sz w:val="32"/>
          <w:szCs w:val="32"/>
        </w:rPr>
        <w:t>殉職</w:t>
      </w:r>
      <w:r w:rsidRPr="006C170B">
        <w:rPr>
          <w:rFonts w:ascii="Times New Roman" w:eastAsia="標楷體" w:hAnsi="Times New Roman" w:cs="Times New Roman"/>
          <w:sz w:val="32"/>
          <w:szCs w:val="32"/>
        </w:rPr>
        <w:t>案導致民眾</w:t>
      </w:r>
      <w:r w:rsidRPr="006C170B">
        <w:rPr>
          <w:rFonts w:ascii="Times New Roman" w:eastAsia="標楷體" w:hAnsi="Times New Roman" w:cs="Times New Roman"/>
          <w:bCs/>
          <w:sz w:val="32"/>
          <w:szCs w:val="32"/>
        </w:rPr>
        <w:t>誤解</w:t>
      </w:r>
      <w:r w:rsidR="00A30A1C" w:rsidRPr="006C170B">
        <w:rPr>
          <w:rFonts w:ascii="Times New Roman" w:eastAsia="標楷體" w:hAnsi="Times New Roman" w:cs="Times New Roman" w:hint="eastAsia"/>
          <w:bCs/>
          <w:sz w:val="32"/>
          <w:szCs w:val="32"/>
        </w:rPr>
        <w:t>精神</w:t>
      </w:r>
      <w:r w:rsidRPr="006C170B">
        <w:rPr>
          <w:rFonts w:ascii="Times New Roman" w:eastAsia="標楷體" w:hAnsi="Times New Roman" w:cs="Times New Roman"/>
          <w:sz w:val="32"/>
          <w:szCs w:val="32"/>
        </w:rPr>
        <w:t>障礙者有暴力傷人行為。</w:t>
      </w:r>
      <w:r w:rsidRPr="006C170B">
        <w:rPr>
          <w:rFonts w:ascii="Times New Roman" w:eastAsia="標楷體" w:hAnsi="Times New Roman" w:cs="Times New Roman"/>
          <w:sz w:val="32"/>
          <w:szCs w:val="32"/>
        </w:rPr>
        <w:t>NHRC</w:t>
      </w:r>
      <w:r w:rsidR="009F15F5" w:rsidRPr="006C170B">
        <w:rPr>
          <w:rFonts w:ascii="Times New Roman" w:eastAsia="標楷體" w:hAnsi="Times New Roman" w:cs="Times New Roman"/>
          <w:sz w:val="32"/>
          <w:szCs w:val="32"/>
        </w:rPr>
        <w:t>經</w:t>
      </w:r>
      <w:r w:rsidRPr="006C170B">
        <w:rPr>
          <w:rFonts w:ascii="Times New Roman" w:eastAsia="標楷體" w:hAnsi="Times New Roman" w:cs="Times New Roman"/>
          <w:sz w:val="32"/>
          <w:szCs w:val="32"/>
        </w:rPr>
        <w:t>探究中央主管機關所提供的資料後，提出下列問題：</w:t>
      </w:r>
    </w:p>
    <w:p w:rsidR="003B61F3" w:rsidRPr="006C170B" w:rsidRDefault="00052432" w:rsidP="004A4421">
      <w:pPr>
        <w:pStyle w:val="a3"/>
        <w:numPr>
          <w:ilvl w:val="0"/>
          <w:numId w:val="12"/>
        </w:numPr>
        <w:overflowPunct w:val="0"/>
        <w:topLinePunct/>
        <w:autoSpaceDE w:val="0"/>
        <w:autoSpaceDN w:val="0"/>
        <w:spacing w:line="440" w:lineRule="exact"/>
        <w:ind w:leftChars="0" w:left="799" w:hanging="505"/>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2016</w:t>
      </w:r>
      <w:r w:rsidRPr="006C170B">
        <w:rPr>
          <w:rFonts w:ascii="Times New Roman" w:eastAsia="標楷體" w:hAnsi="Times New Roman" w:cs="Times New Roman"/>
          <w:sz w:val="32"/>
          <w:szCs w:val="32"/>
        </w:rPr>
        <w:t>年至</w:t>
      </w:r>
      <w:r w:rsidRPr="006C170B">
        <w:rPr>
          <w:rFonts w:ascii="Times New Roman" w:eastAsia="標楷體" w:hAnsi="Times New Roman" w:cs="Times New Roman"/>
          <w:sz w:val="32"/>
          <w:szCs w:val="32"/>
        </w:rPr>
        <w:t>2019</w:t>
      </w:r>
      <w:r w:rsidRPr="006C170B">
        <w:rPr>
          <w:rFonts w:ascii="Times New Roman" w:eastAsia="標楷體" w:hAnsi="Times New Roman" w:cs="Times New Roman"/>
          <w:sz w:val="32"/>
          <w:szCs w:val="32"/>
        </w:rPr>
        <w:t>年廣播、電視業者涉有「身心障礙者歧視性用語」案件僅</w:t>
      </w:r>
      <w:r w:rsidRPr="006C170B">
        <w:rPr>
          <w:rFonts w:ascii="Times New Roman" w:eastAsia="標楷體" w:hAnsi="Times New Roman" w:cs="Times New Roman"/>
          <w:sz w:val="32"/>
          <w:szCs w:val="32"/>
        </w:rPr>
        <w:t>3</w:t>
      </w:r>
      <w:r w:rsidRPr="006C170B">
        <w:rPr>
          <w:rFonts w:ascii="Times New Roman" w:eastAsia="標楷體" w:hAnsi="Times New Roman" w:cs="Times New Roman"/>
          <w:sz w:val="32"/>
          <w:szCs w:val="32"/>
        </w:rPr>
        <w:t>案，</w:t>
      </w:r>
      <w:proofErr w:type="gramStart"/>
      <w:r w:rsidRPr="006C170B">
        <w:rPr>
          <w:rFonts w:ascii="Times New Roman" w:eastAsia="標楷體" w:hAnsi="Times New Roman" w:cs="Times New Roman"/>
          <w:sz w:val="32"/>
          <w:szCs w:val="32"/>
        </w:rPr>
        <w:t>均為民眾</w:t>
      </w:r>
      <w:proofErr w:type="gramEnd"/>
      <w:r w:rsidRPr="006C170B">
        <w:rPr>
          <w:rFonts w:ascii="Times New Roman" w:eastAsia="標楷體" w:hAnsi="Times New Roman" w:cs="Times New Roman"/>
          <w:sz w:val="32"/>
          <w:szCs w:val="32"/>
        </w:rPr>
        <w:t>申訴案件，且處理結果又因考量案件申訴重心並非《精神衛生法》所規範歧視</w:t>
      </w:r>
      <w:r w:rsidRPr="006C170B">
        <w:rPr>
          <w:rFonts w:ascii="Times New Roman" w:eastAsia="標楷體" w:hAnsi="Times New Roman" w:cs="Times New Roman"/>
          <w:sz w:val="32"/>
          <w:szCs w:val="32"/>
        </w:rPr>
        <w:lastRenderedPageBreak/>
        <w:t>特定身分人士情形，僅函請業者改進，督導業者不應使用污名化身心障礙族群之詞彙；國家通訊傳播委員會</w:t>
      </w:r>
      <w:r w:rsidR="00127A92" w:rsidRPr="006C170B">
        <w:rPr>
          <w:rFonts w:ascii="Times New Roman" w:eastAsia="標楷體" w:hAnsi="Times New Roman" w:cs="Times New Roman" w:hint="eastAsia"/>
          <w:sz w:val="32"/>
          <w:szCs w:val="32"/>
        </w:rPr>
        <w:t>聲稱</w:t>
      </w:r>
      <w:r w:rsidRPr="006C170B">
        <w:rPr>
          <w:rFonts w:ascii="Times New Roman" w:eastAsia="標楷體" w:hAnsi="Times New Roman" w:cs="Times New Roman" w:hint="eastAsia"/>
          <w:sz w:val="32"/>
          <w:szCs w:val="32"/>
        </w:rPr>
        <w:t>該會</w:t>
      </w:r>
      <w:r w:rsidRPr="006C170B">
        <w:rPr>
          <w:rFonts w:ascii="Times New Roman" w:eastAsia="標楷體" w:hAnsi="Times New Roman" w:cs="Times New Roman"/>
          <w:sz w:val="32"/>
          <w:szCs w:val="32"/>
        </w:rPr>
        <w:t>基於憲法保障言論自由及尊重媒體編輯自主，</w:t>
      </w:r>
      <w:proofErr w:type="gramStart"/>
      <w:r w:rsidRPr="006C170B">
        <w:rPr>
          <w:rFonts w:ascii="Times New Roman" w:eastAsia="標楷體" w:hAnsi="Times New Roman" w:cs="Times New Roman"/>
          <w:sz w:val="32"/>
          <w:szCs w:val="32"/>
        </w:rPr>
        <w:t>採</w:t>
      </w:r>
      <w:proofErr w:type="gramEnd"/>
      <w:r w:rsidRPr="006C170B">
        <w:rPr>
          <w:rFonts w:ascii="Times New Roman" w:eastAsia="標楷體" w:hAnsi="Times New Roman" w:cs="Times New Roman"/>
          <w:sz w:val="32"/>
          <w:szCs w:val="32"/>
        </w:rPr>
        <w:t>行「三律共管」，亦即「業者自律先行</w:t>
      </w:r>
      <w:r w:rsidRPr="006C170B">
        <w:rPr>
          <w:rStyle w:val="a6"/>
          <w:rFonts w:ascii="Times New Roman" w:eastAsia="標楷體" w:hAnsi="Times New Roman" w:cs="Times New Roman"/>
          <w:sz w:val="32"/>
          <w:szCs w:val="32"/>
        </w:rPr>
        <w:footnoteReference w:id="22"/>
      </w:r>
      <w:r w:rsidRPr="006C170B">
        <w:rPr>
          <w:rFonts w:ascii="Times New Roman" w:eastAsia="標楷體" w:hAnsi="Times New Roman" w:cs="Times New Roman"/>
          <w:sz w:val="32"/>
          <w:szCs w:val="32"/>
        </w:rPr>
        <w:t>，其次為民眾輿論監督之他律，最後方為法律監督」的監督機制，高度仰賴業者自律及民眾監督，但該會對於電視播出內容</w:t>
      </w:r>
      <w:r w:rsidRPr="006C170B">
        <w:rPr>
          <w:rStyle w:val="a6"/>
          <w:rFonts w:ascii="Times New Roman" w:eastAsia="標楷體" w:hAnsi="Times New Roman" w:cs="Times New Roman"/>
          <w:sz w:val="32"/>
          <w:szCs w:val="32"/>
        </w:rPr>
        <w:footnoteReference w:id="23"/>
      </w:r>
      <w:r w:rsidR="00127A92" w:rsidRPr="006C170B">
        <w:rPr>
          <w:rFonts w:ascii="Times New Roman" w:eastAsia="標楷體" w:hAnsi="Times New Roman" w:cs="Times New Roman" w:hint="eastAsia"/>
          <w:sz w:val="32"/>
          <w:szCs w:val="32"/>
        </w:rPr>
        <w:t>是否涉及歧視性報導，</w:t>
      </w:r>
      <w:r w:rsidR="00EC0427" w:rsidRPr="006C170B">
        <w:rPr>
          <w:rFonts w:ascii="Times New Roman" w:eastAsia="標楷體" w:hAnsi="Times New Roman" w:cs="Times New Roman" w:hint="eastAsia"/>
          <w:sz w:val="32"/>
          <w:szCs w:val="32"/>
        </w:rPr>
        <w:t>於</w:t>
      </w:r>
      <w:r w:rsidR="00EC0427" w:rsidRPr="006C170B">
        <w:rPr>
          <w:rFonts w:ascii="Times New Roman" w:eastAsia="標楷體" w:hAnsi="Times New Roman" w:cs="Times New Roman"/>
          <w:sz w:val="32"/>
          <w:szCs w:val="32"/>
        </w:rPr>
        <w:t>節目播出</w:t>
      </w:r>
      <w:r w:rsidR="00AA37D7" w:rsidRPr="006C170B">
        <w:rPr>
          <w:rFonts w:ascii="Times New Roman" w:eastAsia="標楷體" w:hAnsi="Times New Roman" w:cs="Times New Roman" w:hint="eastAsia"/>
          <w:sz w:val="32"/>
          <w:szCs w:val="32"/>
        </w:rPr>
        <w:t>後並無</w:t>
      </w:r>
      <w:r w:rsidR="00AA37D7" w:rsidRPr="006C170B">
        <w:rPr>
          <w:rFonts w:ascii="Times New Roman" w:eastAsia="標楷體" w:hAnsi="Times New Roman" w:cs="Times New Roman"/>
          <w:sz w:val="32"/>
          <w:szCs w:val="32"/>
        </w:rPr>
        <w:t>主動監測</w:t>
      </w:r>
      <w:r w:rsidR="00AA37D7" w:rsidRPr="006C170B">
        <w:rPr>
          <w:rFonts w:ascii="Times New Roman" w:eastAsia="標楷體" w:hAnsi="Times New Roman" w:cs="Times New Roman" w:hint="eastAsia"/>
          <w:sz w:val="32"/>
          <w:szCs w:val="32"/>
        </w:rPr>
        <w:t>機制</w:t>
      </w:r>
      <w:r w:rsidRPr="006C170B">
        <w:rPr>
          <w:rFonts w:ascii="Times New Roman" w:eastAsia="標楷體" w:hAnsi="Times New Roman" w:cs="Times New Roman"/>
          <w:sz w:val="32"/>
          <w:szCs w:val="32"/>
        </w:rPr>
        <w:t>，僅就所受理之民眾申訴案件，逐案審視有無不妥之播出內容，以致進行裁處或函請業者改善</w:t>
      </w:r>
      <w:r w:rsidRPr="006C170B">
        <w:rPr>
          <w:rFonts w:ascii="Times New Roman" w:eastAsia="標楷體" w:hAnsi="Times New Roman" w:cs="Times New Roman" w:hint="eastAsia"/>
          <w:sz w:val="32"/>
          <w:szCs w:val="32"/>
        </w:rPr>
        <w:t>的</w:t>
      </w:r>
      <w:r w:rsidRPr="006C170B">
        <w:rPr>
          <w:rFonts w:ascii="Times New Roman" w:eastAsia="標楷體" w:hAnsi="Times New Roman" w:cs="Times New Roman"/>
          <w:sz w:val="32"/>
          <w:szCs w:val="32"/>
        </w:rPr>
        <w:t>件數甚少，與身心障礙者實際感受不符，</w:t>
      </w:r>
      <w:r w:rsidR="00127A92" w:rsidRPr="006C170B">
        <w:rPr>
          <w:rFonts w:ascii="Times New Roman" w:eastAsia="標楷體" w:hAnsi="Times New Roman" w:cs="Times New Roman" w:hint="eastAsia"/>
          <w:sz w:val="32"/>
          <w:szCs w:val="32"/>
        </w:rPr>
        <w:t>顯示該會未</w:t>
      </w:r>
      <w:r w:rsidR="00360A82" w:rsidRPr="006C170B">
        <w:rPr>
          <w:rFonts w:ascii="Times New Roman" w:eastAsia="標楷體" w:hAnsi="Times New Roman" w:cs="Times New Roman" w:hint="eastAsia"/>
          <w:sz w:val="32"/>
          <w:szCs w:val="32"/>
        </w:rPr>
        <w:t>善盡</w:t>
      </w:r>
      <w:r w:rsidR="00360A82" w:rsidRPr="006C170B">
        <w:rPr>
          <w:rFonts w:ascii="標楷體" w:eastAsia="標楷體" w:hAnsi="標楷體" w:cs="Times New Roman" w:hint="eastAsia"/>
          <w:sz w:val="32"/>
          <w:szCs w:val="32"/>
        </w:rPr>
        <w:t>《身權法》通訊傳播主管機關之權責，亦未能</w:t>
      </w:r>
      <w:r w:rsidR="00127A92" w:rsidRPr="006C170B">
        <w:rPr>
          <w:rFonts w:ascii="Times New Roman" w:eastAsia="標楷體" w:hAnsi="Times New Roman" w:cs="Times New Roman" w:hint="eastAsia"/>
          <w:sz w:val="32"/>
          <w:szCs w:val="32"/>
        </w:rPr>
        <w:t>落實</w:t>
      </w:r>
      <w:r w:rsidR="00127A92" w:rsidRPr="006C170B">
        <w:rPr>
          <w:rFonts w:ascii="標楷體" w:eastAsia="標楷體" w:hAnsi="標楷體" w:cs="Times New Roman" w:hint="eastAsia"/>
          <w:sz w:val="32"/>
          <w:szCs w:val="32"/>
        </w:rPr>
        <w:t>《</w:t>
      </w:r>
      <w:r w:rsidR="00127A92" w:rsidRPr="006C170B">
        <w:rPr>
          <w:rFonts w:ascii="Times New Roman" w:eastAsia="標楷體" w:hAnsi="Times New Roman" w:cs="Times New Roman" w:hint="eastAsia"/>
          <w:sz w:val="32"/>
          <w:szCs w:val="32"/>
        </w:rPr>
        <w:t>CRPD</w:t>
      </w:r>
      <w:r w:rsidR="00127A92" w:rsidRPr="006C170B">
        <w:rPr>
          <w:rFonts w:ascii="標楷體" w:eastAsia="標楷體" w:hAnsi="標楷體" w:cs="Times New Roman" w:hint="eastAsia"/>
          <w:sz w:val="32"/>
          <w:szCs w:val="32"/>
        </w:rPr>
        <w:t>》</w:t>
      </w:r>
      <w:r w:rsidRPr="006C170B">
        <w:rPr>
          <w:rFonts w:ascii="Times New Roman" w:eastAsia="標楷體" w:hAnsi="Times New Roman" w:cs="Times New Roman"/>
          <w:sz w:val="32"/>
          <w:szCs w:val="32"/>
        </w:rPr>
        <w:t>。</w:t>
      </w:r>
    </w:p>
    <w:p w:rsidR="003B61F3" w:rsidRPr="006C170B" w:rsidRDefault="00052432" w:rsidP="004A4421">
      <w:pPr>
        <w:pStyle w:val="a3"/>
        <w:numPr>
          <w:ilvl w:val="0"/>
          <w:numId w:val="12"/>
        </w:numPr>
        <w:overflowPunct w:val="0"/>
        <w:topLinePunct/>
        <w:autoSpaceDE w:val="0"/>
        <w:autoSpaceDN w:val="0"/>
        <w:spacing w:line="440" w:lineRule="exact"/>
        <w:ind w:leftChars="0" w:left="799" w:hanging="505"/>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國家通訊傳播委員會</w:t>
      </w:r>
      <w:r w:rsidR="00404D6A" w:rsidRPr="006C170B">
        <w:rPr>
          <w:rFonts w:ascii="Times New Roman" w:eastAsia="標楷體" w:hAnsi="Times New Roman" w:cs="Times New Roman" w:hint="eastAsia"/>
          <w:sz w:val="32"/>
          <w:szCs w:val="32"/>
        </w:rPr>
        <w:t>聲稱已</w:t>
      </w:r>
      <w:r w:rsidR="003B61F3" w:rsidRPr="006C170B">
        <w:rPr>
          <w:rFonts w:ascii="Times New Roman" w:eastAsia="標楷體" w:hAnsi="Times New Roman" w:cs="Times New Roman"/>
          <w:sz w:val="32"/>
          <w:szCs w:val="32"/>
        </w:rPr>
        <w:t>透過對廣播、電視業者換發執照及評鑑時的審查</w:t>
      </w:r>
      <w:r w:rsidR="00404D6A" w:rsidRPr="006C170B">
        <w:rPr>
          <w:rFonts w:ascii="Times New Roman" w:eastAsia="標楷體" w:hAnsi="Times New Roman" w:cs="Times New Roman" w:hint="eastAsia"/>
          <w:sz w:val="32"/>
          <w:szCs w:val="32"/>
        </w:rPr>
        <w:t>，</w:t>
      </w:r>
      <w:r w:rsidR="003B61F3" w:rsidRPr="006C170B">
        <w:rPr>
          <w:rFonts w:ascii="Times New Roman" w:eastAsia="標楷體" w:hAnsi="Times New Roman" w:cs="Times New Roman"/>
          <w:sz w:val="32"/>
          <w:szCs w:val="32"/>
        </w:rPr>
        <w:t>以</w:t>
      </w:r>
      <w:r w:rsidR="00404D6A" w:rsidRPr="006C170B">
        <w:rPr>
          <w:rFonts w:ascii="Times New Roman" w:eastAsia="標楷體" w:hAnsi="Times New Roman" w:cs="Times New Roman" w:hint="eastAsia"/>
          <w:sz w:val="32"/>
          <w:szCs w:val="32"/>
        </w:rPr>
        <w:t>降低歧視性報導之情形</w:t>
      </w:r>
      <w:r w:rsidR="003B61F3" w:rsidRPr="006C170B">
        <w:rPr>
          <w:rFonts w:ascii="Times New Roman" w:eastAsia="標楷體" w:hAnsi="Times New Roman" w:cs="Times New Roman"/>
          <w:sz w:val="32"/>
          <w:szCs w:val="32"/>
        </w:rPr>
        <w:t>，</w:t>
      </w:r>
      <w:r w:rsidR="00B0468B" w:rsidRPr="006C170B">
        <w:rPr>
          <w:rFonts w:ascii="Times New Roman" w:eastAsia="標楷體" w:hAnsi="Times New Roman" w:cs="Times New Roman"/>
          <w:sz w:val="32"/>
          <w:szCs w:val="32"/>
        </w:rPr>
        <w:t>但</w:t>
      </w:r>
      <w:r w:rsidR="00404D6A" w:rsidRPr="006C170B">
        <w:rPr>
          <w:rFonts w:ascii="Times New Roman" w:eastAsia="標楷體" w:hAnsi="Times New Roman" w:cs="Times New Roman" w:hint="eastAsia"/>
          <w:sz w:val="32"/>
          <w:szCs w:val="32"/>
        </w:rPr>
        <w:t>NHRC</w:t>
      </w:r>
      <w:r w:rsidR="00404D6A" w:rsidRPr="006C170B">
        <w:rPr>
          <w:rFonts w:ascii="Times New Roman" w:eastAsia="標楷體" w:hAnsi="Times New Roman" w:cs="Times New Roman" w:hint="eastAsia"/>
          <w:sz w:val="32"/>
          <w:szCs w:val="32"/>
        </w:rPr>
        <w:t>進一步探究發現，</w:t>
      </w:r>
      <w:r w:rsidR="003B61F3" w:rsidRPr="006C170B">
        <w:rPr>
          <w:rFonts w:ascii="Times New Roman" w:eastAsia="標楷體" w:hAnsi="Times New Roman" w:cs="Times New Roman"/>
          <w:sz w:val="32"/>
          <w:szCs w:val="32"/>
        </w:rPr>
        <w:t>廣播、電視報導對身心障礙者使用歧視性稱呼或描述、與事實不符或誤導產生歧視或偏見，僅為換發執照及評鑑時的眾多審查項目之</w:t>
      </w:r>
      <w:proofErr w:type="gramStart"/>
      <w:r w:rsidR="003B61F3" w:rsidRPr="006C170B">
        <w:rPr>
          <w:rFonts w:ascii="Times New Roman" w:eastAsia="標楷體" w:hAnsi="Times New Roman" w:cs="Times New Roman"/>
          <w:sz w:val="32"/>
          <w:szCs w:val="32"/>
        </w:rPr>
        <w:t>一</w:t>
      </w:r>
      <w:proofErr w:type="gramEnd"/>
      <w:r w:rsidR="003B61F3" w:rsidRPr="006C170B">
        <w:rPr>
          <w:rStyle w:val="a6"/>
          <w:rFonts w:ascii="Times New Roman" w:eastAsia="標楷體" w:hAnsi="Times New Roman" w:cs="Times New Roman"/>
          <w:sz w:val="32"/>
          <w:szCs w:val="32"/>
        </w:rPr>
        <w:footnoteReference w:id="24"/>
      </w:r>
      <w:r w:rsidR="003B61F3" w:rsidRPr="006C170B">
        <w:rPr>
          <w:rFonts w:ascii="Times New Roman" w:eastAsia="標楷體" w:hAnsi="Times New Roman" w:cs="Times New Roman"/>
          <w:sz w:val="32"/>
          <w:szCs w:val="32"/>
        </w:rPr>
        <w:t>，對審查結果影響低微，國家通訊傳播委員會於審查時，請業者提供「性別平權、兒少保護與多元文化事蹟」及「其他行政處分」，</w:t>
      </w:r>
      <w:r w:rsidR="00A503CC" w:rsidRPr="006C170B">
        <w:rPr>
          <w:rFonts w:ascii="Times New Roman" w:eastAsia="標楷體" w:hAnsi="Times New Roman" w:cs="Times New Roman"/>
          <w:sz w:val="32"/>
          <w:szCs w:val="32"/>
        </w:rPr>
        <w:t>前者僅係鼓勵性質，而後者係將業者因歧視性報導經裁處者納入審查，但</w:t>
      </w:r>
      <w:r w:rsidR="00A503CC" w:rsidRPr="006C170B">
        <w:rPr>
          <w:rFonts w:ascii="Times New Roman" w:eastAsia="標楷體" w:hAnsi="Times New Roman" w:cs="Times New Roman"/>
          <w:sz w:val="32"/>
          <w:szCs w:val="32"/>
        </w:rPr>
        <w:t>2016</w:t>
      </w:r>
      <w:r w:rsidR="00A503CC" w:rsidRPr="006C170B">
        <w:rPr>
          <w:rFonts w:ascii="Times New Roman" w:eastAsia="標楷體" w:hAnsi="Times New Roman" w:cs="Times New Roman"/>
          <w:sz w:val="32"/>
          <w:szCs w:val="32"/>
        </w:rPr>
        <w:t>年至</w:t>
      </w:r>
      <w:proofErr w:type="gramStart"/>
      <w:r w:rsidR="00A503CC" w:rsidRPr="006C170B">
        <w:rPr>
          <w:rFonts w:ascii="Times New Roman" w:eastAsia="標楷體" w:hAnsi="Times New Roman" w:cs="Times New Roman"/>
          <w:sz w:val="32"/>
          <w:szCs w:val="32"/>
        </w:rPr>
        <w:t>2019</w:t>
      </w:r>
      <w:r w:rsidR="00A503CC" w:rsidRPr="006C170B">
        <w:rPr>
          <w:rFonts w:ascii="Times New Roman" w:eastAsia="標楷體" w:hAnsi="Times New Roman" w:cs="Times New Roman"/>
          <w:sz w:val="32"/>
          <w:szCs w:val="32"/>
        </w:rPr>
        <w:t>年均無廣播</w:t>
      </w:r>
      <w:proofErr w:type="gramEnd"/>
      <w:r w:rsidR="00A503CC" w:rsidRPr="006C170B">
        <w:rPr>
          <w:rFonts w:ascii="Times New Roman" w:eastAsia="標楷體" w:hAnsi="Times New Roman" w:cs="Times New Roman"/>
          <w:sz w:val="32"/>
          <w:szCs w:val="32"/>
        </w:rPr>
        <w:t>、電視業者因歧視性報導而遭裁處</w:t>
      </w:r>
      <w:r w:rsidR="00A503CC" w:rsidRPr="006C170B">
        <w:rPr>
          <w:rStyle w:val="a6"/>
          <w:rFonts w:ascii="Times New Roman" w:eastAsia="標楷體" w:hAnsi="Times New Roman" w:cs="Times New Roman"/>
          <w:sz w:val="32"/>
          <w:szCs w:val="32"/>
        </w:rPr>
        <w:footnoteReference w:id="25"/>
      </w:r>
      <w:r w:rsidR="00A503CC" w:rsidRPr="006C170B">
        <w:rPr>
          <w:rFonts w:ascii="Times New Roman" w:eastAsia="標楷體" w:hAnsi="Times New Roman" w:cs="Times New Roman" w:hint="eastAsia"/>
          <w:sz w:val="32"/>
          <w:szCs w:val="32"/>
        </w:rPr>
        <w:t>，包括衛生福利部即使</w:t>
      </w:r>
      <w:r w:rsidR="00A503CC" w:rsidRPr="006C170B">
        <w:rPr>
          <w:rFonts w:ascii="Times New Roman" w:eastAsia="標楷體" w:hAnsi="Times New Roman" w:cs="Times New Roman"/>
          <w:sz w:val="32"/>
          <w:szCs w:val="32"/>
        </w:rPr>
        <w:t>已公告媒體報導精神疾病之準則</w:t>
      </w:r>
      <w:r w:rsidR="00A503CC" w:rsidRPr="006C170B">
        <w:rPr>
          <w:rFonts w:ascii="Times New Roman" w:eastAsia="標楷體" w:hAnsi="Times New Roman" w:cs="Times New Roman" w:hint="eastAsia"/>
          <w:sz w:val="32"/>
          <w:szCs w:val="32"/>
        </w:rPr>
        <w:t>但於</w:t>
      </w:r>
      <w:r w:rsidR="00A503CC" w:rsidRPr="006C170B">
        <w:rPr>
          <w:rFonts w:ascii="Times New Roman" w:eastAsia="標楷體" w:hAnsi="Times New Roman" w:cs="Times New Roman"/>
          <w:sz w:val="32"/>
          <w:szCs w:val="32"/>
        </w:rPr>
        <w:t>2016</w:t>
      </w:r>
      <w:r w:rsidR="00A503CC" w:rsidRPr="006C170B">
        <w:rPr>
          <w:rFonts w:ascii="Times New Roman" w:eastAsia="標楷體" w:hAnsi="Times New Roman" w:cs="Times New Roman"/>
          <w:sz w:val="32"/>
          <w:szCs w:val="32"/>
        </w:rPr>
        <w:t>年至</w:t>
      </w:r>
      <w:r w:rsidR="00A503CC" w:rsidRPr="006C170B">
        <w:rPr>
          <w:rFonts w:ascii="Times New Roman" w:eastAsia="標楷體" w:hAnsi="Times New Roman" w:cs="Times New Roman"/>
          <w:sz w:val="32"/>
          <w:szCs w:val="32"/>
        </w:rPr>
        <w:t>2019</w:t>
      </w:r>
      <w:r w:rsidR="00A503CC" w:rsidRPr="006C170B">
        <w:rPr>
          <w:rFonts w:ascii="Times New Roman" w:eastAsia="標楷體" w:hAnsi="Times New Roman" w:cs="Times New Roman"/>
          <w:sz w:val="32"/>
          <w:szCs w:val="32"/>
        </w:rPr>
        <w:t>年</w:t>
      </w:r>
      <w:r w:rsidR="00A503CC" w:rsidRPr="006C170B">
        <w:rPr>
          <w:rFonts w:ascii="Times New Roman" w:eastAsia="標楷體" w:hAnsi="Times New Roman" w:cs="Times New Roman" w:hint="eastAsia"/>
          <w:sz w:val="32"/>
          <w:szCs w:val="32"/>
        </w:rPr>
        <w:t>亦無裁處案例</w:t>
      </w:r>
      <w:r w:rsidR="00A503CC" w:rsidRPr="006C170B">
        <w:rPr>
          <w:rFonts w:ascii="Times New Roman" w:eastAsia="標楷體" w:hAnsi="Times New Roman" w:cs="Times New Roman"/>
          <w:sz w:val="32"/>
          <w:szCs w:val="32"/>
        </w:rPr>
        <w:t>，故無因歧視性報導而影響換發執照及評鑑結果的具體案例。</w:t>
      </w:r>
    </w:p>
    <w:p w:rsidR="00A503CC" w:rsidRPr="006C170B" w:rsidRDefault="00A503CC" w:rsidP="004A4421">
      <w:pPr>
        <w:pStyle w:val="a3"/>
        <w:numPr>
          <w:ilvl w:val="0"/>
          <w:numId w:val="12"/>
        </w:numPr>
        <w:overflowPunct w:val="0"/>
        <w:topLinePunct/>
        <w:autoSpaceDE w:val="0"/>
        <w:autoSpaceDN w:val="0"/>
        <w:spacing w:line="440" w:lineRule="exact"/>
        <w:ind w:leftChars="0" w:left="799" w:hanging="505"/>
        <w:jc w:val="both"/>
        <w:rPr>
          <w:rFonts w:ascii="Times New Roman" w:eastAsia="標楷體" w:hAnsi="Times New Roman" w:cs="Times New Roman"/>
          <w:sz w:val="32"/>
          <w:szCs w:val="32"/>
        </w:rPr>
      </w:pPr>
      <w:r w:rsidRPr="006C170B">
        <w:rPr>
          <w:rFonts w:ascii="Times New Roman" w:eastAsia="標楷體" w:hAnsi="Times New Roman" w:cs="Times New Roman" w:hint="eastAsia"/>
          <w:sz w:val="32"/>
          <w:szCs w:val="32"/>
        </w:rPr>
        <w:t>針對廣電事業報導內容若涉有歧視性稱呼或描述時，</w:t>
      </w:r>
      <w:r w:rsidRPr="006C170B">
        <w:rPr>
          <w:rFonts w:ascii="Times New Roman" w:eastAsia="標楷體" w:hAnsi="Times New Roman" w:cs="Times New Roman" w:hint="eastAsia"/>
          <w:sz w:val="32"/>
          <w:szCs w:val="32"/>
        </w:rPr>
        <w:lastRenderedPageBreak/>
        <w:t>屬《精神衛生法》部分，由國家通訊傳播委員會移送衛生福利部處理，</w:t>
      </w:r>
      <w:r w:rsidRPr="006C170B">
        <w:rPr>
          <w:rFonts w:ascii="Times New Roman" w:eastAsia="標楷體" w:hAnsi="Times New Roman" w:cs="Times New Roman" w:hint="eastAsia"/>
          <w:sz w:val="32"/>
          <w:szCs w:val="32"/>
        </w:rPr>
        <w:t>2016</w:t>
      </w:r>
      <w:r w:rsidRPr="006C170B">
        <w:rPr>
          <w:rFonts w:ascii="Times New Roman" w:eastAsia="標楷體" w:hAnsi="Times New Roman" w:cs="Times New Roman"/>
          <w:sz w:val="32"/>
          <w:szCs w:val="32"/>
        </w:rPr>
        <w:t>至</w:t>
      </w:r>
      <w:r w:rsidRPr="006C170B">
        <w:rPr>
          <w:rFonts w:ascii="Times New Roman" w:eastAsia="標楷體" w:hAnsi="Times New Roman" w:cs="Times New Roman" w:hint="eastAsia"/>
          <w:sz w:val="32"/>
          <w:szCs w:val="32"/>
        </w:rPr>
        <w:t>2019</w:t>
      </w:r>
      <w:r w:rsidRPr="006C170B">
        <w:rPr>
          <w:rFonts w:ascii="Times New Roman" w:eastAsia="標楷體" w:hAnsi="Times New Roman" w:cs="Times New Roman"/>
          <w:sz w:val="32"/>
          <w:szCs w:val="32"/>
        </w:rPr>
        <w:t>年間</w:t>
      </w:r>
      <w:r w:rsidRPr="006C170B">
        <w:rPr>
          <w:rFonts w:ascii="Times New Roman" w:eastAsia="標楷體" w:hAnsi="Times New Roman" w:cs="Times New Roman" w:hint="eastAsia"/>
          <w:sz w:val="32"/>
          <w:szCs w:val="32"/>
        </w:rPr>
        <w:t>該</w:t>
      </w:r>
      <w:r w:rsidRPr="006C170B">
        <w:rPr>
          <w:rFonts w:ascii="Times New Roman" w:eastAsia="標楷體" w:hAnsi="Times New Roman" w:cs="Times New Roman"/>
          <w:sz w:val="32"/>
          <w:szCs w:val="32"/>
        </w:rPr>
        <w:t>會函送</w:t>
      </w:r>
      <w:r w:rsidRPr="006C170B">
        <w:rPr>
          <w:rFonts w:ascii="Times New Roman" w:eastAsia="標楷體" w:hAnsi="Times New Roman" w:cs="Times New Roman" w:hint="eastAsia"/>
          <w:sz w:val="32"/>
          <w:szCs w:val="32"/>
        </w:rPr>
        <w:t>該</w:t>
      </w:r>
      <w:r w:rsidRPr="006C170B">
        <w:rPr>
          <w:rFonts w:ascii="Times New Roman" w:eastAsia="標楷體" w:hAnsi="Times New Roman" w:cs="Times New Roman"/>
          <w:sz w:val="32"/>
          <w:szCs w:val="32"/>
        </w:rPr>
        <w:t>部涉及</w:t>
      </w:r>
      <w:r w:rsidR="009F4762" w:rsidRPr="006C170B">
        <w:rPr>
          <w:rFonts w:ascii="Times New Roman" w:eastAsia="標楷體" w:hAnsi="Times New Roman" w:cs="Times New Roman" w:hint="eastAsia"/>
          <w:sz w:val="32"/>
          <w:szCs w:val="32"/>
        </w:rPr>
        <w:t>《</w:t>
      </w:r>
      <w:r w:rsidRPr="006C170B">
        <w:rPr>
          <w:rFonts w:ascii="Times New Roman" w:eastAsia="標楷體" w:hAnsi="Times New Roman" w:cs="Times New Roman"/>
          <w:sz w:val="32"/>
          <w:szCs w:val="32"/>
        </w:rPr>
        <w:t>精神衛生法</w:t>
      </w:r>
      <w:r w:rsidR="009F4762" w:rsidRPr="006C170B">
        <w:rPr>
          <w:rFonts w:ascii="Times New Roman" w:eastAsia="標楷體" w:hAnsi="Times New Roman" w:cs="Times New Roman" w:hint="eastAsia"/>
          <w:sz w:val="32"/>
          <w:szCs w:val="32"/>
        </w:rPr>
        <w:t>》</w:t>
      </w:r>
      <w:r w:rsidRPr="006C170B">
        <w:rPr>
          <w:rFonts w:ascii="Times New Roman" w:eastAsia="標楷體" w:hAnsi="Times New Roman" w:cs="Times New Roman"/>
          <w:sz w:val="32"/>
          <w:szCs w:val="32"/>
        </w:rPr>
        <w:t>疑義案共</w:t>
      </w:r>
      <w:r w:rsidRPr="006C170B">
        <w:rPr>
          <w:rFonts w:ascii="Times New Roman" w:eastAsia="標楷體" w:hAnsi="Times New Roman" w:cs="Times New Roman" w:hint="eastAsia"/>
          <w:sz w:val="32"/>
          <w:szCs w:val="32"/>
        </w:rPr>
        <w:t>2</w:t>
      </w:r>
      <w:r w:rsidRPr="006C170B">
        <w:rPr>
          <w:rFonts w:ascii="Times New Roman" w:eastAsia="標楷體" w:hAnsi="Times New Roman" w:cs="Times New Roman" w:hint="eastAsia"/>
          <w:sz w:val="32"/>
          <w:szCs w:val="32"/>
        </w:rPr>
        <w:t>案</w:t>
      </w:r>
      <w:r w:rsidRPr="006C170B">
        <w:rPr>
          <w:rFonts w:ascii="Times New Roman" w:eastAsia="標楷體" w:hAnsi="Times New Roman" w:cs="Times New Roman"/>
          <w:sz w:val="32"/>
          <w:szCs w:val="32"/>
        </w:rPr>
        <w:t>3</w:t>
      </w:r>
      <w:r w:rsidRPr="006C170B">
        <w:rPr>
          <w:rFonts w:ascii="Times New Roman" w:eastAsia="標楷體" w:hAnsi="Times New Roman" w:cs="Times New Roman"/>
          <w:sz w:val="32"/>
          <w:szCs w:val="32"/>
        </w:rPr>
        <w:t>件</w:t>
      </w:r>
      <w:r w:rsidRPr="006C170B">
        <w:rPr>
          <w:rFonts w:ascii="Times New Roman" w:eastAsia="標楷體" w:hAnsi="Times New Roman" w:cs="Times New Roman" w:hint="eastAsia"/>
          <w:sz w:val="32"/>
          <w:szCs w:val="32"/>
        </w:rPr>
        <w:t>(2016</w:t>
      </w:r>
      <w:r w:rsidRPr="006C170B">
        <w:rPr>
          <w:rFonts w:ascii="Times New Roman" w:eastAsia="標楷體" w:hAnsi="Times New Roman" w:cs="Times New Roman" w:hint="eastAsia"/>
          <w:sz w:val="32"/>
          <w:szCs w:val="32"/>
        </w:rPr>
        <w:t>年</w:t>
      </w:r>
      <w:r w:rsidRPr="006C170B">
        <w:rPr>
          <w:rFonts w:ascii="Times New Roman" w:eastAsia="標楷體" w:hAnsi="Times New Roman" w:cs="Times New Roman" w:hint="eastAsia"/>
          <w:sz w:val="32"/>
          <w:szCs w:val="32"/>
        </w:rPr>
        <w:t>3</w:t>
      </w:r>
      <w:r w:rsidRPr="006C170B">
        <w:rPr>
          <w:rFonts w:ascii="Times New Roman" w:eastAsia="標楷體" w:hAnsi="Times New Roman" w:cs="Times New Roman" w:hint="eastAsia"/>
          <w:sz w:val="32"/>
          <w:szCs w:val="32"/>
        </w:rPr>
        <w:t>月</w:t>
      </w:r>
      <w:r w:rsidRPr="006C170B">
        <w:rPr>
          <w:rFonts w:ascii="Times New Roman" w:eastAsia="標楷體" w:hAnsi="Times New Roman" w:cs="Times New Roman" w:hint="eastAsia"/>
          <w:sz w:val="32"/>
          <w:szCs w:val="32"/>
        </w:rPr>
        <w:t>28</w:t>
      </w:r>
      <w:r w:rsidRPr="006C170B">
        <w:rPr>
          <w:rFonts w:ascii="Times New Roman" w:eastAsia="標楷體" w:hAnsi="Times New Roman" w:cs="Times New Roman" w:hint="eastAsia"/>
          <w:sz w:val="32"/>
          <w:szCs w:val="32"/>
        </w:rPr>
        <w:t>日內湖女童案</w:t>
      </w:r>
      <w:r w:rsidR="001A5499" w:rsidRPr="006C170B">
        <w:rPr>
          <w:rStyle w:val="a6"/>
          <w:rFonts w:ascii="Times New Roman" w:eastAsia="標楷體" w:hAnsi="Times New Roman" w:cs="Times New Roman"/>
          <w:sz w:val="32"/>
          <w:szCs w:val="32"/>
        </w:rPr>
        <w:footnoteReference w:id="26"/>
      </w:r>
      <w:r w:rsidRPr="006C170B">
        <w:rPr>
          <w:rFonts w:ascii="Times New Roman" w:eastAsia="標楷體" w:hAnsi="Times New Roman" w:cs="Times New Roman" w:hint="eastAsia"/>
          <w:sz w:val="32"/>
          <w:szCs w:val="32"/>
        </w:rPr>
        <w:t>及</w:t>
      </w:r>
      <w:r w:rsidRPr="006C170B">
        <w:rPr>
          <w:rFonts w:ascii="Times New Roman" w:eastAsia="標楷體" w:hAnsi="Times New Roman" w:cs="Times New Roman" w:hint="eastAsia"/>
          <w:sz w:val="32"/>
          <w:szCs w:val="32"/>
        </w:rPr>
        <w:t>2019</w:t>
      </w:r>
      <w:r w:rsidRPr="006C170B">
        <w:rPr>
          <w:rFonts w:ascii="Times New Roman" w:eastAsia="標楷體" w:hAnsi="Times New Roman" w:cs="Times New Roman" w:hint="eastAsia"/>
          <w:sz w:val="32"/>
          <w:szCs w:val="32"/>
        </w:rPr>
        <w:t>年</w:t>
      </w:r>
      <w:r w:rsidRPr="006C170B">
        <w:rPr>
          <w:rFonts w:ascii="Times New Roman" w:eastAsia="標楷體" w:hAnsi="Times New Roman" w:cs="Times New Roman" w:hint="eastAsia"/>
          <w:sz w:val="32"/>
          <w:szCs w:val="32"/>
        </w:rPr>
        <w:t>7</w:t>
      </w:r>
      <w:r w:rsidRPr="006C170B">
        <w:rPr>
          <w:rFonts w:ascii="Times New Roman" w:eastAsia="標楷體" w:hAnsi="Times New Roman" w:cs="Times New Roman" w:hint="eastAsia"/>
          <w:sz w:val="32"/>
          <w:szCs w:val="32"/>
        </w:rPr>
        <w:t>月</w:t>
      </w:r>
      <w:r w:rsidRPr="006C170B">
        <w:rPr>
          <w:rFonts w:ascii="Times New Roman" w:eastAsia="標楷體" w:hAnsi="Times New Roman" w:cs="Times New Roman" w:hint="eastAsia"/>
          <w:sz w:val="32"/>
          <w:szCs w:val="32"/>
        </w:rPr>
        <w:t>4</w:t>
      </w:r>
      <w:r w:rsidRPr="006C170B">
        <w:rPr>
          <w:rFonts w:ascii="Times New Roman" w:eastAsia="標楷體" w:hAnsi="Times New Roman" w:cs="Times New Roman" w:hint="eastAsia"/>
          <w:sz w:val="32"/>
          <w:szCs w:val="32"/>
        </w:rPr>
        <w:t>日媳婦</w:t>
      </w:r>
      <w:proofErr w:type="gramStart"/>
      <w:r w:rsidRPr="006C170B">
        <w:rPr>
          <w:rFonts w:ascii="Times New Roman" w:eastAsia="標楷體" w:hAnsi="Times New Roman" w:cs="Times New Roman" w:hint="eastAsia"/>
          <w:sz w:val="32"/>
          <w:szCs w:val="32"/>
        </w:rPr>
        <w:t>虐</w:t>
      </w:r>
      <w:proofErr w:type="gramEnd"/>
      <w:r w:rsidRPr="006C170B">
        <w:rPr>
          <w:rFonts w:ascii="Times New Roman" w:eastAsia="標楷體" w:hAnsi="Times New Roman" w:cs="Times New Roman" w:hint="eastAsia"/>
          <w:sz w:val="32"/>
          <w:szCs w:val="32"/>
        </w:rPr>
        <w:t>死公公案</w:t>
      </w:r>
      <w:r w:rsidR="00C27E12" w:rsidRPr="00C27E12">
        <w:rPr>
          <w:rStyle w:val="a6"/>
          <w:rFonts w:ascii="Times New Roman" w:eastAsia="標楷體" w:hAnsi="Times New Roman" w:cs="Times New Roman"/>
          <w:color w:val="538135" w:themeColor="accent6" w:themeShade="BF"/>
          <w:sz w:val="32"/>
          <w:szCs w:val="32"/>
        </w:rPr>
        <w:footnoteReference w:id="27"/>
      </w:r>
      <w:r w:rsidRPr="006C170B">
        <w:rPr>
          <w:rFonts w:ascii="Times New Roman" w:eastAsia="標楷體" w:hAnsi="Times New Roman" w:cs="Times New Roman" w:hint="eastAsia"/>
          <w:sz w:val="32"/>
          <w:szCs w:val="32"/>
        </w:rPr>
        <w:t>)</w:t>
      </w:r>
      <w:r w:rsidRPr="006C170B">
        <w:rPr>
          <w:rFonts w:ascii="Times New Roman" w:eastAsia="標楷體" w:hAnsi="Times New Roman" w:cs="Times New Roman" w:hint="eastAsia"/>
          <w:sz w:val="32"/>
          <w:szCs w:val="32"/>
        </w:rPr>
        <w:t>，但該部處理</w:t>
      </w:r>
      <w:proofErr w:type="gramStart"/>
      <w:r w:rsidRPr="006C170B">
        <w:rPr>
          <w:rFonts w:ascii="Times New Roman" w:eastAsia="標楷體" w:hAnsi="Times New Roman" w:cs="Times New Roman" w:hint="eastAsia"/>
          <w:sz w:val="32"/>
          <w:szCs w:val="32"/>
        </w:rPr>
        <w:t>結果均未裁處</w:t>
      </w:r>
      <w:proofErr w:type="gramEnd"/>
      <w:r w:rsidRPr="006C170B">
        <w:rPr>
          <w:rFonts w:ascii="Times New Roman" w:eastAsia="標楷體" w:hAnsi="Times New Roman" w:cs="Times New Roman" w:hint="eastAsia"/>
          <w:sz w:val="32"/>
          <w:szCs w:val="32"/>
        </w:rPr>
        <w:t>。</w:t>
      </w:r>
    </w:p>
    <w:p w:rsidR="003B61F3" w:rsidRPr="006C170B" w:rsidRDefault="003B61F3" w:rsidP="004A4421">
      <w:pPr>
        <w:pStyle w:val="a3"/>
        <w:numPr>
          <w:ilvl w:val="0"/>
          <w:numId w:val="12"/>
        </w:numPr>
        <w:overflowPunct w:val="0"/>
        <w:topLinePunct/>
        <w:autoSpaceDE w:val="0"/>
        <w:autoSpaceDN w:val="0"/>
        <w:spacing w:line="440" w:lineRule="exact"/>
        <w:ind w:leftChars="0" w:left="799" w:hanging="505"/>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相較於衛生</w:t>
      </w:r>
      <w:proofErr w:type="gramStart"/>
      <w:r w:rsidRPr="006C170B">
        <w:rPr>
          <w:rFonts w:ascii="Times New Roman" w:eastAsia="標楷體" w:hAnsi="Times New Roman" w:cs="Times New Roman"/>
          <w:sz w:val="32"/>
          <w:szCs w:val="32"/>
        </w:rPr>
        <w:t>福利部已公告</w:t>
      </w:r>
      <w:proofErr w:type="gramEnd"/>
      <w:r w:rsidRPr="006C170B">
        <w:rPr>
          <w:rFonts w:ascii="Times New Roman" w:eastAsia="標楷體" w:hAnsi="Times New Roman" w:cs="Times New Roman"/>
          <w:sz w:val="32"/>
          <w:szCs w:val="32"/>
        </w:rPr>
        <w:t>媒體報導精神疾病之準則，</w:t>
      </w:r>
      <w:r w:rsidR="00B0468B" w:rsidRPr="006C170B">
        <w:rPr>
          <w:rFonts w:ascii="Times New Roman" w:eastAsia="標楷體" w:hAnsi="Times New Roman" w:cs="Times New Roman"/>
          <w:sz w:val="32"/>
          <w:szCs w:val="32"/>
        </w:rPr>
        <w:t>但</w:t>
      </w:r>
      <w:r w:rsidRPr="006C170B">
        <w:rPr>
          <w:rFonts w:ascii="Times New Roman" w:eastAsia="標楷體" w:hAnsi="Times New Roman" w:cs="Times New Roman"/>
          <w:sz w:val="32"/>
          <w:szCs w:val="32"/>
        </w:rPr>
        <w:t>政府對於媒體報導與</w:t>
      </w:r>
      <w:r w:rsidR="00360A82" w:rsidRPr="006C170B">
        <w:rPr>
          <w:rFonts w:ascii="Times New Roman" w:eastAsia="標楷體" w:hAnsi="Times New Roman" w:cs="Times New Roman" w:hint="eastAsia"/>
          <w:sz w:val="32"/>
          <w:szCs w:val="32"/>
        </w:rPr>
        <w:t>其他類別</w:t>
      </w:r>
      <w:r w:rsidRPr="006C170B">
        <w:rPr>
          <w:rFonts w:ascii="Times New Roman" w:eastAsia="標楷體" w:hAnsi="Times New Roman" w:cs="Times New Roman"/>
          <w:sz w:val="32"/>
          <w:szCs w:val="32"/>
        </w:rPr>
        <w:t>身心障礙者有關之歧視及貶抑用語，卻尚未建立具體準則。</w:t>
      </w:r>
      <w:r w:rsidR="00360A82" w:rsidRPr="006C170B">
        <w:rPr>
          <w:rFonts w:ascii="Times New Roman" w:eastAsia="標楷體" w:hAnsi="Times New Roman" w:cs="Times New Roman" w:hint="eastAsia"/>
          <w:sz w:val="32"/>
          <w:szCs w:val="32"/>
        </w:rPr>
        <w:t>如</w:t>
      </w:r>
      <w:r w:rsidRPr="006C170B">
        <w:rPr>
          <w:rFonts w:ascii="Times New Roman" w:eastAsia="標楷體" w:hAnsi="Times New Roman" w:cs="Times New Roman"/>
          <w:sz w:val="32"/>
          <w:szCs w:val="32"/>
        </w:rPr>
        <w:t>癲癇症者發生</w:t>
      </w:r>
      <w:r w:rsidR="00360A82" w:rsidRPr="006C170B">
        <w:rPr>
          <w:rFonts w:ascii="Times New Roman" w:eastAsia="標楷體" w:hAnsi="Times New Roman" w:cs="Times New Roman" w:hint="eastAsia"/>
          <w:sz w:val="32"/>
          <w:szCs w:val="32"/>
        </w:rPr>
        <w:t>交通</w:t>
      </w:r>
      <w:r w:rsidRPr="006C170B">
        <w:rPr>
          <w:rFonts w:ascii="Times New Roman" w:eastAsia="標楷體" w:hAnsi="Times New Roman" w:cs="Times New Roman"/>
          <w:sz w:val="32"/>
          <w:szCs w:val="32"/>
        </w:rPr>
        <w:t>事故，大眾傳播媒體多為負面報導，</w:t>
      </w:r>
      <w:r w:rsidR="008F0D30" w:rsidRPr="006C170B">
        <w:rPr>
          <w:rFonts w:ascii="Times New Roman" w:eastAsia="標楷體" w:hAnsi="Times New Roman" w:cs="Times New Roman"/>
          <w:sz w:val="32"/>
          <w:szCs w:val="32"/>
        </w:rPr>
        <w:t>不利於</w:t>
      </w:r>
      <w:r w:rsidRPr="006C170B">
        <w:rPr>
          <w:rFonts w:ascii="Times New Roman" w:eastAsia="標楷體" w:hAnsi="Times New Roman" w:cs="Times New Roman"/>
          <w:sz w:val="32"/>
          <w:szCs w:val="32"/>
        </w:rPr>
        <w:t>社會大眾對於癲癇症者的理解與支持。</w:t>
      </w:r>
      <w:r w:rsidR="00360A82" w:rsidRPr="006C170B">
        <w:rPr>
          <w:rFonts w:ascii="Times New Roman" w:eastAsia="標楷體" w:hAnsi="Times New Roman" w:cs="Times New Roman"/>
          <w:sz w:val="32"/>
          <w:szCs w:val="32"/>
        </w:rPr>
        <w:t>NHRC</w:t>
      </w:r>
      <w:r w:rsidR="00360A82" w:rsidRPr="006C170B">
        <w:rPr>
          <w:rFonts w:ascii="Times New Roman" w:eastAsia="標楷體" w:hAnsi="Times New Roman" w:cs="Times New Roman" w:hint="eastAsia"/>
          <w:sz w:val="32"/>
          <w:szCs w:val="32"/>
        </w:rPr>
        <w:t>建議相關主管機關應訂定報導準則，提供新聞媒體及從業人員參考。</w:t>
      </w:r>
    </w:p>
    <w:p w:rsidR="003B61F3" w:rsidRPr="006C170B" w:rsidRDefault="003B61F3" w:rsidP="004A4421">
      <w:pPr>
        <w:pStyle w:val="a3"/>
        <w:numPr>
          <w:ilvl w:val="0"/>
          <w:numId w:val="12"/>
        </w:numPr>
        <w:overflowPunct w:val="0"/>
        <w:topLinePunct/>
        <w:autoSpaceDE w:val="0"/>
        <w:autoSpaceDN w:val="0"/>
        <w:spacing w:line="440" w:lineRule="exact"/>
        <w:ind w:leftChars="0" w:left="799" w:hanging="505"/>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國家通訊傳播委員會僅主責辦理廣播、電視內容無歧視之監督，</w:t>
      </w:r>
      <w:proofErr w:type="gramStart"/>
      <w:r w:rsidR="00B0468B" w:rsidRPr="006C170B">
        <w:rPr>
          <w:rFonts w:ascii="Times New Roman" w:eastAsia="標楷體" w:hAnsi="Times New Roman" w:cs="Times New Roman"/>
          <w:sz w:val="32"/>
          <w:szCs w:val="32"/>
        </w:rPr>
        <w:t>但</w:t>
      </w:r>
      <w:r w:rsidRPr="006C170B">
        <w:rPr>
          <w:rFonts w:ascii="Times New Roman" w:eastAsia="標楷體" w:hAnsi="Times New Roman" w:cs="Times New Roman"/>
          <w:sz w:val="32"/>
          <w:szCs w:val="32"/>
        </w:rPr>
        <w:t>就亦屬</w:t>
      </w:r>
      <w:proofErr w:type="gramEnd"/>
      <w:r w:rsidRPr="006C170B">
        <w:rPr>
          <w:rFonts w:ascii="Times New Roman" w:eastAsia="標楷體" w:hAnsi="Times New Roman" w:cs="Times New Roman"/>
          <w:sz w:val="32"/>
          <w:szCs w:val="32"/>
        </w:rPr>
        <w:t>大眾傳播媒體之報紙、雜誌等平面媒體之監督及核處，依《身權法》及《精神衛生法》亦應辦理，主管機關為衛生</w:t>
      </w:r>
      <w:proofErr w:type="gramStart"/>
      <w:r w:rsidRPr="006C170B">
        <w:rPr>
          <w:rFonts w:ascii="Times New Roman" w:eastAsia="標楷體" w:hAnsi="Times New Roman" w:cs="Times New Roman"/>
          <w:sz w:val="32"/>
          <w:szCs w:val="32"/>
        </w:rPr>
        <w:t>福利部及各</w:t>
      </w:r>
      <w:proofErr w:type="gramEnd"/>
      <w:r w:rsidRPr="006C170B">
        <w:rPr>
          <w:rFonts w:ascii="Times New Roman" w:eastAsia="標楷體" w:hAnsi="Times New Roman" w:cs="Times New Roman"/>
          <w:sz w:val="32"/>
          <w:szCs w:val="32"/>
        </w:rPr>
        <w:t>地方政府，</w:t>
      </w:r>
      <w:r w:rsidR="00B0468B" w:rsidRPr="006C170B">
        <w:rPr>
          <w:rFonts w:ascii="Times New Roman" w:eastAsia="標楷體" w:hAnsi="Times New Roman" w:cs="Times New Roman"/>
          <w:sz w:val="32"/>
          <w:szCs w:val="32"/>
        </w:rPr>
        <w:t>但</w:t>
      </w:r>
      <w:r w:rsidRPr="006C170B">
        <w:rPr>
          <w:rFonts w:ascii="Times New Roman" w:eastAsia="標楷體" w:hAnsi="Times New Roman" w:cs="Times New Roman"/>
          <w:sz w:val="32"/>
          <w:szCs w:val="32"/>
        </w:rPr>
        <w:t>於國家報告並未提及</w:t>
      </w:r>
      <w:r w:rsidR="00FE5579" w:rsidRPr="006C170B">
        <w:rPr>
          <w:rFonts w:ascii="Times New Roman" w:eastAsia="標楷體" w:hAnsi="Times New Roman" w:cs="Times New Roman"/>
          <w:sz w:val="32"/>
          <w:szCs w:val="32"/>
        </w:rPr>
        <w:t>此部分</w:t>
      </w:r>
      <w:r w:rsidR="00404D6A" w:rsidRPr="006C170B">
        <w:rPr>
          <w:rFonts w:ascii="標楷體" w:eastAsia="標楷體" w:hAnsi="標楷體" w:cs="Times New Roman" w:hint="eastAsia"/>
          <w:sz w:val="32"/>
          <w:szCs w:val="32"/>
        </w:rPr>
        <w:t>的案件數量與裁處情形</w:t>
      </w:r>
      <w:r w:rsidRPr="006C170B">
        <w:rPr>
          <w:rFonts w:ascii="Times New Roman" w:eastAsia="標楷體" w:hAnsi="Times New Roman" w:cs="Times New Roman"/>
          <w:sz w:val="32"/>
          <w:szCs w:val="32"/>
        </w:rPr>
        <w:t>。</w:t>
      </w:r>
    </w:p>
    <w:p w:rsidR="00EE7510" w:rsidRPr="006C170B" w:rsidRDefault="003B61F3" w:rsidP="004A4421">
      <w:pPr>
        <w:pStyle w:val="a3"/>
        <w:numPr>
          <w:ilvl w:val="0"/>
          <w:numId w:val="12"/>
        </w:numPr>
        <w:overflowPunct w:val="0"/>
        <w:topLinePunct/>
        <w:autoSpaceDE w:val="0"/>
        <w:autoSpaceDN w:val="0"/>
        <w:spacing w:line="440" w:lineRule="exact"/>
        <w:ind w:leftChars="0" w:left="799" w:hanging="505"/>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2016</w:t>
      </w:r>
      <w:r w:rsidRPr="006C170B">
        <w:rPr>
          <w:rFonts w:ascii="Times New Roman" w:eastAsia="標楷體" w:hAnsi="Times New Roman" w:cs="Times New Roman"/>
          <w:sz w:val="32"/>
          <w:szCs w:val="32"/>
        </w:rPr>
        <w:t>年至</w:t>
      </w:r>
      <w:r w:rsidRPr="006C170B">
        <w:rPr>
          <w:rFonts w:ascii="Times New Roman" w:eastAsia="標楷體" w:hAnsi="Times New Roman" w:cs="Times New Roman"/>
          <w:sz w:val="32"/>
          <w:szCs w:val="32"/>
        </w:rPr>
        <w:t>2019</w:t>
      </w:r>
      <w:r w:rsidRPr="006C170B">
        <w:rPr>
          <w:rFonts w:ascii="Times New Roman" w:eastAsia="標楷體" w:hAnsi="Times New Roman" w:cs="Times New Roman"/>
          <w:sz w:val="32"/>
          <w:szCs w:val="32"/>
        </w:rPr>
        <w:t>年針對廣電從業人員辦理消除身心障礙者歧視議題相關之教育訓練</w:t>
      </w:r>
      <w:r w:rsidR="00404D6A" w:rsidRPr="006C170B">
        <w:rPr>
          <w:rFonts w:ascii="Times New Roman" w:eastAsia="標楷體" w:hAnsi="Times New Roman" w:cs="Times New Roman" w:hint="eastAsia"/>
          <w:sz w:val="32"/>
          <w:szCs w:val="32"/>
        </w:rPr>
        <w:t>，</w:t>
      </w:r>
      <w:r w:rsidR="00404D6A" w:rsidRPr="006C170B">
        <w:rPr>
          <w:rFonts w:ascii="標楷體" w:eastAsia="標楷體" w:hAnsi="標楷體" w:cs="Times New Roman" w:hint="eastAsia"/>
          <w:sz w:val="32"/>
          <w:szCs w:val="32"/>
        </w:rPr>
        <w:t>經查</w:t>
      </w:r>
      <w:r w:rsidR="00404D6A" w:rsidRPr="006C170B">
        <w:rPr>
          <w:rFonts w:ascii="Times New Roman" w:eastAsia="標楷體" w:hAnsi="Times New Roman" w:cs="Times New Roman"/>
          <w:sz w:val="32"/>
          <w:szCs w:val="32"/>
        </w:rPr>
        <w:t>國家通訊傳播委員會</w:t>
      </w:r>
      <w:r w:rsidR="00404D6A" w:rsidRPr="006C170B">
        <w:rPr>
          <w:rFonts w:ascii="標楷體" w:eastAsia="標楷體" w:hAnsi="標楷體" w:cs="Times New Roman" w:hint="eastAsia"/>
          <w:sz w:val="32"/>
          <w:szCs w:val="32"/>
        </w:rPr>
        <w:t>自行辦理之</w:t>
      </w:r>
      <w:r w:rsidRPr="006C170B">
        <w:rPr>
          <w:rFonts w:ascii="Times New Roman" w:eastAsia="標楷體" w:hAnsi="Times New Roman" w:cs="Times New Roman"/>
          <w:sz w:val="32"/>
          <w:szCs w:val="32"/>
        </w:rPr>
        <w:t>場次甚少，未能廣設課程，</w:t>
      </w:r>
      <w:r w:rsidR="00F860DB" w:rsidRPr="006C170B">
        <w:rPr>
          <w:rFonts w:ascii="Times New Roman" w:eastAsia="標楷體" w:hAnsi="Times New Roman" w:cs="Times New Roman"/>
          <w:sz w:val="32"/>
          <w:szCs w:val="32"/>
        </w:rPr>
        <w:t>多</w:t>
      </w:r>
      <w:r w:rsidRPr="006C170B">
        <w:rPr>
          <w:rFonts w:ascii="Times New Roman" w:eastAsia="標楷體" w:hAnsi="Times New Roman" w:cs="Times New Roman"/>
          <w:sz w:val="32"/>
          <w:szCs w:val="32"/>
        </w:rPr>
        <w:t>仰賴業者自辦課程，</w:t>
      </w:r>
      <w:r w:rsidR="00550E1B" w:rsidRPr="006C170B">
        <w:rPr>
          <w:rFonts w:ascii="Times New Roman" w:eastAsia="標楷體" w:hAnsi="Times New Roman" w:cs="Times New Roman"/>
          <w:sz w:val="32"/>
          <w:szCs w:val="32"/>
        </w:rPr>
        <w:t>並</w:t>
      </w:r>
      <w:r w:rsidRPr="006C170B">
        <w:rPr>
          <w:rFonts w:ascii="Times New Roman" w:eastAsia="標楷體" w:hAnsi="Times New Roman" w:cs="Times New Roman"/>
          <w:sz w:val="32"/>
          <w:szCs w:val="32"/>
        </w:rPr>
        <w:t>列為該會審查廣電事業換發執照及評鑑時的加分項目。</w:t>
      </w:r>
    </w:p>
    <w:p w:rsidR="00251D5E" w:rsidRPr="006C170B" w:rsidRDefault="00251D5E" w:rsidP="00020AD8">
      <w:pPr>
        <w:pStyle w:val="a3"/>
        <w:kinsoku w:val="0"/>
        <w:overflowPunct w:val="0"/>
        <w:autoSpaceDE w:val="0"/>
        <w:autoSpaceDN w:val="0"/>
        <w:spacing w:line="440" w:lineRule="exact"/>
        <w:ind w:leftChars="0" w:left="482"/>
        <w:jc w:val="both"/>
        <w:rPr>
          <w:rFonts w:ascii="Times New Roman" w:eastAsia="標楷體" w:hAnsi="Times New Roman" w:cs="Times New Roman"/>
          <w:spacing w:val="-4"/>
          <w:sz w:val="32"/>
          <w:szCs w:val="32"/>
        </w:rPr>
      </w:pPr>
    </w:p>
    <w:p w:rsidR="00251D5E" w:rsidRPr="006C170B" w:rsidRDefault="00934C5E" w:rsidP="00020AD8">
      <w:pPr>
        <w:pStyle w:val="1"/>
        <w:spacing w:before="0" w:after="0" w:line="440" w:lineRule="exact"/>
        <w:rPr>
          <w:rFonts w:ascii="Times New Roman" w:eastAsia="標楷體" w:hAnsi="Times New Roman" w:cs="Times New Roman"/>
          <w:sz w:val="32"/>
          <w:szCs w:val="32"/>
        </w:rPr>
      </w:pPr>
      <w:bookmarkStart w:id="10" w:name="_Toc79676281"/>
      <w:r w:rsidRPr="006C170B">
        <w:rPr>
          <w:rFonts w:ascii="Times New Roman" w:eastAsia="標楷體" w:hAnsi="Times New Roman" w:cs="Times New Roman"/>
          <w:sz w:val="32"/>
          <w:szCs w:val="32"/>
        </w:rPr>
        <w:t>第九條</w:t>
      </w:r>
      <w:r w:rsidRPr="006C170B">
        <w:rPr>
          <w:rFonts w:ascii="Times New Roman" w:eastAsia="標楷體" w:hAnsi="Times New Roman" w:cs="Times New Roman"/>
          <w:sz w:val="32"/>
          <w:szCs w:val="32"/>
        </w:rPr>
        <w:t xml:space="preserve"> </w:t>
      </w:r>
      <w:r w:rsidRPr="006C170B">
        <w:rPr>
          <w:rFonts w:ascii="Times New Roman" w:eastAsia="標楷體" w:hAnsi="Times New Roman" w:cs="Times New Roman"/>
          <w:sz w:val="32"/>
          <w:szCs w:val="32"/>
        </w:rPr>
        <w:t>可及性</w:t>
      </w:r>
      <w:r w:rsidR="00A20EB2" w:rsidRPr="006C170B">
        <w:rPr>
          <w:rFonts w:ascii="Times New Roman" w:eastAsia="標楷體" w:hAnsi="Times New Roman" w:cs="Times New Roman" w:hint="eastAsia"/>
          <w:sz w:val="32"/>
          <w:szCs w:val="32"/>
        </w:rPr>
        <w:t>／</w:t>
      </w:r>
      <w:r w:rsidRPr="006C170B">
        <w:rPr>
          <w:rFonts w:ascii="Times New Roman" w:eastAsia="標楷體" w:hAnsi="Times New Roman" w:cs="Times New Roman"/>
          <w:sz w:val="32"/>
          <w:szCs w:val="32"/>
        </w:rPr>
        <w:t>無障礙</w:t>
      </w:r>
      <w:bookmarkEnd w:id="10"/>
    </w:p>
    <w:p w:rsidR="003D51BB" w:rsidRPr="006C170B" w:rsidRDefault="003D51BB" w:rsidP="00020AD8">
      <w:pPr>
        <w:spacing w:line="440" w:lineRule="exact"/>
        <w:rPr>
          <w:rFonts w:ascii="Times New Roman" w:hAnsi="Times New Roman" w:cs="Times New Roman"/>
          <w:sz w:val="32"/>
          <w:szCs w:val="32"/>
        </w:rPr>
      </w:pPr>
    </w:p>
    <w:p w:rsidR="00251D5E" w:rsidRPr="006C170B" w:rsidRDefault="003D51BB" w:rsidP="00BA03CE">
      <w:pPr>
        <w:pStyle w:val="a3"/>
        <w:numPr>
          <w:ilvl w:val="0"/>
          <w:numId w:val="17"/>
        </w:numPr>
        <w:tabs>
          <w:tab w:val="left" w:pos="658"/>
        </w:tabs>
        <w:spacing w:line="440" w:lineRule="exact"/>
        <w:ind w:leftChars="0" w:left="350" w:hanging="378"/>
        <w:rPr>
          <w:rFonts w:ascii="Times New Roman" w:eastAsia="標楷體" w:hAnsi="Times New Roman" w:cs="Times New Roman"/>
          <w:sz w:val="32"/>
          <w:szCs w:val="32"/>
        </w:rPr>
      </w:pPr>
      <w:r w:rsidRPr="006C170B">
        <w:rPr>
          <w:rFonts w:ascii="Times New Roman" w:eastAsia="標楷體" w:hAnsi="Times New Roman" w:cs="Times New Roman"/>
          <w:sz w:val="32"/>
          <w:szCs w:val="32"/>
        </w:rPr>
        <w:t>建築物及環境</w:t>
      </w:r>
    </w:p>
    <w:p w:rsidR="00C51B78" w:rsidRPr="006C170B" w:rsidRDefault="00BF258C" w:rsidP="00020AD8">
      <w:pPr>
        <w:pStyle w:val="a3"/>
        <w:numPr>
          <w:ilvl w:val="0"/>
          <w:numId w:val="2"/>
        </w:numPr>
        <w:kinsoku w:val="0"/>
        <w:overflowPunct w:val="0"/>
        <w:autoSpaceDE w:val="0"/>
        <w:autoSpaceDN w:val="0"/>
        <w:spacing w:line="440" w:lineRule="exact"/>
        <w:ind w:leftChars="0" w:left="574" w:hanging="574"/>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NHRC</w:t>
      </w:r>
      <w:r w:rsidRPr="006C170B">
        <w:rPr>
          <w:rFonts w:ascii="Times New Roman" w:eastAsia="標楷體" w:hAnsi="Times New Roman" w:cs="Times New Roman"/>
          <w:sz w:val="32"/>
          <w:szCs w:val="32"/>
        </w:rPr>
        <w:t>對於</w:t>
      </w:r>
      <w:r w:rsidR="00C61512" w:rsidRPr="006C170B">
        <w:rPr>
          <w:rFonts w:ascii="Times New Roman" w:eastAsia="標楷體" w:hAnsi="Times New Roman" w:cs="Times New Roman"/>
          <w:sz w:val="32"/>
          <w:szCs w:val="32"/>
        </w:rPr>
        <w:t>中央主管機關內政部</w:t>
      </w:r>
      <w:r w:rsidR="001E026D" w:rsidRPr="006C170B">
        <w:rPr>
          <w:rFonts w:ascii="Times New Roman" w:eastAsia="標楷體" w:hAnsi="Times New Roman" w:cs="Times New Roman"/>
          <w:sz w:val="32"/>
          <w:szCs w:val="32"/>
        </w:rPr>
        <w:t>職掌</w:t>
      </w:r>
      <w:r w:rsidR="004C1927" w:rsidRPr="006C170B">
        <w:rPr>
          <w:rFonts w:ascii="Times New Roman" w:eastAsia="標楷體" w:hAnsi="Times New Roman" w:cs="Times New Roman"/>
          <w:sz w:val="32"/>
          <w:szCs w:val="32"/>
        </w:rPr>
        <w:t>推動的硬體建築物設施</w:t>
      </w:r>
      <w:r w:rsidRPr="006C170B">
        <w:rPr>
          <w:rFonts w:ascii="Times New Roman" w:eastAsia="標楷體" w:hAnsi="Times New Roman" w:cs="Times New Roman"/>
          <w:sz w:val="32"/>
          <w:szCs w:val="32"/>
        </w:rPr>
        <w:t>無障礙</w:t>
      </w:r>
      <w:r w:rsidR="00C61512" w:rsidRPr="006C170B">
        <w:rPr>
          <w:rFonts w:ascii="Times New Roman" w:eastAsia="標楷體" w:hAnsi="Times New Roman" w:cs="Times New Roman"/>
          <w:sz w:val="32"/>
          <w:szCs w:val="32"/>
        </w:rPr>
        <w:t>，</w:t>
      </w:r>
      <w:r w:rsidR="00152238" w:rsidRPr="006C170B">
        <w:rPr>
          <w:rFonts w:ascii="Times New Roman" w:eastAsia="標楷體" w:hAnsi="Times New Roman" w:cs="Times New Roman"/>
          <w:sz w:val="32"/>
          <w:szCs w:val="32"/>
        </w:rPr>
        <w:t>提出下</w:t>
      </w:r>
      <w:r w:rsidR="00152238" w:rsidRPr="006C170B">
        <w:rPr>
          <w:rFonts w:ascii="Times New Roman" w:eastAsia="標楷體" w:hAnsi="Times New Roman" w:cs="Times New Roman"/>
          <w:spacing w:val="-4"/>
          <w:sz w:val="32"/>
          <w:szCs w:val="32"/>
        </w:rPr>
        <w:t>列現狀問題</w:t>
      </w:r>
      <w:r w:rsidRPr="006C170B">
        <w:rPr>
          <w:rFonts w:ascii="Times New Roman" w:eastAsia="標楷體" w:hAnsi="Times New Roman" w:cs="Times New Roman"/>
          <w:spacing w:val="-4"/>
          <w:sz w:val="32"/>
          <w:szCs w:val="32"/>
        </w:rPr>
        <w:t>，並</w:t>
      </w:r>
      <w:r w:rsidR="00713E80" w:rsidRPr="006C170B">
        <w:rPr>
          <w:rFonts w:ascii="Times New Roman" w:eastAsia="標楷體" w:hAnsi="Times New Roman" w:cs="Times New Roman"/>
          <w:spacing w:val="-4"/>
          <w:sz w:val="32"/>
          <w:szCs w:val="32"/>
        </w:rPr>
        <w:t>指出</w:t>
      </w:r>
      <w:r w:rsidRPr="006C170B">
        <w:rPr>
          <w:rFonts w:ascii="Times New Roman" w:eastAsia="標楷體" w:hAnsi="Times New Roman" w:cs="Times New Roman"/>
          <w:spacing w:val="-4"/>
          <w:sz w:val="32"/>
          <w:szCs w:val="32"/>
        </w:rPr>
        <w:t>我國自</w:t>
      </w:r>
      <w:r w:rsidR="005C7600" w:rsidRPr="006C170B">
        <w:rPr>
          <w:rFonts w:ascii="Times New Roman" w:eastAsia="標楷體" w:hAnsi="Times New Roman" w:cs="Times New Roman"/>
          <w:spacing w:val="-4"/>
          <w:sz w:val="32"/>
          <w:szCs w:val="32"/>
        </w:rPr>
        <w:t>《殘障福利法》</w:t>
      </w:r>
      <w:r w:rsidR="001E598D" w:rsidRPr="006C170B">
        <w:rPr>
          <w:rFonts w:ascii="Times New Roman" w:eastAsia="標楷體" w:hAnsi="Times New Roman" w:cs="Times New Roman"/>
          <w:spacing w:val="-4"/>
          <w:sz w:val="32"/>
          <w:szCs w:val="32"/>
        </w:rPr>
        <w:t>即</w:t>
      </w:r>
      <w:r w:rsidRPr="006C170B">
        <w:rPr>
          <w:rFonts w:ascii="Times New Roman" w:eastAsia="標楷體" w:hAnsi="Times New Roman" w:cs="Times New Roman"/>
          <w:spacing w:val="-4"/>
          <w:sz w:val="32"/>
          <w:szCs w:val="32"/>
        </w:rPr>
        <w:t>明定</w:t>
      </w:r>
      <w:r w:rsidR="00713E80" w:rsidRPr="006C170B">
        <w:rPr>
          <w:rFonts w:ascii="Times New Roman" w:eastAsia="標楷體" w:hAnsi="Times New Roman" w:cs="Times New Roman"/>
          <w:spacing w:val="-4"/>
          <w:sz w:val="32"/>
          <w:szCs w:val="32"/>
        </w:rPr>
        <w:t>要求國家應推動</w:t>
      </w:r>
      <w:r w:rsidRPr="006C170B">
        <w:rPr>
          <w:rFonts w:ascii="Times New Roman" w:eastAsia="標楷體" w:hAnsi="Times New Roman" w:cs="Times New Roman"/>
          <w:spacing w:val="-4"/>
          <w:sz w:val="32"/>
          <w:szCs w:val="32"/>
        </w:rPr>
        <w:t>無障礙</w:t>
      </w:r>
      <w:r w:rsidRPr="006C170B">
        <w:rPr>
          <w:rFonts w:ascii="Times New Roman" w:eastAsia="標楷體" w:hAnsi="Times New Roman" w:cs="Times New Roman"/>
          <w:sz w:val="32"/>
          <w:szCs w:val="32"/>
        </w:rPr>
        <w:t>，</w:t>
      </w:r>
      <w:r w:rsidR="00362AF6" w:rsidRPr="006C170B">
        <w:rPr>
          <w:rFonts w:ascii="Times New Roman" w:eastAsia="標楷體" w:hAnsi="Times New Roman" w:cs="Times New Roman"/>
          <w:sz w:val="32"/>
          <w:szCs w:val="32"/>
        </w:rPr>
        <w:t>至</w:t>
      </w:r>
      <w:r w:rsidR="00362AF6" w:rsidRPr="006C170B">
        <w:rPr>
          <w:rFonts w:ascii="Times New Roman" w:eastAsia="標楷體" w:hAnsi="Times New Roman" w:cs="Times New Roman"/>
          <w:spacing w:val="-2"/>
          <w:sz w:val="32"/>
          <w:szCs w:val="32"/>
        </w:rPr>
        <w:t>今</w:t>
      </w:r>
      <w:r w:rsidR="001E598D" w:rsidRPr="006C170B">
        <w:rPr>
          <w:rFonts w:ascii="Times New Roman" w:eastAsia="標楷體" w:hAnsi="Times New Roman" w:cs="Times New Roman"/>
          <w:spacing w:val="-2"/>
          <w:sz w:val="32"/>
          <w:szCs w:val="32"/>
        </w:rPr>
        <w:t>並</w:t>
      </w:r>
      <w:r w:rsidRPr="006C170B">
        <w:rPr>
          <w:rFonts w:ascii="Times New Roman" w:eastAsia="標楷體" w:hAnsi="Times New Roman" w:cs="Times New Roman"/>
          <w:spacing w:val="-2"/>
          <w:sz w:val="32"/>
          <w:szCs w:val="32"/>
        </w:rPr>
        <w:t>已逾</w:t>
      </w:r>
      <w:r w:rsidRPr="006C170B">
        <w:rPr>
          <w:rFonts w:ascii="Times New Roman" w:eastAsia="標楷體" w:hAnsi="Times New Roman" w:cs="Times New Roman"/>
          <w:spacing w:val="-2"/>
          <w:sz w:val="32"/>
          <w:szCs w:val="32"/>
        </w:rPr>
        <w:t>40</w:t>
      </w:r>
      <w:r w:rsidRPr="006C170B">
        <w:rPr>
          <w:rFonts w:ascii="Times New Roman" w:eastAsia="標楷體" w:hAnsi="Times New Roman" w:cs="Times New Roman"/>
          <w:spacing w:val="-2"/>
          <w:sz w:val="32"/>
          <w:szCs w:val="32"/>
        </w:rPr>
        <w:t>年，</w:t>
      </w:r>
      <w:r w:rsidRPr="006C170B">
        <w:rPr>
          <w:rFonts w:ascii="Times New Roman" w:eastAsia="標楷體" w:hAnsi="Times New Roman" w:cs="Times New Roman"/>
          <w:spacing w:val="-2"/>
          <w:sz w:val="32"/>
          <w:szCs w:val="32"/>
        </w:rPr>
        <w:lastRenderedPageBreak/>
        <w:t>憲法增修條文亦規範國家應</w:t>
      </w:r>
      <w:r w:rsidR="00713E80" w:rsidRPr="006C170B">
        <w:rPr>
          <w:rFonts w:ascii="Times New Roman" w:eastAsia="標楷體" w:hAnsi="Times New Roman" w:cs="Times New Roman"/>
          <w:spacing w:val="-2"/>
          <w:sz w:val="32"/>
          <w:szCs w:val="32"/>
        </w:rPr>
        <w:t>保障身心障礙者之</w:t>
      </w:r>
      <w:r w:rsidRPr="006C170B">
        <w:rPr>
          <w:rFonts w:ascii="Times New Roman" w:eastAsia="標楷體" w:hAnsi="Times New Roman" w:cs="Times New Roman"/>
          <w:spacing w:val="-2"/>
          <w:sz w:val="32"/>
          <w:szCs w:val="32"/>
        </w:rPr>
        <w:t>無障礙環境</w:t>
      </w:r>
      <w:r w:rsidR="00713E80" w:rsidRPr="006C170B">
        <w:rPr>
          <w:rFonts w:ascii="Times New Roman" w:eastAsia="標楷體" w:hAnsi="Times New Roman" w:cs="Times New Roman"/>
          <w:sz w:val="32"/>
          <w:szCs w:val="32"/>
        </w:rPr>
        <w:t>建構</w:t>
      </w:r>
      <w:r w:rsidR="007670FB" w:rsidRPr="006C170B">
        <w:rPr>
          <w:rFonts w:ascii="Times New Roman" w:eastAsia="標楷體" w:hAnsi="Times New Roman" w:cs="Times New Roman"/>
          <w:sz w:val="32"/>
          <w:szCs w:val="32"/>
        </w:rPr>
        <w:t>，</w:t>
      </w:r>
      <w:r w:rsidR="00B0468B" w:rsidRPr="006C170B">
        <w:rPr>
          <w:rFonts w:ascii="Times New Roman" w:eastAsia="標楷體" w:hAnsi="Times New Roman" w:cs="Times New Roman"/>
          <w:sz w:val="32"/>
          <w:szCs w:val="32"/>
        </w:rPr>
        <w:t>但</w:t>
      </w:r>
      <w:r w:rsidRPr="006C170B">
        <w:rPr>
          <w:rFonts w:ascii="Times New Roman" w:eastAsia="標楷體" w:hAnsi="Times New Roman" w:cs="Times New Roman"/>
          <w:sz w:val="32"/>
          <w:szCs w:val="32"/>
        </w:rPr>
        <w:t>長久以來</w:t>
      </w:r>
      <w:r w:rsidR="00713E80" w:rsidRPr="006C170B">
        <w:rPr>
          <w:rFonts w:ascii="Times New Roman" w:eastAsia="標楷體" w:hAnsi="Times New Roman" w:cs="Times New Roman"/>
          <w:sz w:val="32"/>
          <w:szCs w:val="32"/>
        </w:rPr>
        <w:t>地方</w:t>
      </w:r>
      <w:r w:rsidRPr="006C170B">
        <w:rPr>
          <w:rFonts w:ascii="Times New Roman" w:eastAsia="標楷體" w:hAnsi="Times New Roman" w:cs="Times New Roman"/>
          <w:sz w:val="32"/>
          <w:szCs w:val="32"/>
        </w:rPr>
        <w:t>政府</w:t>
      </w:r>
      <w:r w:rsidR="00713E80" w:rsidRPr="006C170B">
        <w:rPr>
          <w:rFonts w:ascii="Times New Roman" w:eastAsia="標楷體" w:hAnsi="Times New Roman" w:cs="Times New Roman"/>
          <w:sz w:val="32"/>
          <w:szCs w:val="32"/>
        </w:rPr>
        <w:t>習以</w:t>
      </w:r>
      <w:r w:rsidRPr="006C170B">
        <w:rPr>
          <w:rFonts w:ascii="Times New Roman" w:eastAsia="標楷體" w:hAnsi="Times New Roman" w:cs="Times New Roman"/>
          <w:sz w:val="32"/>
          <w:szCs w:val="32"/>
        </w:rPr>
        <w:t>人力與經費不足</w:t>
      </w:r>
      <w:r w:rsidR="00713E80" w:rsidRPr="006C170B">
        <w:rPr>
          <w:rFonts w:ascii="Times New Roman" w:eastAsia="標楷體" w:hAnsi="Times New Roman" w:cs="Times New Roman"/>
          <w:sz w:val="32"/>
          <w:szCs w:val="32"/>
        </w:rPr>
        <w:t>為由，</w:t>
      </w:r>
      <w:r w:rsidR="006B6C41" w:rsidRPr="006C170B">
        <w:rPr>
          <w:rFonts w:ascii="Times New Roman" w:eastAsia="標楷體" w:hAnsi="Times New Roman" w:cs="Times New Roman"/>
          <w:sz w:val="32"/>
          <w:szCs w:val="32"/>
        </w:rPr>
        <w:t>而</w:t>
      </w:r>
      <w:r w:rsidR="00713E80" w:rsidRPr="006C170B">
        <w:rPr>
          <w:rFonts w:ascii="Times New Roman" w:eastAsia="標楷體" w:hAnsi="Times New Roman" w:cs="Times New Roman"/>
          <w:sz w:val="32"/>
          <w:szCs w:val="32"/>
        </w:rPr>
        <w:t>內政部</w:t>
      </w:r>
      <w:r w:rsidR="00BB601F" w:rsidRPr="006C170B">
        <w:rPr>
          <w:rFonts w:ascii="Times New Roman" w:eastAsia="標楷體" w:hAnsi="Times New Roman" w:cs="Times New Roman"/>
          <w:sz w:val="32"/>
          <w:szCs w:val="32"/>
        </w:rPr>
        <w:t>亦</w:t>
      </w:r>
      <w:r w:rsidR="00C61512" w:rsidRPr="006C170B">
        <w:rPr>
          <w:rFonts w:ascii="Times New Roman" w:eastAsia="標楷體" w:hAnsi="Times New Roman" w:cs="Times New Roman"/>
          <w:sz w:val="32"/>
          <w:szCs w:val="32"/>
        </w:rPr>
        <w:t>遲遲</w:t>
      </w:r>
      <w:r w:rsidR="00B4708A" w:rsidRPr="006C170B">
        <w:rPr>
          <w:rFonts w:ascii="Times New Roman" w:eastAsia="標楷體" w:hAnsi="Times New Roman" w:cs="Times New Roman"/>
          <w:sz w:val="32"/>
          <w:szCs w:val="32"/>
        </w:rPr>
        <w:t>未能</w:t>
      </w:r>
      <w:r w:rsidR="00BB601F" w:rsidRPr="006C170B">
        <w:rPr>
          <w:rFonts w:ascii="Times New Roman" w:eastAsia="標楷體" w:hAnsi="Times New Roman" w:cs="Times New Roman"/>
          <w:spacing w:val="2"/>
          <w:sz w:val="32"/>
          <w:szCs w:val="32"/>
        </w:rPr>
        <w:t>發展有規劃</w:t>
      </w:r>
      <w:r w:rsidR="00713E80" w:rsidRPr="006C170B">
        <w:rPr>
          <w:rFonts w:ascii="Times New Roman" w:eastAsia="標楷體" w:hAnsi="Times New Roman" w:cs="Times New Roman"/>
          <w:spacing w:val="2"/>
          <w:sz w:val="32"/>
          <w:szCs w:val="32"/>
        </w:rPr>
        <w:t>的期程</w:t>
      </w:r>
      <w:r w:rsidR="001E598D" w:rsidRPr="006C170B">
        <w:rPr>
          <w:rFonts w:ascii="Times New Roman" w:eastAsia="標楷體" w:hAnsi="Times New Roman" w:cs="Times New Roman"/>
          <w:spacing w:val="2"/>
          <w:sz w:val="32"/>
          <w:szCs w:val="32"/>
        </w:rPr>
        <w:t>計畫</w:t>
      </w:r>
      <w:r w:rsidR="00713E80" w:rsidRPr="006C170B">
        <w:rPr>
          <w:rFonts w:ascii="Times New Roman" w:eastAsia="標楷體" w:hAnsi="Times New Roman" w:cs="Times New Roman"/>
          <w:spacing w:val="2"/>
          <w:sz w:val="32"/>
          <w:szCs w:val="32"/>
        </w:rPr>
        <w:t>目標並輔以強力的監督手段，以</w:t>
      </w:r>
      <w:r w:rsidR="00BB601F" w:rsidRPr="006C170B">
        <w:rPr>
          <w:rFonts w:ascii="Times New Roman" w:eastAsia="標楷體" w:hAnsi="Times New Roman" w:cs="Times New Roman"/>
          <w:spacing w:val="2"/>
          <w:sz w:val="32"/>
          <w:szCs w:val="32"/>
        </w:rPr>
        <w:t>有效</w:t>
      </w:r>
      <w:r w:rsidR="00713E80" w:rsidRPr="006C170B">
        <w:rPr>
          <w:rFonts w:ascii="Times New Roman" w:eastAsia="標楷體" w:hAnsi="Times New Roman" w:cs="Times New Roman"/>
          <w:spacing w:val="2"/>
          <w:sz w:val="32"/>
          <w:szCs w:val="32"/>
        </w:rPr>
        <w:t>促使地方</w:t>
      </w:r>
      <w:r w:rsidR="00BB601F" w:rsidRPr="006C170B">
        <w:rPr>
          <w:rFonts w:ascii="Times New Roman" w:eastAsia="標楷體" w:hAnsi="Times New Roman" w:cs="Times New Roman"/>
          <w:spacing w:val="2"/>
          <w:sz w:val="32"/>
          <w:szCs w:val="32"/>
        </w:rPr>
        <w:t>政府</w:t>
      </w:r>
      <w:r w:rsidR="005C7600" w:rsidRPr="006C170B">
        <w:rPr>
          <w:rFonts w:ascii="Times New Roman" w:eastAsia="標楷體" w:hAnsi="Times New Roman" w:cs="Times New Roman"/>
          <w:spacing w:val="2"/>
          <w:sz w:val="32"/>
          <w:szCs w:val="32"/>
        </w:rPr>
        <w:t>積極</w:t>
      </w:r>
      <w:r w:rsidR="004B7522" w:rsidRPr="006C170B">
        <w:rPr>
          <w:rFonts w:ascii="Times New Roman" w:eastAsia="標楷體" w:hAnsi="Times New Roman" w:cs="Times New Roman"/>
          <w:spacing w:val="2"/>
          <w:sz w:val="32"/>
          <w:szCs w:val="32"/>
        </w:rPr>
        <w:t>逐步</w:t>
      </w:r>
      <w:r w:rsidR="00713E80" w:rsidRPr="006C170B">
        <w:rPr>
          <w:rFonts w:ascii="Times New Roman" w:eastAsia="標楷體" w:hAnsi="Times New Roman" w:cs="Times New Roman"/>
          <w:sz w:val="32"/>
          <w:szCs w:val="32"/>
        </w:rPr>
        <w:t>落實</w:t>
      </w:r>
      <w:r w:rsidR="00A75B6E" w:rsidRPr="006C170B">
        <w:rPr>
          <w:rFonts w:ascii="Times New Roman" w:eastAsia="標楷體" w:hAnsi="Times New Roman" w:cs="Times New Roman"/>
          <w:sz w:val="32"/>
          <w:szCs w:val="32"/>
        </w:rPr>
        <w:t>，</w:t>
      </w:r>
      <w:proofErr w:type="gramStart"/>
      <w:r w:rsidR="00A75B6E" w:rsidRPr="006C170B">
        <w:rPr>
          <w:rFonts w:ascii="Times New Roman" w:eastAsia="標楷體" w:hAnsi="Times New Roman" w:cs="Times New Roman"/>
          <w:sz w:val="32"/>
          <w:szCs w:val="32"/>
        </w:rPr>
        <w:t>凸</w:t>
      </w:r>
      <w:proofErr w:type="gramEnd"/>
      <w:r w:rsidR="00A75B6E" w:rsidRPr="006C170B">
        <w:rPr>
          <w:rFonts w:ascii="Times New Roman" w:eastAsia="標楷體" w:hAnsi="Times New Roman" w:cs="Times New Roman"/>
          <w:sz w:val="32"/>
          <w:szCs w:val="32"/>
        </w:rPr>
        <w:t>顯政府未能積極排除物理</w:t>
      </w:r>
      <w:r w:rsidR="00FD22CE" w:rsidRPr="006C170B">
        <w:rPr>
          <w:rFonts w:ascii="Times New Roman" w:eastAsia="標楷體" w:hAnsi="Times New Roman" w:cs="Times New Roman"/>
          <w:sz w:val="32"/>
          <w:szCs w:val="32"/>
        </w:rPr>
        <w:t>環境</w:t>
      </w:r>
      <w:r w:rsidR="00A75B6E" w:rsidRPr="006C170B">
        <w:rPr>
          <w:rFonts w:ascii="Times New Roman" w:eastAsia="標楷體" w:hAnsi="Times New Roman" w:cs="Times New Roman"/>
          <w:sz w:val="32"/>
          <w:szCs w:val="32"/>
        </w:rPr>
        <w:t>的阻礙</w:t>
      </w:r>
      <w:r w:rsidR="006B6C41" w:rsidRPr="006C170B">
        <w:rPr>
          <w:rFonts w:ascii="Times New Roman" w:eastAsia="標楷體" w:hAnsi="Times New Roman" w:cs="Times New Roman"/>
          <w:sz w:val="32"/>
          <w:szCs w:val="32"/>
        </w:rPr>
        <w:t>，以致無障礙</w:t>
      </w:r>
      <w:r w:rsidR="00AC7709" w:rsidRPr="006C170B">
        <w:rPr>
          <w:rFonts w:ascii="Times New Roman" w:eastAsia="標楷體" w:hAnsi="Times New Roman" w:cs="Times New Roman"/>
          <w:sz w:val="32"/>
          <w:szCs w:val="32"/>
        </w:rPr>
        <w:t>生活</w:t>
      </w:r>
      <w:r w:rsidR="006B6C41" w:rsidRPr="006C170B">
        <w:rPr>
          <w:rFonts w:ascii="Times New Roman" w:eastAsia="標楷體" w:hAnsi="Times New Roman" w:cs="Times New Roman"/>
          <w:sz w:val="32"/>
          <w:szCs w:val="32"/>
        </w:rPr>
        <w:t>環境推動進展</w:t>
      </w:r>
      <w:r w:rsidR="00FA097A" w:rsidRPr="006C170B">
        <w:rPr>
          <w:rFonts w:ascii="Times New Roman" w:eastAsia="標楷體" w:hAnsi="Times New Roman" w:cs="Times New Roman"/>
          <w:sz w:val="32"/>
          <w:szCs w:val="32"/>
        </w:rPr>
        <w:t>迄今仍是</w:t>
      </w:r>
      <w:r w:rsidR="00A3595F" w:rsidRPr="006C170B">
        <w:rPr>
          <w:rFonts w:ascii="Times New Roman" w:eastAsia="標楷體" w:hAnsi="Times New Roman" w:cs="Times New Roman"/>
          <w:sz w:val="32"/>
          <w:szCs w:val="32"/>
        </w:rPr>
        <w:t>讓人</w:t>
      </w:r>
      <w:r w:rsidR="003A0264" w:rsidRPr="006C170B">
        <w:rPr>
          <w:rFonts w:ascii="Times New Roman" w:eastAsia="標楷體" w:hAnsi="Times New Roman" w:cs="Times New Roman"/>
          <w:sz w:val="32"/>
          <w:szCs w:val="32"/>
        </w:rPr>
        <w:t>最為</w:t>
      </w:r>
      <w:r w:rsidR="006B6C41" w:rsidRPr="006C170B">
        <w:rPr>
          <w:rFonts w:ascii="Times New Roman" w:eastAsia="標楷體" w:hAnsi="Times New Roman" w:cs="Times New Roman"/>
          <w:sz w:val="32"/>
          <w:szCs w:val="32"/>
        </w:rPr>
        <w:t>詬病</w:t>
      </w:r>
      <w:r w:rsidR="00362AF6" w:rsidRPr="006C170B">
        <w:rPr>
          <w:rFonts w:ascii="Times New Roman" w:eastAsia="標楷體" w:hAnsi="Times New Roman" w:cs="Times New Roman"/>
          <w:sz w:val="32"/>
          <w:szCs w:val="32"/>
        </w:rPr>
        <w:t>的問題</w:t>
      </w:r>
      <w:r w:rsidR="00C51B78" w:rsidRPr="006C170B">
        <w:rPr>
          <w:rFonts w:ascii="Times New Roman" w:eastAsia="標楷體" w:hAnsi="Times New Roman" w:cs="Times New Roman"/>
          <w:sz w:val="32"/>
          <w:szCs w:val="32"/>
        </w:rPr>
        <w:t>：</w:t>
      </w:r>
    </w:p>
    <w:p w:rsidR="00C51B78" w:rsidRPr="006C170B" w:rsidRDefault="00C51B78" w:rsidP="0004582F">
      <w:pPr>
        <w:pStyle w:val="a3"/>
        <w:numPr>
          <w:ilvl w:val="0"/>
          <w:numId w:val="8"/>
        </w:numPr>
        <w:kinsoku w:val="0"/>
        <w:overflowPunct w:val="0"/>
        <w:autoSpaceDE w:val="0"/>
        <w:autoSpaceDN w:val="0"/>
        <w:spacing w:line="440" w:lineRule="exact"/>
        <w:ind w:leftChars="0" w:left="868" w:hanging="504"/>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截至</w:t>
      </w:r>
      <w:r w:rsidRPr="006C170B">
        <w:rPr>
          <w:rFonts w:ascii="Times New Roman" w:eastAsia="標楷體" w:hAnsi="Times New Roman" w:cs="Times New Roman"/>
          <w:sz w:val="32"/>
          <w:szCs w:val="32"/>
        </w:rPr>
        <w:t>2019</w:t>
      </w:r>
      <w:r w:rsidRPr="006C170B">
        <w:rPr>
          <w:rFonts w:ascii="Times New Roman" w:eastAsia="標楷體" w:hAnsi="Times New Roman" w:cs="Times New Roman"/>
          <w:sz w:val="32"/>
          <w:szCs w:val="32"/>
        </w:rPr>
        <w:t>年，部分縣市既有公共建築物無障礙設施改善完成比率偏低，甚至有未達</w:t>
      </w:r>
      <w:proofErr w:type="gramStart"/>
      <w:r w:rsidRPr="006C170B">
        <w:rPr>
          <w:rFonts w:ascii="Times New Roman" w:eastAsia="標楷體" w:hAnsi="Times New Roman" w:cs="Times New Roman"/>
          <w:sz w:val="32"/>
          <w:szCs w:val="32"/>
        </w:rPr>
        <w:t>3</w:t>
      </w:r>
      <w:r w:rsidRPr="006C170B">
        <w:rPr>
          <w:rFonts w:ascii="Times New Roman" w:eastAsia="標楷體" w:hAnsi="Times New Roman" w:cs="Times New Roman"/>
          <w:sz w:val="32"/>
          <w:szCs w:val="32"/>
        </w:rPr>
        <w:t>成</w:t>
      </w:r>
      <w:proofErr w:type="gramEnd"/>
      <w:r w:rsidRPr="006C170B">
        <w:rPr>
          <w:rFonts w:ascii="Times New Roman" w:eastAsia="標楷體" w:hAnsi="Times New Roman" w:cs="Times New Roman"/>
          <w:sz w:val="32"/>
          <w:szCs w:val="32"/>
        </w:rPr>
        <w:t>者，內政部督導地方政府執行改善的效果顯然有限</w:t>
      </w:r>
      <w:r w:rsidRPr="006C170B">
        <w:rPr>
          <w:rStyle w:val="a6"/>
          <w:rFonts w:ascii="Times New Roman" w:eastAsia="標楷體" w:hAnsi="Times New Roman" w:cs="Times New Roman"/>
          <w:sz w:val="32"/>
          <w:szCs w:val="32"/>
        </w:rPr>
        <w:footnoteReference w:id="28"/>
      </w:r>
      <w:r w:rsidRPr="006C170B">
        <w:rPr>
          <w:rFonts w:ascii="Times New Roman" w:eastAsia="標楷體" w:hAnsi="Times New Roman" w:cs="Times New Roman"/>
          <w:sz w:val="32"/>
          <w:szCs w:val="32"/>
        </w:rPr>
        <w:t>。</w:t>
      </w:r>
    </w:p>
    <w:p w:rsidR="004C3199" w:rsidRPr="006C170B" w:rsidRDefault="00C51B78" w:rsidP="0004582F">
      <w:pPr>
        <w:pStyle w:val="a3"/>
        <w:numPr>
          <w:ilvl w:val="0"/>
          <w:numId w:val="8"/>
        </w:numPr>
        <w:kinsoku w:val="0"/>
        <w:overflowPunct w:val="0"/>
        <w:autoSpaceDE w:val="0"/>
        <w:autoSpaceDN w:val="0"/>
        <w:spacing w:line="440" w:lineRule="exact"/>
        <w:ind w:leftChars="0" w:left="868" w:hanging="504"/>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2016</w:t>
      </w:r>
      <w:r w:rsidRPr="006C170B">
        <w:rPr>
          <w:rFonts w:ascii="Times New Roman" w:eastAsia="標楷體" w:hAnsi="Times New Roman" w:cs="Times New Roman"/>
          <w:sz w:val="32"/>
          <w:szCs w:val="32"/>
        </w:rPr>
        <w:t>年至</w:t>
      </w:r>
      <w:r w:rsidRPr="006C170B">
        <w:rPr>
          <w:rFonts w:ascii="Times New Roman" w:eastAsia="標楷體" w:hAnsi="Times New Roman" w:cs="Times New Roman"/>
          <w:sz w:val="32"/>
          <w:szCs w:val="32"/>
        </w:rPr>
        <w:t>2019</w:t>
      </w:r>
      <w:r w:rsidRPr="006C170B">
        <w:rPr>
          <w:rFonts w:ascii="Times New Roman" w:eastAsia="標楷體" w:hAnsi="Times New Roman" w:cs="Times New Roman"/>
          <w:sz w:val="32"/>
          <w:szCs w:val="32"/>
        </w:rPr>
        <w:t>年期間計有</w:t>
      </w:r>
      <w:r w:rsidRPr="006C170B">
        <w:rPr>
          <w:rFonts w:ascii="Times New Roman" w:eastAsia="標楷體" w:hAnsi="Times New Roman" w:cs="Times New Roman"/>
          <w:sz w:val="32"/>
          <w:szCs w:val="32"/>
        </w:rPr>
        <w:t>13</w:t>
      </w:r>
      <w:r w:rsidRPr="006C170B">
        <w:rPr>
          <w:rFonts w:ascii="Times New Roman" w:eastAsia="標楷體" w:hAnsi="Times New Roman" w:cs="Times New Roman"/>
          <w:sz w:val="32"/>
          <w:szCs w:val="32"/>
        </w:rPr>
        <w:t>個地方政府未每年向內政部申請騎樓整平補助，其中</w:t>
      </w:r>
      <w:r w:rsidRPr="006C170B">
        <w:rPr>
          <w:rFonts w:ascii="Times New Roman" w:eastAsia="標楷體" w:hAnsi="Times New Roman" w:cs="Times New Roman"/>
          <w:sz w:val="32"/>
          <w:szCs w:val="32"/>
        </w:rPr>
        <w:t>7</w:t>
      </w:r>
      <w:r w:rsidRPr="006C170B">
        <w:rPr>
          <w:rFonts w:ascii="Times New Roman" w:eastAsia="標楷體" w:hAnsi="Times New Roman" w:cs="Times New Roman"/>
          <w:sz w:val="32"/>
          <w:szCs w:val="32"/>
        </w:rPr>
        <w:t>個</w:t>
      </w:r>
      <w:r w:rsidR="00433855" w:rsidRPr="006C170B">
        <w:rPr>
          <w:rFonts w:ascii="Times New Roman" w:eastAsia="標楷體" w:hAnsi="Times New Roman" w:cs="Times New Roman"/>
          <w:sz w:val="32"/>
          <w:szCs w:val="32"/>
        </w:rPr>
        <w:t>縣市</w:t>
      </w:r>
      <w:r w:rsidRPr="006C170B">
        <w:rPr>
          <w:rFonts w:ascii="Times New Roman" w:eastAsia="標楷體" w:hAnsi="Times New Roman" w:cs="Times New Roman"/>
          <w:sz w:val="32"/>
          <w:szCs w:val="32"/>
        </w:rPr>
        <w:t>甚至連續</w:t>
      </w:r>
      <w:r w:rsidRPr="006C170B">
        <w:rPr>
          <w:rFonts w:ascii="Times New Roman" w:eastAsia="標楷體" w:hAnsi="Times New Roman" w:cs="Times New Roman"/>
          <w:sz w:val="32"/>
          <w:szCs w:val="32"/>
        </w:rPr>
        <w:t>4</w:t>
      </w:r>
      <w:r w:rsidRPr="006C170B">
        <w:rPr>
          <w:rFonts w:ascii="Times New Roman" w:eastAsia="標楷體" w:hAnsi="Times New Roman" w:cs="Times New Roman"/>
          <w:sz w:val="32"/>
          <w:szCs w:val="32"/>
        </w:rPr>
        <w:t>年皆未提出，顯然補助政策效果有限，</w:t>
      </w:r>
      <w:r w:rsidR="00B0468B" w:rsidRPr="006C170B">
        <w:rPr>
          <w:rFonts w:ascii="Times New Roman" w:eastAsia="標楷體" w:hAnsi="Times New Roman" w:cs="Times New Roman"/>
          <w:sz w:val="32"/>
          <w:szCs w:val="32"/>
        </w:rPr>
        <w:t>但</w:t>
      </w:r>
      <w:r w:rsidR="00433855" w:rsidRPr="006C170B">
        <w:rPr>
          <w:rFonts w:ascii="Times New Roman" w:eastAsia="標楷體" w:hAnsi="Times New Roman" w:cs="Times New Roman"/>
          <w:sz w:val="32"/>
          <w:szCs w:val="32"/>
        </w:rPr>
        <w:t>該部</w:t>
      </w:r>
      <w:r w:rsidR="00C4252F" w:rsidRPr="006C170B">
        <w:rPr>
          <w:rFonts w:ascii="Times New Roman" w:eastAsia="標楷體" w:hAnsi="Times New Roman" w:cs="Times New Roman"/>
          <w:sz w:val="32"/>
          <w:szCs w:val="32"/>
        </w:rPr>
        <w:t>欠</w:t>
      </w:r>
      <w:r w:rsidR="00433855" w:rsidRPr="006C170B">
        <w:rPr>
          <w:rFonts w:ascii="Times New Roman" w:eastAsia="標楷體" w:hAnsi="Times New Roman" w:cs="Times New Roman"/>
          <w:sz w:val="32"/>
          <w:szCs w:val="32"/>
        </w:rPr>
        <w:t>缺</w:t>
      </w:r>
      <w:r w:rsidRPr="006C170B">
        <w:rPr>
          <w:rFonts w:ascii="Times New Roman" w:eastAsia="標楷體" w:hAnsi="Times New Roman" w:cs="Times New Roman"/>
          <w:sz w:val="32"/>
          <w:szCs w:val="32"/>
        </w:rPr>
        <w:t>具體解決對策。另騎樓於整平後仍有高低不一致的情況，身心障礙者通行仍有障礙</w:t>
      </w:r>
      <w:r w:rsidRPr="006C170B">
        <w:rPr>
          <w:rStyle w:val="a6"/>
          <w:rFonts w:ascii="Times New Roman" w:eastAsia="標楷體" w:hAnsi="Times New Roman" w:cs="Times New Roman"/>
          <w:sz w:val="32"/>
          <w:szCs w:val="32"/>
        </w:rPr>
        <w:footnoteReference w:id="29"/>
      </w:r>
      <w:r w:rsidRPr="006C170B">
        <w:rPr>
          <w:rFonts w:ascii="Times New Roman" w:eastAsia="標楷體" w:hAnsi="Times New Roman" w:cs="Times New Roman"/>
          <w:sz w:val="32"/>
          <w:szCs w:val="32"/>
        </w:rPr>
        <w:t>。</w:t>
      </w:r>
    </w:p>
    <w:p w:rsidR="004C3199" w:rsidRPr="006C170B" w:rsidRDefault="00C51B78" w:rsidP="0004582F">
      <w:pPr>
        <w:pStyle w:val="a3"/>
        <w:numPr>
          <w:ilvl w:val="0"/>
          <w:numId w:val="8"/>
        </w:numPr>
        <w:kinsoku w:val="0"/>
        <w:overflowPunct w:val="0"/>
        <w:autoSpaceDE w:val="0"/>
        <w:autoSpaceDN w:val="0"/>
        <w:spacing w:line="440" w:lineRule="exact"/>
        <w:ind w:leftChars="0" w:left="868" w:hanging="504"/>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內政部雖已於</w:t>
      </w:r>
      <w:r w:rsidRPr="006C170B">
        <w:rPr>
          <w:rFonts w:ascii="Times New Roman" w:eastAsia="標楷體" w:hAnsi="Times New Roman" w:cs="Times New Roman"/>
          <w:sz w:val="32"/>
          <w:szCs w:val="32"/>
        </w:rPr>
        <w:t>2016</w:t>
      </w:r>
      <w:r w:rsidRPr="006C170B">
        <w:rPr>
          <w:rFonts w:ascii="Times New Roman" w:eastAsia="標楷體" w:hAnsi="Times New Roman" w:cs="Times New Roman"/>
          <w:sz w:val="32"/>
          <w:szCs w:val="32"/>
        </w:rPr>
        <w:t>年修正《無障礙住宅設計基準及獎勵辦法》，納入無障礙住宅單位標章及無障礙住宅標章的機制，並宣稱地方政府預計申請無障礙住宅建築</w:t>
      </w:r>
      <w:proofErr w:type="gramStart"/>
      <w:r w:rsidRPr="006C170B">
        <w:rPr>
          <w:rFonts w:ascii="Times New Roman" w:eastAsia="標楷體" w:hAnsi="Times New Roman" w:cs="Times New Roman"/>
          <w:sz w:val="32"/>
          <w:szCs w:val="32"/>
        </w:rPr>
        <w:t>標章計</w:t>
      </w:r>
      <w:r w:rsidRPr="006C170B">
        <w:rPr>
          <w:rFonts w:ascii="Times New Roman" w:eastAsia="標楷體" w:hAnsi="Times New Roman" w:cs="Times New Roman"/>
          <w:sz w:val="32"/>
          <w:szCs w:val="32"/>
        </w:rPr>
        <w:t>60</w:t>
      </w:r>
      <w:r w:rsidRPr="006C170B">
        <w:rPr>
          <w:rFonts w:ascii="Times New Roman" w:eastAsia="標楷體" w:hAnsi="Times New Roman" w:cs="Times New Roman"/>
          <w:sz w:val="32"/>
          <w:szCs w:val="32"/>
        </w:rPr>
        <w:t>件</w:t>
      </w:r>
      <w:proofErr w:type="gramEnd"/>
      <w:r w:rsidRPr="006C170B">
        <w:rPr>
          <w:rFonts w:ascii="Times New Roman" w:eastAsia="標楷體" w:hAnsi="Times New Roman" w:cs="Times New Roman"/>
          <w:sz w:val="32"/>
          <w:szCs w:val="32"/>
        </w:rPr>
        <w:t>；</w:t>
      </w:r>
      <w:r w:rsidR="00B0468B" w:rsidRPr="006C170B">
        <w:rPr>
          <w:rFonts w:ascii="Times New Roman" w:eastAsia="標楷體" w:hAnsi="Times New Roman" w:cs="Times New Roman"/>
          <w:sz w:val="32"/>
          <w:szCs w:val="32"/>
        </w:rPr>
        <w:t>但</w:t>
      </w:r>
      <w:r w:rsidRPr="006C170B">
        <w:rPr>
          <w:rFonts w:ascii="Times New Roman" w:eastAsia="標楷體" w:hAnsi="Times New Roman" w:cs="Times New Roman"/>
          <w:sz w:val="32"/>
          <w:szCs w:val="32"/>
        </w:rPr>
        <w:t>2016</w:t>
      </w:r>
      <w:r w:rsidRPr="006C170B">
        <w:rPr>
          <w:rFonts w:ascii="Times New Roman" w:eastAsia="標楷體" w:hAnsi="Times New Roman" w:cs="Times New Roman"/>
          <w:sz w:val="32"/>
          <w:szCs w:val="32"/>
        </w:rPr>
        <w:t>年至</w:t>
      </w:r>
      <w:proofErr w:type="gramStart"/>
      <w:r w:rsidRPr="006C170B">
        <w:rPr>
          <w:rFonts w:ascii="Times New Roman" w:eastAsia="標楷體" w:hAnsi="Times New Roman" w:cs="Times New Roman"/>
          <w:sz w:val="32"/>
          <w:szCs w:val="32"/>
        </w:rPr>
        <w:t>2019</w:t>
      </w:r>
      <w:r w:rsidRPr="006C170B">
        <w:rPr>
          <w:rFonts w:ascii="Times New Roman" w:eastAsia="標楷體" w:hAnsi="Times New Roman" w:cs="Times New Roman"/>
          <w:sz w:val="32"/>
          <w:szCs w:val="32"/>
        </w:rPr>
        <w:t>年均無申請</w:t>
      </w:r>
      <w:proofErr w:type="gramEnd"/>
      <w:r w:rsidRPr="006C170B">
        <w:rPr>
          <w:rFonts w:ascii="Times New Roman" w:eastAsia="標楷體" w:hAnsi="Times New Roman" w:cs="Times New Roman"/>
          <w:sz w:val="32"/>
          <w:szCs w:val="32"/>
        </w:rPr>
        <w:t>案件，直至</w:t>
      </w:r>
      <w:r w:rsidRPr="006C170B">
        <w:rPr>
          <w:rFonts w:ascii="Times New Roman" w:eastAsia="標楷體" w:hAnsi="Times New Roman" w:cs="Times New Roman"/>
          <w:sz w:val="32"/>
          <w:szCs w:val="32"/>
        </w:rPr>
        <w:t>2020</w:t>
      </w:r>
      <w:r w:rsidRPr="006C170B">
        <w:rPr>
          <w:rFonts w:ascii="Times New Roman" w:eastAsia="標楷體" w:hAnsi="Times New Roman" w:cs="Times New Roman"/>
          <w:sz w:val="32"/>
          <w:szCs w:val="32"/>
        </w:rPr>
        <w:t>年始核發</w:t>
      </w:r>
      <w:r w:rsidRPr="006C170B">
        <w:rPr>
          <w:rFonts w:ascii="Times New Roman" w:eastAsia="標楷體" w:hAnsi="Times New Roman" w:cs="Times New Roman"/>
          <w:sz w:val="32"/>
          <w:szCs w:val="32"/>
        </w:rPr>
        <w:t>2</w:t>
      </w:r>
      <w:r w:rsidRPr="006C170B">
        <w:rPr>
          <w:rFonts w:ascii="Times New Roman" w:eastAsia="標楷體" w:hAnsi="Times New Roman" w:cs="Times New Roman"/>
          <w:sz w:val="32"/>
          <w:szCs w:val="32"/>
        </w:rPr>
        <w:t>件標章，且預計申請案件皆為社會住宅，顯示獎勵不具效果。</w:t>
      </w:r>
      <w:r w:rsidR="00095B6E" w:rsidRPr="006C170B">
        <w:rPr>
          <w:rFonts w:ascii="Times New Roman" w:eastAsia="標楷體" w:hAnsi="Times New Roman" w:cs="Times New Roman"/>
          <w:sz w:val="32"/>
          <w:szCs w:val="32"/>
        </w:rPr>
        <w:t>另</w:t>
      </w:r>
      <w:r w:rsidR="00713E80" w:rsidRPr="006C170B">
        <w:rPr>
          <w:rFonts w:ascii="Times New Roman" w:eastAsia="標楷體" w:hAnsi="Times New Roman" w:cs="Times New Roman"/>
          <w:sz w:val="32"/>
          <w:szCs w:val="32"/>
        </w:rPr>
        <w:t>對社會住宅中無障礙戶</w:t>
      </w:r>
      <w:proofErr w:type="gramStart"/>
      <w:r w:rsidR="00713E80" w:rsidRPr="006C170B">
        <w:rPr>
          <w:rFonts w:ascii="Times New Roman" w:eastAsia="標楷體" w:hAnsi="Times New Roman" w:cs="Times New Roman"/>
          <w:sz w:val="32"/>
          <w:szCs w:val="32"/>
        </w:rPr>
        <w:t>的</w:t>
      </w:r>
      <w:r w:rsidR="000F796D" w:rsidRPr="006C170B">
        <w:rPr>
          <w:rFonts w:ascii="Times New Roman" w:eastAsia="標楷體" w:hAnsi="Times New Roman" w:cs="Times New Roman"/>
          <w:sz w:val="32"/>
          <w:szCs w:val="32"/>
        </w:rPr>
        <w:t>配租</w:t>
      </w:r>
      <w:proofErr w:type="gramEnd"/>
      <w:r w:rsidR="00713E80" w:rsidRPr="006C170B">
        <w:rPr>
          <w:rFonts w:ascii="Times New Roman" w:eastAsia="標楷體" w:hAnsi="Times New Roman" w:cs="Times New Roman"/>
          <w:sz w:val="32"/>
          <w:szCs w:val="32"/>
        </w:rPr>
        <w:t>，又未</w:t>
      </w:r>
      <w:r w:rsidR="000F796D" w:rsidRPr="006C170B">
        <w:rPr>
          <w:rFonts w:ascii="Times New Roman" w:eastAsia="標楷體" w:hAnsi="Times New Roman" w:cs="Times New Roman"/>
          <w:sz w:val="32"/>
          <w:szCs w:val="32"/>
        </w:rPr>
        <w:t>有</w:t>
      </w:r>
      <w:r w:rsidR="00713E80" w:rsidRPr="006C170B">
        <w:rPr>
          <w:rFonts w:ascii="Times New Roman" w:eastAsia="標楷體" w:hAnsi="Times New Roman" w:cs="Times New Roman"/>
          <w:sz w:val="32"/>
          <w:szCs w:val="32"/>
        </w:rPr>
        <w:t>優先考量身心障礙者</w:t>
      </w:r>
      <w:r w:rsidR="000F796D" w:rsidRPr="006C170B">
        <w:rPr>
          <w:rFonts w:ascii="Times New Roman" w:eastAsia="標楷體" w:hAnsi="Times New Roman" w:cs="Times New Roman"/>
          <w:sz w:val="32"/>
          <w:szCs w:val="32"/>
        </w:rPr>
        <w:t>之機制</w:t>
      </w:r>
      <w:r w:rsidR="000F796D" w:rsidRPr="006C170B">
        <w:rPr>
          <w:rStyle w:val="a6"/>
          <w:rFonts w:ascii="Times New Roman" w:eastAsia="標楷體" w:hAnsi="Times New Roman" w:cs="Times New Roman"/>
          <w:sz w:val="32"/>
          <w:szCs w:val="32"/>
        </w:rPr>
        <w:footnoteReference w:id="30"/>
      </w:r>
      <w:r w:rsidR="00095B6E" w:rsidRPr="006C170B">
        <w:rPr>
          <w:rFonts w:ascii="Times New Roman" w:eastAsia="標楷體" w:hAnsi="Times New Roman" w:cs="Times New Roman"/>
          <w:sz w:val="32"/>
          <w:szCs w:val="32"/>
        </w:rPr>
        <w:t>。</w:t>
      </w:r>
    </w:p>
    <w:p w:rsidR="004C3199" w:rsidRPr="006C170B" w:rsidRDefault="00C51B78" w:rsidP="0004582F">
      <w:pPr>
        <w:pStyle w:val="a3"/>
        <w:numPr>
          <w:ilvl w:val="0"/>
          <w:numId w:val="8"/>
        </w:numPr>
        <w:kinsoku w:val="0"/>
        <w:overflowPunct w:val="0"/>
        <w:autoSpaceDE w:val="0"/>
        <w:autoSpaceDN w:val="0"/>
        <w:spacing w:line="440" w:lineRule="exact"/>
        <w:ind w:leftChars="0" w:left="868" w:hanging="504"/>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2018</w:t>
      </w:r>
      <w:r w:rsidRPr="006C170B">
        <w:rPr>
          <w:rFonts w:ascii="Times New Roman" w:eastAsia="標楷體" w:hAnsi="Times New Roman" w:cs="Times New Roman"/>
          <w:sz w:val="32"/>
          <w:szCs w:val="32"/>
        </w:rPr>
        <w:t>年至</w:t>
      </w:r>
      <w:r w:rsidRPr="006C170B">
        <w:rPr>
          <w:rFonts w:ascii="Times New Roman" w:eastAsia="標楷體" w:hAnsi="Times New Roman" w:cs="Times New Roman"/>
          <w:sz w:val="32"/>
          <w:szCs w:val="32"/>
        </w:rPr>
        <w:t>2019</w:t>
      </w:r>
      <w:r w:rsidRPr="006C170B">
        <w:rPr>
          <w:rFonts w:ascii="Times New Roman" w:eastAsia="標楷體" w:hAnsi="Times New Roman" w:cs="Times New Roman"/>
          <w:sz w:val="32"/>
          <w:szCs w:val="32"/>
        </w:rPr>
        <w:t>年內政部僅受理到</w:t>
      </w:r>
      <w:r w:rsidRPr="006C170B">
        <w:rPr>
          <w:rFonts w:ascii="Times New Roman" w:eastAsia="標楷體" w:hAnsi="Times New Roman" w:cs="Times New Roman"/>
          <w:sz w:val="32"/>
          <w:szCs w:val="32"/>
        </w:rPr>
        <w:t>1</w:t>
      </w:r>
      <w:r w:rsidRPr="006C170B">
        <w:rPr>
          <w:rFonts w:ascii="Times New Roman" w:eastAsia="標楷體" w:hAnsi="Times New Roman" w:cs="Times New Roman"/>
          <w:sz w:val="32"/>
          <w:szCs w:val="32"/>
        </w:rPr>
        <w:t>件原有住宅公寓大廈</w:t>
      </w:r>
      <w:r w:rsidRPr="006C170B">
        <w:rPr>
          <w:rFonts w:ascii="Times New Roman" w:eastAsia="標楷體" w:hAnsi="Times New Roman" w:cs="Times New Roman"/>
          <w:sz w:val="32"/>
          <w:szCs w:val="32"/>
        </w:rPr>
        <w:t>5</w:t>
      </w:r>
      <w:r w:rsidRPr="006C170B">
        <w:rPr>
          <w:rFonts w:ascii="Times New Roman" w:eastAsia="標楷體" w:hAnsi="Times New Roman" w:cs="Times New Roman"/>
          <w:sz w:val="32"/>
          <w:szCs w:val="32"/>
        </w:rPr>
        <w:t>層以下建築物改善無障礙設施與增設升降機，嗣後雖放寬條件並提高補助費用，</w:t>
      </w:r>
      <w:r w:rsidR="00B0468B" w:rsidRPr="006C170B">
        <w:rPr>
          <w:rFonts w:ascii="Times New Roman" w:eastAsia="標楷體" w:hAnsi="Times New Roman" w:cs="Times New Roman"/>
          <w:sz w:val="32"/>
          <w:szCs w:val="32"/>
        </w:rPr>
        <w:t>但</w:t>
      </w:r>
      <w:r w:rsidRPr="006C170B">
        <w:rPr>
          <w:rFonts w:ascii="Times New Roman" w:eastAsia="標楷體" w:hAnsi="Times New Roman" w:cs="Times New Roman"/>
          <w:sz w:val="32"/>
          <w:szCs w:val="32"/>
        </w:rPr>
        <w:t>2020</w:t>
      </w:r>
      <w:r w:rsidRPr="006C170B">
        <w:rPr>
          <w:rFonts w:ascii="Times New Roman" w:eastAsia="標楷體" w:hAnsi="Times New Roman" w:cs="Times New Roman"/>
          <w:sz w:val="32"/>
          <w:szCs w:val="32"/>
        </w:rPr>
        <w:t>年僅再受理</w:t>
      </w:r>
      <w:r w:rsidRPr="006C170B">
        <w:rPr>
          <w:rFonts w:ascii="Times New Roman" w:eastAsia="標楷體" w:hAnsi="Times New Roman" w:cs="Times New Roman"/>
          <w:sz w:val="32"/>
          <w:szCs w:val="32"/>
        </w:rPr>
        <w:t>5</w:t>
      </w:r>
      <w:r w:rsidRPr="006C170B">
        <w:rPr>
          <w:rFonts w:ascii="Times New Roman" w:eastAsia="標楷體" w:hAnsi="Times New Roman" w:cs="Times New Roman"/>
          <w:sz w:val="32"/>
          <w:szCs w:val="32"/>
        </w:rPr>
        <w:t>件；而</w:t>
      </w:r>
      <w:r w:rsidRPr="006C170B">
        <w:rPr>
          <w:rFonts w:ascii="Times New Roman" w:eastAsia="標楷體" w:hAnsi="Times New Roman" w:cs="Times New Roman"/>
          <w:sz w:val="32"/>
          <w:szCs w:val="32"/>
        </w:rPr>
        <w:t>2018</w:t>
      </w:r>
      <w:r w:rsidRPr="006C170B">
        <w:rPr>
          <w:rFonts w:ascii="Times New Roman" w:eastAsia="標楷體" w:hAnsi="Times New Roman" w:cs="Times New Roman"/>
          <w:sz w:val="32"/>
          <w:szCs w:val="32"/>
        </w:rPr>
        <w:t>年至</w:t>
      </w:r>
      <w:r w:rsidRPr="006C170B">
        <w:rPr>
          <w:rFonts w:ascii="Times New Roman" w:eastAsia="標楷體" w:hAnsi="Times New Roman" w:cs="Times New Roman"/>
          <w:sz w:val="32"/>
          <w:szCs w:val="32"/>
        </w:rPr>
        <w:t>2020</w:t>
      </w:r>
      <w:r w:rsidRPr="006C170B">
        <w:rPr>
          <w:rFonts w:ascii="Times New Roman" w:eastAsia="標楷體" w:hAnsi="Times New Roman" w:cs="Times New Roman"/>
          <w:sz w:val="32"/>
          <w:szCs w:val="32"/>
        </w:rPr>
        <w:t>年</w:t>
      </w:r>
      <w:r w:rsidR="000F1937" w:rsidRPr="006C170B">
        <w:rPr>
          <w:rFonts w:ascii="Times New Roman" w:eastAsia="標楷體" w:hAnsi="Times New Roman" w:cs="Times New Roman"/>
          <w:sz w:val="32"/>
          <w:szCs w:val="32"/>
        </w:rPr>
        <w:t>亦</w:t>
      </w:r>
      <w:r w:rsidRPr="006C170B">
        <w:rPr>
          <w:rFonts w:ascii="Times New Roman" w:eastAsia="標楷體" w:hAnsi="Times New Roman" w:cs="Times New Roman"/>
          <w:sz w:val="32"/>
          <w:szCs w:val="32"/>
        </w:rPr>
        <w:t>僅受理原有住宅公寓大廈改善無障礙設施，</w:t>
      </w:r>
      <w:r w:rsidR="003A0F46" w:rsidRPr="006C170B">
        <w:rPr>
          <w:rFonts w:ascii="Times New Roman" w:eastAsia="標楷體" w:hAnsi="Times New Roman" w:cs="Times New Roman" w:hint="eastAsia"/>
          <w:sz w:val="32"/>
          <w:szCs w:val="32"/>
        </w:rPr>
        <w:t>顯示</w:t>
      </w:r>
      <w:r w:rsidRPr="006C170B">
        <w:rPr>
          <w:rFonts w:ascii="Times New Roman" w:eastAsia="標楷體" w:hAnsi="Times New Roman" w:cs="Times New Roman"/>
          <w:sz w:val="32"/>
          <w:szCs w:val="32"/>
        </w:rPr>
        <w:t>政策成效有限。</w:t>
      </w:r>
    </w:p>
    <w:p w:rsidR="004C3199" w:rsidRPr="006C170B" w:rsidRDefault="00C51B78" w:rsidP="0004582F">
      <w:pPr>
        <w:pStyle w:val="a3"/>
        <w:numPr>
          <w:ilvl w:val="0"/>
          <w:numId w:val="8"/>
        </w:numPr>
        <w:kinsoku w:val="0"/>
        <w:overflowPunct w:val="0"/>
        <w:autoSpaceDE w:val="0"/>
        <w:autoSpaceDN w:val="0"/>
        <w:spacing w:line="440" w:lineRule="exact"/>
        <w:ind w:leftChars="0" w:left="868" w:hanging="504"/>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lastRenderedPageBreak/>
        <w:t>人行道無障礙普及率仍低，</w:t>
      </w:r>
      <w:r w:rsidR="008819D6" w:rsidRPr="006C170B">
        <w:rPr>
          <w:rFonts w:ascii="Times New Roman" w:eastAsia="標楷體" w:hAnsi="Times New Roman" w:cs="Times New Roman"/>
          <w:sz w:val="32"/>
          <w:szCs w:val="32"/>
        </w:rPr>
        <w:t>且從</w:t>
      </w:r>
      <w:r w:rsidRPr="006C170B">
        <w:rPr>
          <w:rFonts w:ascii="Times New Roman" w:eastAsia="標楷體" w:hAnsi="Times New Roman" w:cs="Times New Roman"/>
          <w:sz w:val="32"/>
          <w:szCs w:val="32"/>
        </w:rPr>
        <w:t>各縣市</w:t>
      </w:r>
      <w:r w:rsidR="008819D6" w:rsidRPr="006C170B">
        <w:rPr>
          <w:rFonts w:ascii="Times New Roman" w:eastAsia="標楷體" w:hAnsi="Times New Roman" w:cs="Times New Roman"/>
          <w:sz w:val="32"/>
          <w:szCs w:val="32"/>
        </w:rPr>
        <w:t>普及率觀察，</w:t>
      </w:r>
      <w:r w:rsidR="000F1937" w:rsidRPr="006C170B">
        <w:rPr>
          <w:rFonts w:ascii="Times New Roman" w:eastAsia="標楷體" w:hAnsi="Times New Roman" w:cs="Times New Roman"/>
          <w:sz w:val="32"/>
          <w:szCs w:val="32"/>
        </w:rPr>
        <w:t>亦</w:t>
      </w:r>
      <w:r w:rsidRPr="006C170B">
        <w:rPr>
          <w:rFonts w:ascii="Times New Roman" w:eastAsia="標楷體" w:hAnsi="Times New Roman" w:cs="Times New Roman"/>
          <w:sz w:val="32"/>
          <w:szCs w:val="32"/>
        </w:rPr>
        <w:t>呈現嚴重的差距，高者可達</w:t>
      </w:r>
      <w:proofErr w:type="gramStart"/>
      <w:r w:rsidRPr="006C170B">
        <w:rPr>
          <w:rFonts w:ascii="Times New Roman" w:eastAsia="標楷體" w:hAnsi="Times New Roman" w:cs="Times New Roman"/>
          <w:sz w:val="32"/>
          <w:szCs w:val="32"/>
        </w:rPr>
        <w:t>7</w:t>
      </w:r>
      <w:r w:rsidRPr="006C170B">
        <w:rPr>
          <w:rFonts w:ascii="Times New Roman" w:eastAsia="標楷體" w:hAnsi="Times New Roman" w:cs="Times New Roman"/>
          <w:sz w:val="32"/>
          <w:szCs w:val="32"/>
        </w:rPr>
        <w:t>成</w:t>
      </w:r>
      <w:proofErr w:type="gramEnd"/>
      <w:r w:rsidRPr="006C170B">
        <w:rPr>
          <w:rFonts w:ascii="Times New Roman" w:eastAsia="標楷體" w:hAnsi="Times New Roman" w:cs="Times New Roman"/>
          <w:sz w:val="32"/>
          <w:szCs w:val="32"/>
        </w:rPr>
        <w:t>以上，低者</w:t>
      </w:r>
      <w:r w:rsidR="000F796D" w:rsidRPr="006C170B">
        <w:rPr>
          <w:rFonts w:ascii="Times New Roman" w:eastAsia="標楷體" w:hAnsi="Times New Roman" w:cs="Times New Roman"/>
          <w:sz w:val="32"/>
          <w:szCs w:val="32"/>
        </w:rPr>
        <w:t>不</w:t>
      </w:r>
      <w:r w:rsidRPr="006C170B">
        <w:rPr>
          <w:rFonts w:ascii="Times New Roman" w:eastAsia="標楷體" w:hAnsi="Times New Roman" w:cs="Times New Roman"/>
          <w:sz w:val="32"/>
          <w:szCs w:val="32"/>
        </w:rPr>
        <w:t>及</w:t>
      </w:r>
      <w:proofErr w:type="gramStart"/>
      <w:r w:rsidRPr="006C170B">
        <w:rPr>
          <w:rFonts w:ascii="Times New Roman" w:eastAsia="標楷體" w:hAnsi="Times New Roman" w:cs="Times New Roman"/>
          <w:sz w:val="32"/>
          <w:szCs w:val="32"/>
        </w:rPr>
        <w:t>2</w:t>
      </w:r>
      <w:r w:rsidRPr="006C170B">
        <w:rPr>
          <w:rFonts w:ascii="Times New Roman" w:eastAsia="標楷體" w:hAnsi="Times New Roman" w:cs="Times New Roman"/>
          <w:sz w:val="32"/>
          <w:szCs w:val="32"/>
        </w:rPr>
        <w:t>成</w:t>
      </w:r>
      <w:proofErr w:type="gramEnd"/>
      <w:r w:rsidRPr="006C170B">
        <w:rPr>
          <w:rFonts w:ascii="Times New Roman" w:eastAsia="標楷體" w:hAnsi="Times New Roman" w:cs="Times New Roman"/>
          <w:sz w:val="32"/>
          <w:szCs w:val="32"/>
        </w:rPr>
        <w:t>，顯見內政部每年辦理「市區道路養護</w:t>
      </w:r>
      <w:proofErr w:type="gramStart"/>
      <w:r w:rsidRPr="006C170B">
        <w:rPr>
          <w:rFonts w:ascii="Times New Roman" w:eastAsia="標楷體" w:hAnsi="Times New Roman" w:cs="Times New Roman"/>
          <w:sz w:val="32"/>
          <w:szCs w:val="32"/>
        </w:rPr>
        <w:t>管理暨人行</w:t>
      </w:r>
      <w:proofErr w:type="gramEnd"/>
      <w:r w:rsidRPr="006C170B">
        <w:rPr>
          <w:rFonts w:ascii="Times New Roman" w:eastAsia="標楷體" w:hAnsi="Times New Roman" w:cs="Times New Roman"/>
          <w:sz w:val="32"/>
          <w:szCs w:val="32"/>
        </w:rPr>
        <w:t>環境無障礙考評計畫」</w:t>
      </w:r>
      <w:r w:rsidR="00C803BD" w:rsidRPr="006C170B">
        <w:rPr>
          <w:rFonts w:ascii="Times New Roman" w:eastAsia="標楷體" w:hAnsi="Times New Roman" w:cs="Times New Roman"/>
          <w:sz w:val="32"/>
          <w:szCs w:val="32"/>
        </w:rPr>
        <w:t>的</w:t>
      </w:r>
      <w:r w:rsidRPr="006C170B">
        <w:rPr>
          <w:rFonts w:ascii="Times New Roman" w:eastAsia="標楷體" w:hAnsi="Times New Roman" w:cs="Times New Roman"/>
          <w:sz w:val="32"/>
          <w:szCs w:val="32"/>
        </w:rPr>
        <w:t>成效有限。</w:t>
      </w:r>
    </w:p>
    <w:p w:rsidR="004C3199" w:rsidRPr="006C170B" w:rsidRDefault="00C51B78" w:rsidP="0004582F">
      <w:pPr>
        <w:pStyle w:val="a3"/>
        <w:numPr>
          <w:ilvl w:val="0"/>
          <w:numId w:val="8"/>
        </w:numPr>
        <w:kinsoku w:val="0"/>
        <w:overflowPunct w:val="0"/>
        <w:autoSpaceDE w:val="0"/>
        <w:autoSpaceDN w:val="0"/>
        <w:spacing w:line="440" w:lineRule="exact"/>
        <w:ind w:leftChars="0" w:left="868" w:hanging="504"/>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人行道、公園及停車場等無障礙設計施工與設置屢見錯誤，</w:t>
      </w:r>
      <w:proofErr w:type="gramStart"/>
      <w:r w:rsidRPr="006C170B">
        <w:rPr>
          <w:rFonts w:ascii="Times New Roman" w:eastAsia="標楷體" w:hAnsi="Times New Roman" w:cs="Times New Roman"/>
          <w:sz w:val="32"/>
          <w:szCs w:val="32"/>
        </w:rPr>
        <w:t>凸</w:t>
      </w:r>
      <w:proofErr w:type="gramEnd"/>
      <w:r w:rsidRPr="006C170B">
        <w:rPr>
          <w:rFonts w:ascii="Times New Roman" w:eastAsia="標楷體" w:hAnsi="Times New Roman" w:cs="Times New Roman"/>
          <w:sz w:val="32"/>
          <w:szCs w:val="32"/>
        </w:rPr>
        <w:t>顯相關施工人員相關知能及訓練不足</w:t>
      </w:r>
      <w:r w:rsidRPr="006C170B">
        <w:rPr>
          <w:rStyle w:val="a6"/>
          <w:rFonts w:ascii="Times New Roman" w:eastAsia="標楷體" w:hAnsi="Times New Roman" w:cs="Times New Roman"/>
          <w:sz w:val="32"/>
          <w:szCs w:val="32"/>
        </w:rPr>
        <w:footnoteReference w:id="31"/>
      </w:r>
      <w:r w:rsidRPr="006C170B">
        <w:rPr>
          <w:rFonts w:ascii="Times New Roman" w:eastAsia="標楷體" w:hAnsi="Times New Roman" w:cs="Times New Roman"/>
          <w:sz w:val="32"/>
          <w:szCs w:val="32"/>
        </w:rPr>
        <w:t>。</w:t>
      </w:r>
    </w:p>
    <w:p w:rsidR="00C51B78" w:rsidRPr="006C170B" w:rsidRDefault="00C51B78" w:rsidP="0004582F">
      <w:pPr>
        <w:pStyle w:val="a3"/>
        <w:numPr>
          <w:ilvl w:val="0"/>
          <w:numId w:val="8"/>
        </w:numPr>
        <w:kinsoku w:val="0"/>
        <w:overflowPunct w:val="0"/>
        <w:autoSpaceDE w:val="0"/>
        <w:autoSpaceDN w:val="0"/>
        <w:spacing w:line="440" w:lineRule="exact"/>
        <w:ind w:leftChars="0" w:left="868" w:hanging="504"/>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建築物與環境仍充斥物理障礙，如無障礙斜坡遭汽機車阻擋而無法通行，</w:t>
      </w:r>
      <w:r w:rsidR="001E598D" w:rsidRPr="006C170B">
        <w:rPr>
          <w:rFonts w:ascii="Times New Roman" w:eastAsia="標楷體" w:hAnsi="Times New Roman" w:cs="Times New Roman"/>
          <w:sz w:val="32"/>
          <w:szCs w:val="32"/>
        </w:rPr>
        <w:t>身心障礙者亦</w:t>
      </w:r>
      <w:r w:rsidRPr="006C170B">
        <w:rPr>
          <w:rFonts w:ascii="Times New Roman" w:eastAsia="標楷體" w:hAnsi="Times New Roman" w:cs="Times New Roman"/>
          <w:sz w:val="32"/>
          <w:szCs w:val="32"/>
        </w:rPr>
        <w:t>按不到服務鈴，紅綠燈的聲音導引尚不普及等，</w:t>
      </w:r>
      <w:r w:rsidR="001E598D" w:rsidRPr="006C170B">
        <w:rPr>
          <w:rFonts w:ascii="Times New Roman" w:eastAsia="標楷體" w:hAnsi="Times New Roman" w:cs="Times New Roman"/>
          <w:sz w:val="32"/>
          <w:szCs w:val="32"/>
        </w:rPr>
        <w:t>均</w:t>
      </w:r>
      <w:r w:rsidRPr="006C170B">
        <w:rPr>
          <w:rFonts w:ascii="Times New Roman" w:eastAsia="標楷體" w:hAnsi="Times New Roman" w:cs="Times New Roman"/>
          <w:sz w:val="32"/>
          <w:szCs w:val="32"/>
        </w:rPr>
        <w:t>嚴重影響障礙者</w:t>
      </w:r>
      <w:r w:rsidR="001E598D" w:rsidRPr="006C170B">
        <w:rPr>
          <w:rFonts w:ascii="Times New Roman" w:eastAsia="標楷體" w:hAnsi="Times New Roman" w:cs="Times New Roman"/>
          <w:sz w:val="32"/>
          <w:szCs w:val="32"/>
        </w:rPr>
        <w:t>在各方面參與的權利，無法與他人享有平等的權利</w:t>
      </w:r>
      <w:r w:rsidRPr="006C170B">
        <w:rPr>
          <w:rFonts w:ascii="Times New Roman" w:eastAsia="標楷體" w:hAnsi="Times New Roman" w:cs="Times New Roman"/>
          <w:sz w:val="32"/>
          <w:szCs w:val="32"/>
        </w:rPr>
        <w:t>。</w:t>
      </w:r>
    </w:p>
    <w:p w:rsidR="004C3199" w:rsidRPr="006C170B" w:rsidRDefault="004C3199" w:rsidP="00020AD8">
      <w:pPr>
        <w:pStyle w:val="a3"/>
        <w:kinsoku w:val="0"/>
        <w:overflowPunct w:val="0"/>
        <w:autoSpaceDE w:val="0"/>
        <w:autoSpaceDN w:val="0"/>
        <w:spacing w:line="440" w:lineRule="exact"/>
        <w:ind w:leftChars="0" w:left="714"/>
        <w:jc w:val="both"/>
        <w:rPr>
          <w:rFonts w:ascii="Times New Roman" w:eastAsia="標楷體" w:hAnsi="Times New Roman" w:cs="Times New Roman"/>
          <w:sz w:val="32"/>
          <w:szCs w:val="32"/>
        </w:rPr>
      </w:pPr>
    </w:p>
    <w:p w:rsidR="004C3199" w:rsidRPr="006C170B" w:rsidRDefault="00846FC2" w:rsidP="00020AD8">
      <w:pPr>
        <w:pStyle w:val="a3"/>
        <w:numPr>
          <w:ilvl w:val="0"/>
          <w:numId w:val="2"/>
        </w:numPr>
        <w:kinsoku w:val="0"/>
        <w:overflowPunct w:val="0"/>
        <w:autoSpaceDE w:val="0"/>
        <w:autoSpaceDN w:val="0"/>
        <w:spacing w:line="440" w:lineRule="exact"/>
        <w:ind w:leftChars="0" w:left="574" w:hanging="574"/>
        <w:jc w:val="both"/>
        <w:rPr>
          <w:rFonts w:ascii="Times New Roman" w:eastAsia="標楷體" w:hAnsi="Times New Roman" w:cs="Times New Roman"/>
          <w:strike/>
          <w:sz w:val="32"/>
          <w:szCs w:val="32"/>
        </w:rPr>
      </w:pPr>
      <w:r w:rsidRPr="006C170B">
        <w:rPr>
          <w:rFonts w:ascii="Times New Roman" w:eastAsia="標楷體" w:hAnsi="Times New Roman" w:cs="Times New Roman"/>
          <w:sz w:val="32"/>
          <w:szCs w:val="32"/>
        </w:rPr>
        <w:t>NHRC</w:t>
      </w:r>
      <w:r w:rsidRPr="006C170B">
        <w:rPr>
          <w:rFonts w:ascii="Times New Roman" w:eastAsia="標楷體" w:hAnsi="Times New Roman" w:cs="Times New Roman"/>
          <w:sz w:val="32"/>
          <w:szCs w:val="32"/>
        </w:rPr>
        <w:t>認為</w:t>
      </w:r>
      <w:r w:rsidR="000212C2" w:rsidRPr="006C170B">
        <w:rPr>
          <w:rFonts w:ascii="Times New Roman" w:eastAsia="標楷體" w:hAnsi="Times New Roman" w:cs="Times New Roman"/>
          <w:sz w:val="32"/>
          <w:szCs w:val="32"/>
        </w:rPr>
        <w:t>衛生福利部現行</w:t>
      </w:r>
      <w:r w:rsidR="002D3C66" w:rsidRPr="006C170B">
        <w:rPr>
          <w:rFonts w:ascii="Times New Roman" w:eastAsia="標楷體" w:hAnsi="Times New Roman" w:cs="Times New Roman"/>
          <w:sz w:val="32"/>
          <w:szCs w:val="32"/>
        </w:rPr>
        <w:t>對於身心障礙者居家住宅無障礙設施的補助，係</w:t>
      </w:r>
      <w:r w:rsidRPr="006C170B">
        <w:rPr>
          <w:rFonts w:ascii="Times New Roman" w:eastAsia="標楷體" w:hAnsi="Times New Roman" w:cs="Times New Roman"/>
          <w:sz w:val="32"/>
          <w:szCs w:val="32"/>
        </w:rPr>
        <w:t>分由身心障礙者福利服務體系及長期照顧服務體系</w:t>
      </w:r>
      <w:r w:rsidR="004A72A6" w:rsidRPr="006C170B">
        <w:rPr>
          <w:rFonts w:ascii="Times New Roman" w:eastAsia="標楷體" w:hAnsi="Times New Roman" w:cs="Times New Roman"/>
          <w:sz w:val="32"/>
          <w:szCs w:val="32"/>
        </w:rPr>
        <w:t>各自</w:t>
      </w:r>
      <w:r w:rsidR="002D3C66" w:rsidRPr="006C170B">
        <w:rPr>
          <w:rFonts w:ascii="Times New Roman" w:eastAsia="標楷體" w:hAnsi="Times New Roman" w:cs="Times New Roman"/>
          <w:sz w:val="32"/>
          <w:szCs w:val="32"/>
        </w:rPr>
        <w:t>規劃</w:t>
      </w:r>
      <w:r w:rsidR="004A72A6" w:rsidRPr="006C170B">
        <w:rPr>
          <w:rFonts w:ascii="Times New Roman" w:eastAsia="標楷體" w:hAnsi="Times New Roman" w:cs="Times New Roman"/>
          <w:sz w:val="32"/>
          <w:szCs w:val="32"/>
        </w:rPr>
        <w:t>提供</w:t>
      </w:r>
      <w:r w:rsidR="00672ED8" w:rsidRPr="006C170B">
        <w:rPr>
          <w:rFonts w:ascii="Times New Roman" w:eastAsia="標楷體" w:hAnsi="Times New Roman" w:cs="Times New Roman"/>
          <w:sz w:val="32"/>
          <w:szCs w:val="32"/>
        </w:rPr>
        <w:t>，</w:t>
      </w:r>
      <w:r w:rsidR="000B5A3E" w:rsidRPr="006C170B">
        <w:rPr>
          <w:rFonts w:ascii="Times New Roman" w:eastAsia="標楷體" w:hAnsi="Times New Roman" w:cs="Times New Roman"/>
          <w:sz w:val="32"/>
          <w:szCs w:val="32"/>
        </w:rPr>
        <w:t>美其名</w:t>
      </w:r>
      <w:r w:rsidR="00672ED8" w:rsidRPr="006C170B">
        <w:rPr>
          <w:rFonts w:ascii="Times New Roman" w:eastAsia="標楷體" w:hAnsi="Times New Roman" w:cs="Times New Roman"/>
          <w:sz w:val="32"/>
          <w:szCs w:val="32"/>
        </w:rPr>
        <w:t>可由身心障礙者依其需求選擇提出申請</w:t>
      </w:r>
      <w:r w:rsidR="00FD4A20" w:rsidRPr="006C170B">
        <w:rPr>
          <w:rFonts w:ascii="Times New Roman" w:eastAsia="標楷體" w:hAnsi="Times New Roman" w:cs="Times New Roman"/>
          <w:sz w:val="32"/>
          <w:szCs w:val="32"/>
        </w:rPr>
        <w:t>，</w:t>
      </w:r>
      <w:r w:rsidR="00B0468B" w:rsidRPr="006C170B">
        <w:rPr>
          <w:rFonts w:ascii="Times New Roman" w:eastAsia="標楷體" w:hAnsi="Times New Roman" w:cs="Times New Roman"/>
          <w:sz w:val="32"/>
          <w:szCs w:val="32"/>
        </w:rPr>
        <w:t>但</w:t>
      </w:r>
      <w:r w:rsidR="000B5A3E" w:rsidRPr="006C170B">
        <w:rPr>
          <w:rFonts w:ascii="Times New Roman" w:eastAsia="標楷體" w:hAnsi="Times New Roman" w:cs="Times New Roman"/>
          <w:sz w:val="32"/>
          <w:szCs w:val="32"/>
        </w:rPr>
        <w:t>兩體系</w:t>
      </w:r>
      <w:r w:rsidR="00672ED8" w:rsidRPr="006C170B">
        <w:rPr>
          <w:rFonts w:ascii="Times New Roman" w:eastAsia="標楷體" w:hAnsi="Times New Roman" w:cs="Times New Roman"/>
          <w:sz w:val="32"/>
          <w:szCs w:val="32"/>
        </w:rPr>
        <w:t>因</w:t>
      </w:r>
      <w:r w:rsidR="002D3C66" w:rsidRPr="006C170B">
        <w:rPr>
          <w:rFonts w:ascii="Times New Roman" w:eastAsia="標楷體" w:hAnsi="Times New Roman" w:cs="Times New Roman"/>
          <w:sz w:val="32"/>
          <w:szCs w:val="32"/>
        </w:rPr>
        <w:t>財源不同</w:t>
      </w:r>
      <w:r w:rsidR="000A6D4A" w:rsidRPr="006C170B">
        <w:rPr>
          <w:rStyle w:val="a6"/>
          <w:rFonts w:ascii="Times New Roman" w:eastAsia="標楷體" w:hAnsi="Times New Roman" w:cs="Times New Roman"/>
          <w:sz w:val="32"/>
          <w:szCs w:val="32"/>
        </w:rPr>
        <w:footnoteReference w:id="32"/>
      </w:r>
      <w:r w:rsidR="002D3C66" w:rsidRPr="006C170B">
        <w:rPr>
          <w:rFonts w:ascii="Times New Roman" w:eastAsia="標楷體" w:hAnsi="Times New Roman" w:cs="Times New Roman"/>
          <w:sz w:val="32"/>
          <w:szCs w:val="32"/>
        </w:rPr>
        <w:t>而</w:t>
      </w:r>
      <w:r w:rsidR="00672ED8" w:rsidRPr="006C170B">
        <w:rPr>
          <w:rFonts w:ascii="Times New Roman" w:eastAsia="標楷體" w:hAnsi="Times New Roman" w:cs="Times New Roman"/>
          <w:sz w:val="32"/>
          <w:szCs w:val="32"/>
        </w:rPr>
        <w:t>設有</w:t>
      </w:r>
      <w:r w:rsidR="002D3C66" w:rsidRPr="006C170B">
        <w:rPr>
          <w:rFonts w:ascii="Times New Roman" w:eastAsia="標楷體" w:hAnsi="Times New Roman" w:cs="Times New Roman"/>
          <w:sz w:val="32"/>
          <w:szCs w:val="32"/>
        </w:rPr>
        <w:t>不同補助標準，</w:t>
      </w:r>
      <w:r w:rsidR="00672ED8" w:rsidRPr="006C170B">
        <w:rPr>
          <w:rFonts w:ascii="Times New Roman" w:eastAsia="標楷體" w:hAnsi="Times New Roman" w:cs="Times New Roman"/>
          <w:sz w:val="32"/>
          <w:szCs w:val="32"/>
        </w:rPr>
        <w:t>且</w:t>
      </w:r>
      <w:r w:rsidR="002D3C66" w:rsidRPr="006C170B">
        <w:rPr>
          <w:rFonts w:ascii="Times New Roman" w:eastAsia="標楷體" w:hAnsi="Times New Roman" w:cs="Times New Roman"/>
          <w:sz w:val="32"/>
          <w:szCs w:val="32"/>
        </w:rPr>
        <w:t>補助金額及項目對於改善居家住宅無障礙設施的</w:t>
      </w:r>
      <w:r w:rsidR="00C803BD" w:rsidRPr="006C170B">
        <w:rPr>
          <w:rFonts w:ascii="Times New Roman" w:eastAsia="標楷體" w:hAnsi="Times New Roman" w:cs="Times New Roman"/>
          <w:sz w:val="32"/>
          <w:szCs w:val="32"/>
        </w:rPr>
        <w:t>實質</w:t>
      </w:r>
      <w:r w:rsidR="002D3C66" w:rsidRPr="006C170B">
        <w:rPr>
          <w:rFonts w:ascii="Times New Roman" w:eastAsia="標楷體" w:hAnsi="Times New Roman" w:cs="Times New Roman"/>
          <w:sz w:val="32"/>
          <w:szCs w:val="32"/>
        </w:rPr>
        <w:t>助益有限</w:t>
      </w:r>
      <w:r w:rsidR="00672ED8" w:rsidRPr="006C170B">
        <w:rPr>
          <w:rFonts w:ascii="Times New Roman" w:eastAsia="標楷體" w:hAnsi="Times New Roman" w:cs="Times New Roman"/>
          <w:sz w:val="32"/>
          <w:szCs w:val="32"/>
        </w:rPr>
        <w:t>，亦未能符合</w:t>
      </w:r>
      <w:r w:rsidR="00C803BD" w:rsidRPr="006C170B">
        <w:rPr>
          <w:rFonts w:ascii="Times New Roman" w:eastAsia="標楷體" w:hAnsi="Times New Roman" w:cs="Times New Roman"/>
          <w:sz w:val="32"/>
          <w:szCs w:val="32"/>
        </w:rPr>
        <w:t>及滿足</w:t>
      </w:r>
      <w:r w:rsidR="00672ED8" w:rsidRPr="006C170B">
        <w:rPr>
          <w:rFonts w:ascii="Times New Roman" w:eastAsia="標楷體" w:hAnsi="Times New Roman" w:cs="Times New Roman"/>
          <w:sz w:val="32"/>
          <w:szCs w:val="32"/>
        </w:rPr>
        <w:t>身心障礙者的實際需求，尤其是對於</w:t>
      </w:r>
      <w:r w:rsidR="000B5A3E" w:rsidRPr="006C170B">
        <w:rPr>
          <w:rFonts w:ascii="Times New Roman" w:eastAsia="標楷體" w:hAnsi="Times New Roman" w:cs="Times New Roman"/>
          <w:sz w:val="32"/>
          <w:szCs w:val="32"/>
        </w:rPr>
        <w:t>「</w:t>
      </w:r>
      <w:proofErr w:type="gramStart"/>
      <w:r w:rsidR="000B5A3E" w:rsidRPr="006C170B">
        <w:rPr>
          <w:rFonts w:ascii="Times New Roman" w:eastAsia="標楷體" w:hAnsi="Times New Roman" w:cs="Times New Roman"/>
          <w:sz w:val="32"/>
          <w:szCs w:val="32"/>
        </w:rPr>
        <w:t>中途致</w:t>
      </w:r>
      <w:r w:rsidR="00C25052" w:rsidRPr="006C170B">
        <w:rPr>
          <w:rFonts w:ascii="Times New Roman" w:eastAsia="標楷體" w:hAnsi="Times New Roman" w:cs="Times New Roman" w:hint="eastAsia"/>
          <w:sz w:val="32"/>
          <w:szCs w:val="32"/>
        </w:rPr>
        <w:t>障</w:t>
      </w:r>
      <w:proofErr w:type="gramEnd"/>
      <w:r w:rsidR="000B5A3E" w:rsidRPr="006C170B">
        <w:rPr>
          <w:rFonts w:ascii="Times New Roman" w:eastAsia="標楷體" w:hAnsi="Times New Roman" w:cs="Times New Roman"/>
          <w:sz w:val="32"/>
          <w:szCs w:val="32"/>
        </w:rPr>
        <w:t>」</w:t>
      </w:r>
      <w:r w:rsidR="00672ED8" w:rsidRPr="006C170B">
        <w:rPr>
          <w:rFonts w:ascii="Times New Roman" w:eastAsia="標楷體" w:hAnsi="Times New Roman" w:cs="Times New Roman"/>
          <w:sz w:val="32"/>
          <w:szCs w:val="32"/>
        </w:rPr>
        <w:t>或因老化失能</w:t>
      </w:r>
      <w:r w:rsidR="000B5A3E" w:rsidRPr="006C170B">
        <w:rPr>
          <w:rFonts w:ascii="Times New Roman" w:eastAsia="標楷體" w:hAnsi="Times New Roman" w:cs="Times New Roman"/>
          <w:sz w:val="32"/>
          <w:szCs w:val="32"/>
        </w:rPr>
        <w:t>的身心障礙者</w:t>
      </w:r>
      <w:r w:rsidR="00C803BD" w:rsidRPr="006C170B">
        <w:rPr>
          <w:rFonts w:ascii="Times New Roman" w:eastAsia="標楷體" w:hAnsi="Times New Roman" w:cs="Times New Roman"/>
          <w:sz w:val="32"/>
          <w:szCs w:val="32"/>
        </w:rPr>
        <w:t>而言，居家住宅需要更多的無障礙設施改善與調整空間</w:t>
      </w:r>
      <w:r w:rsidR="002D3C66" w:rsidRPr="006C170B">
        <w:rPr>
          <w:rFonts w:ascii="Times New Roman" w:eastAsia="標楷體" w:hAnsi="Times New Roman" w:cs="Times New Roman"/>
          <w:sz w:val="32"/>
          <w:szCs w:val="32"/>
        </w:rPr>
        <w:t>。</w:t>
      </w:r>
      <w:r w:rsidR="00672ED8" w:rsidRPr="006C170B">
        <w:rPr>
          <w:rFonts w:ascii="Times New Roman" w:eastAsia="標楷體" w:hAnsi="Times New Roman" w:cs="Times New Roman"/>
          <w:sz w:val="32"/>
          <w:szCs w:val="32"/>
        </w:rPr>
        <w:t>另經費補助</w:t>
      </w:r>
      <w:r w:rsidR="000212C2" w:rsidRPr="006C170B">
        <w:rPr>
          <w:rFonts w:ascii="Times New Roman" w:eastAsia="標楷體" w:hAnsi="Times New Roman" w:cs="Times New Roman"/>
          <w:sz w:val="32"/>
          <w:szCs w:val="32"/>
        </w:rPr>
        <w:t>作業</w:t>
      </w:r>
      <w:r w:rsidR="00672ED8" w:rsidRPr="006C170B">
        <w:rPr>
          <w:rFonts w:ascii="Times New Roman" w:eastAsia="標楷體" w:hAnsi="Times New Roman" w:cs="Times New Roman"/>
          <w:sz w:val="32"/>
          <w:szCs w:val="32"/>
        </w:rPr>
        <w:t>對於</w:t>
      </w:r>
      <w:r w:rsidR="000212C2" w:rsidRPr="006C170B">
        <w:rPr>
          <w:rFonts w:ascii="Times New Roman" w:eastAsia="標楷體" w:hAnsi="Times New Roman" w:cs="Times New Roman"/>
          <w:sz w:val="32"/>
          <w:szCs w:val="32"/>
        </w:rPr>
        <w:t>進行設施</w:t>
      </w:r>
      <w:r w:rsidR="00672ED8" w:rsidRPr="006C170B">
        <w:rPr>
          <w:rFonts w:ascii="Times New Roman" w:eastAsia="標楷體" w:hAnsi="Times New Roman" w:cs="Times New Roman"/>
          <w:sz w:val="32"/>
          <w:szCs w:val="32"/>
        </w:rPr>
        <w:t>改善的人員、</w:t>
      </w:r>
      <w:r w:rsidR="000212C2" w:rsidRPr="006C170B">
        <w:rPr>
          <w:rFonts w:ascii="Times New Roman" w:eastAsia="標楷體" w:hAnsi="Times New Roman" w:cs="Times New Roman"/>
          <w:sz w:val="32"/>
          <w:szCs w:val="32"/>
        </w:rPr>
        <w:t>改善設置</w:t>
      </w:r>
      <w:r w:rsidR="00672ED8" w:rsidRPr="006C170B">
        <w:rPr>
          <w:rFonts w:ascii="Times New Roman" w:eastAsia="標楷體" w:hAnsi="Times New Roman" w:cs="Times New Roman"/>
          <w:sz w:val="32"/>
          <w:szCs w:val="32"/>
        </w:rPr>
        <w:t>結果</w:t>
      </w:r>
      <w:r w:rsidR="00D17861" w:rsidRPr="006C170B">
        <w:rPr>
          <w:rFonts w:ascii="Times New Roman" w:eastAsia="標楷體" w:hAnsi="Times New Roman" w:cs="Times New Roman"/>
          <w:sz w:val="32"/>
          <w:szCs w:val="32"/>
        </w:rPr>
        <w:t>有否符合無障礙</w:t>
      </w:r>
      <w:r w:rsidR="00672ED8" w:rsidRPr="006C170B">
        <w:rPr>
          <w:rFonts w:ascii="Times New Roman" w:eastAsia="標楷體" w:hAnsi="Times New Roman" w:cs="Times New Roman"/>
          <w:sz w:val="32"/>
          <w:szCs w:val="32"/>
        </w:rPr>
        <w:t>等，亦欠缺</w:t>
      </w:r>
      <w:r w:rsidR="000212C2" w:rsidRPr="006C170B">
        <w:rPr>
          <w:rFonts w:ascii="Times New Roman" w:eastAsia="標楷體" w:hAnsi="Times New Roman" w:cs="Times New Roman"/>
          <w:sz w:val="32"/>
          <w:szCs w:val="32"/>
        </w:rPr>
        <w:t>規範及</w:t>
      </w:r>
      <w:r w:rsidR="00672ED8" w:rsidRPr="006C170B">
        <w:rPr>
          <w:rFonts w:ascii="Times New Roman" w:eastAsia="標楷體" w:hAnsi="Times New Roman" w:cs="Times New Roman"/>
          <w:sz w:val="32"/>
          <w:szCs w:val="32"/>
        </w:rPr>
        <w:t>稽核機制。</w:t>
      </w:r>
    </w:p>
    <w:p w:rsidR="004C3199" w:rsidRPr="006C170B" w:rsidRDefault="004C3199" w:rsidP="00020AD8">
      <w:pPr>
        <w:pStyle w:val="a3"/>
        <w:kinsoku w:val="0"/>
        <w:overflowPunct w:val="0"/>
        <w:autoSpaceDE w:val="0"/>
        <w:autoSpaceDN w:val="0"/>
        <w:spacing w:line="440" w:lineRule="exact"/>
        <w:ind w:leftChars="0" w:left="482"/>
        <w:jc w:val="both"/>
        <w:rPr>
          <w:rFonts w:ascii="Times New Roman" w:eastAsia="標楷體" w:hAnsi="Times New Roman" w:cs="Times New Roman"/>
          <w:strike/>
          <w:sz w:val="32"/>
          <w:szCs w:val="32"/>
        </w:rPr>
      </w:pPr>
    </w:p>
    <w:p w:rsidR="004C3199" w:rsidRPr="006C170B" w:rsidRDefault="00C51B78" w:rsidP="00020AD8">
      <w:pPr>
        <w:pStyle w:val="a3"/>
        <w:numPr>
          <w:ilvl w:val="0"/>
          <w:numId w:val="2"/>
        </w:numPr>
        <w:kinsoku w:val="0"/>
        <w:overflowPunct w:val="0"/>
        <w:autoSpaceDE w:val="0"/>
        <w:autoSpaceDN w:val="0"/>
        <w:spacing w:line="440" w:lineRule="exact"/>
        <w:ind w:leftChars="0" w:left="574" w:hanging="574"/>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NHRC</w:t>
      </w:r>
      <w:r w:rsidRPr="006C170B">
        <w:rPr>
          <w:rFonts w:ascii="Times New Roman" w:eastAsia="標楷體" w:hAnsi="Times New Roman" w:cs="Times New Roman"/>
          <w:sz w:val="32"/>
          <w:szCs w:val="32"/>
        </w:rPr>
        <w:t>指出護理之家、老人福利機構、身心障礙福利機構及精神照護機構、</w:t>
      </w:r>
      <w:proofErr w:type="gramStart"/>
      <w:r w:rsidRPr="006C170B">
        <w:rPr>
          <w:rFonts w:ascii="Times New Roman" w:eastAsia="標楷體" w:hAnsi="Times New Roman" w:cs="Times New Roman"/>
          <w:sz w:val="32"/>
          <w:szCs w:val="32"/>
        </w:rPr>
        <w:t>住宿式長照</w:t>
      </w:r>
      <w:proofErr w:type="gramEnd"/>
      <w:r w:rsidRPr="006C170B">
        <w:rPr>
          <w:rFonts w:ascii="Times New Roman" w:eastAsia="標楷體" w:hAnsi="Times New Roman" w:cs="Times New Roman"/>
          <w:sz w:val="32"/>
          <w:szCs w:val="32"/>
        </w:rPr>
        <w:t>服務機構等，</w:t>
      </w:r>
      <w:proofErr w:type="gramStart"/>
      <w:r w:rsidRPr="006C170B">
        <w:rPr>
          <w:rFonts w:ascii="Times New Roman" w:eastAsia="標楷體" w:hAnsi="Times New Roman" w:cs="Times New Roman"/>
          <w:sz w:val="32"/>
          <w:szCs w:val="32"/>
        </w:rPr>
        <w:t>均將無</w:t>
      </w:r>
      <w:proofErr w:type="gramEnd"/>
      <w:r w:rsidRPr="006C170B">
        <w:rPr>
          <w:rFonts w:ascii="Times New Roman" w:eastAsia="標楷體" w:hAnsi="Times New Roman" w:cs="Times New Roman"/>
          <w:sz w:val="32"/>
          <w:szCs w:val="32"/>
        </w:rPr>
        <w:t>障礙設施相關指標直接納入機構評鑑指標，</w:t>
      </w:r>
      <w:r w:rsidR="00B0468B" w:rsidRPr="006C170B">
        <w:rPr>
          <w:rFonts w:ascii="Times New Roman" w:eastAsia="標楷體" w:hAnsi="Times New Roman" w:cs="Times New Roman"/>
          <w:sz w:val="32"/>
          <w:szCs w:val="32"/>
        </w:rPr>
        <w:t>但</w:t>
      </w:r>
      <w:r w:rsidRPr="006C170B">
        <w:rPr>
          <w:rFonts w:ascii="Times New Roman" w:eastAsia="標楷體" w:hAnsi="Times New Roman" w:cs="Times New Roman"/>
          <w:sz w:val="32"/>
          <w:szCs w:val="32"/>
        </w:rPr>
        <w:t>針對兒少安置及教養機構的無障礙設施，卻是以主管機關定期輔導查核的結果，</w:t>
      </w:r>
      <w:r w:rsidR="002252DE" w:rsidRPr="006C170B">
        <w:rPr>
          <w:rFonts w:ascii="Times New Roman" w:eastAsia="標楷體" w:hAnsi="Times New Roman" w:cs="Times New Roman"/>
          <w:sz w:val="32"/>
          <w:szCs w:val="32"/>
        </w:rPr>
        <w:t>作為</w:t>
      </w:r>
      <w:r w:rsidRPr="006C170B">
        <w:rPr>
          <w:rFonts w:ascii="Times New Roman" w:eastAsia="標楷體" w:hAnsi="Times New Roman" w:cs="Times New Roman"/>
          <w:sz w:val="32"/>
          <w:szCs w:val="32"/>
        </w:rPr>
        <w:t>評鑑分數</w:t>
      </w:r>
      <w:r w:rsidR="002252DE" w:rsidRPr="006C170B">
        <w:rPr>
          <w:rFonts w:ascii="Times New Roman" w:eastAsia="標楷體" w:hAnsi="Times New Roman" w:cs="Times New Roman"/>
          <w:sz w:val="32"/>
          <w:szCs w:val="32"/>
        </w:rPr>
        <w:t>的列計標準</w:t>
      </w:r>
      <w:r w:rsidRPr="006C170B">
        <w:rPr>
          <w:rFonts w:ascii="Times New Roman" w:eastAsia="標楷體" w:hAnsi="Times New Roman" w:cs="Times New Roman"/>
          <w:sz w:val="32"/>
          <w:szCs w:val="32"/>
        </w:rPr>
        <w:t>，其重要性將遭到</w:t>
      </w:r>
      <w:r w:rsidRPr="006C170B">
        <w:rPr>
          <w:rFonts w:ascii="Times New Roman" w:eastAsia="標楷體" w:hAnsi="Times New Roman" w:cs="Times New Roman"/>
          <w:sz w:val="32"/>
          <w:szCs w:val="32"/>
        </w:rPr>
        <w:lastRenderedPageBreak/>
        <w:t>稀釋，不足以保障身心障礙兒童權益</w:t>
      </w:r>
      <w:r w:rsidRPr="006C170B">
        <w:rPr>
          <w:rStyle w:val="a6"/>
          <w:rFonts w:ascii="Times New Roman" w:eastAsia="標楷體" w:hAnsi="Times New Roman" w:cs="Times New Roman"/>
          <w:sz w:val="32"/>
          <w:szCs w:val="32"/>
        </w:rPr>
        <w:footnoteReference w:id="33"/>
      </w:r>
      <w:r w:rsidRPr="006C170B">
        <w:rPr>
          <w:rFonts w:ascii="Times New Roman" w:eastAsia="標楷體" w:hAnsi="Times New Roman" w:cs="Times New Roman"/>
          <w:sz w:val="32"/>
          <w:szCs w:val="32"/>
        </w:rPr>
        <w:t>。</w:t>
      </w:r>
    </w:p>
    <w:p w:rsidR="004C3199" w:rsidRPr="006C170B" w:rsidRDefault="004C3199" w:rsidP="00020AD8">
      <w:pPr>
        <w:pStyle w:val="a3"/>
        <w:spacing w:line="440" w:lineRule="exact"/>
        <w:rPr>
          <w:rFonts w:ascii="Times New Roman" w:eastAsia="標楷體" w:hAnsi="Times New Roman" w:cs="Times New Roman"/>
          <w:sz w:val="32"/>
          <w:szCs w:val="32"/>
        </w:rPr>
      </w:pPr>
    </w:p>
    <w:p w:rsidR="004C3199" w:rsidRPr="006C170B" w:rsidRDefault="00866C01" w:rsidP="0004582F">
      <w:pPr>
        <w:pStyle w:val="a3"/>
        <w:numPr>
          <w:ilvl w:val="0"/>
          <w:numId w:val="2"/>
        </w:numPr>
        <w:overflowPunct w:val="0"/>
        <w:topLinePunct/>
        <w:autoSpaceDE w:val="0"/>
        <w:autoSpaceDN w:val="0"/>
        <w:spacing w:line="440" w:lineRule="exact"/>
        <w:ind w:leftChars="0" w:left="573" w:hanging="573"/>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NHRC</w:t>
      </w:r>
      <w:r w:rsidRPr="006C170B">
        <w:rPr>
          <w:rFonts w:ascii="Times New Roman" w:eastAsia="標楷體" w:hAnsi="Times New Roman" w:cs="Times New Roman"/>
          <w:sz w:val="32"/>
          <w:szCs w:val="32"/>
        </w:rPr>
        <w:t>指出，</w:t>
      </w:r>
      <w:r w:rsidR="009B0382" w:rsidRPr="006C170B">
        <w:rPr>
          <w:rFonts w:ascii="Times New Roman" w:eastAsia="標楷體" w:hAnsi="Times New Roman" w:cs="Times New Roman"/>
          <w:sz w:val="32"/>
          <w:szCs w:val="32"/>
        </w:rPr>
        <w:t>我國</w:t>
      </w:r>
      <w:r w:rsidR="00376246" w:rsidRPr="006C170B">
        <w:rPr>
          <w:rFonts w:ascii="Times New Roman" w:eastAsia="標楷體" w:hAnsi="Times New Roman" w:cs="Times New Roman"/>
          <w:sz w:val="32"/>
          <w:szCs w:val="32"/>
        </w:rPr>
        <w:t>早在</w:t>
      </w:r>
      <w:r w:rsidR="00765376" w:rsidRPr="006C170B">
        <w:rPr>
          <w:rFonts w:ascii="Times New Roman" w:eastAsia="標楷體" w:hAnsi="Times New Roman" w:cs="Times New Roman"/>
          <w:sz w:val="32"/>
          <w:szCs w:val="32"/>
        </w:rPr>
        <w:t>1997</w:t>
      </w:r>
      <w:r w:rsidR="009B0382" w:rsidRPr="006C170B">
        <w:rPr>
          <w:rFonts w:ascii="Times New Roman" w:eastAsia="標楷體" w:hAnsi="Times New Roman" w:cs="Times New Roman"/>
          <w:sz w:val="32"/>
          <w:szCs w:val="32"/>
        </w:rPr>
        <w:t>年</w:t>
      </w:r>
      <w:r w:rsidR="009B0382" w:rsidRPr="006C170B">
        <w:rPr>
          <w:rFonts w:ascii="Times New Roman" w:eastAsia="標楷體" w:hAnsi="Times New Roman" w:cs="Times New Roman"/>
          <w:sz w:val="32"/>
          <w:szCs w:val="32"/>
        </w:rPr>
        <w:t>4</w:t>
      </w:r>
      <w:r w:rsidR="009B0382" w:rsidRPr="006C170B">
        <w:rPr>
          <w:rFonts w:ascii="Times New Roman" w:eastAsia="標楷體" w:hAnsi="Times New Roman" w:cs="Times New Roman"/>
          <w:sz w:val="32"/>
          <w:szCs w:val="32"/>
        </w:rPr>
        <w:t>月</w:t>
      </w:r>
      <w:r w:rsidR="009B0382" w:rsidRPr="006C170B">
        <w:rPr>
          <w:rFonts w:ascii="Times New Roman" w:eastAsia="標楷體" w:hAnsi="Times New Roman" w:cs="Times New Roman"/>
          <w:sz w:val="32"/>
          <w:szCs w:val="32"/>
        </w:rPr>
        <w:t>23</w:t>
      </w:r>
      <w:r w:rsidR="009B0382" w:rsidRPr="006C170B">
        <w:rPr>
          <w:rFonts w:ascii="Times New Roman" w:eastAsia="標楷體" w:hAnsi="Times New Roman" w:cs="Times New Roman"/>
          <w:sz w:val="32"/>
          <w:szCs w:val="32"/>
        </w:rPr>
        <w:t>日修正的</w:t>
      </w:r>
      <w:r w:rsidR="00BF0478" w:rsidRPr="006C170B">
        <w:rPr>
          <w:rFonts w:ascii="Times New Roman" w:eastAsia="標楷體" w:hAnsi="Times New Roman" w:cs="Times New Roman"/>
          <w:sz w:val="32"/>
          <w:szCs w:val="32"/>
        </w:rPr>
        <w:t>《身心障礙者保護法》</w:t>
      </w:r>
      <w:r w:rsidR="00BF0478" w:rsidRPr="006C170B">
        <w:rPr>
          <w:rFonts w:ascii="Times New Roman" w:eastAsia="標楷體" w:hAnsi="Times New Roman" w:cs="Times New Roman"/>
          <w:sz w:val="32"/>
          <w:szCs w:val="32"/>
        </w:rPr>
        <w:t>(</w:t>
      </w:r>
      <w:r w:rsidR="00BF0478" w:rsidRPr="006C170B">
        <w:rPr>
          <w:rFonts w:ascii="Times New Roman" w:eastAsia="標楷體" w:hAnsi="Times New Roman" w:cs="Times New Roman"/>
          <w:sz w:val="32"/>
          <w:szCs w:val="32"/>
        </w:rPr>
        <w:t>後</w:t>
      </w:r>
      <w:r w:rsidR="00C25052" w:rsidRPr="006C170B">
        <w:rPr>
          <w:rFonts w:ascii="Times New Roman" w:eastAsia="標楷體" w:hAnsi="Times New Roman" w:cs="Times New Roman" w:hint="eastAsia"/>
          <w:sz w:val="32"/>
          <w:szCs w:val="32"/>
        </w:rPr>
        <w:t>修正並</w:t>
      </w:r>
      <w:r w:rsidR="00BF0478" w:rsidRPr="006C170B">
        <w:rPr>
          <w:rFonts w:ascii="Times New Roman" w:eastAsia="標楷體" w:hAnsi="Times New Roman" w:cs="Times New Roman"/>
          <w:sz w:val="32"/>
          <w:szCs w:val="32"/>
        </w:rPr>
        <w:t>更名為《</w:t>
      </w:r>
      <w:r w:rsidR="00C25052" w:rsidRPr="006C170B">
        <w:rPr>
          <w:rFonts w:ascii="Times New Roman" w:eastAsia="標楷體" w:hAnsi="Times New Roman" w:cs="Times New Roman" w:hint="eastAsia"/>
          <w:sz w:val="32"/>
          <w:szCs w:val="32"/>
        </w:rPr>
        <w:t>身心障礙者權益保障法</w:t>
      </w:r>
      <w:r w:rsidR="00BF0478" w:rsidRPr="006C170B">
        <w:rPr>
          <w:rFonts w:ascii="Times New Roman" w:eastAsia="標楷體" w:hAnsi="Times New Roman" w:cs="Times New Roman"/>
          <w:sz w:val="32"/>
          <w:szCs w:val="32"/>
        </w:rPr>
        <w:t>》</w:t>
      </w:r>
      <w:r w:rsidR="00765376" w:rsidRPr="006C170B">
        <w:rPr>
          <w:rFonts w:ascii="Times New Roman" w:eastAsia="標楷體" w:hAnsi="Times New Roman" w:cs="Times New Roman"/>
          <w:sz w:val="32"/>
          <w:szCs w:val="32"/>
        </w:rPr>
        <w:t>)</w:t>
      </w:r>
      <w:r w:rsidR="00376246" w:rsidRPr="006C170B">
        <w:rPr>
          <w:rFonts w:ascii="Times New Roman" w:eastAsia="標楷體" w:hAnsi="Times New Roman" w:cs="Times New Roman"/>
          <w:sz w:val="32"/>
          <w:szCs w:val="32"/>
        </w:rPr>
        <w:t>即</w:t>
      </w:r>
      <w:r w:rsidR="009B0382" w:rsidRPr="006C170B">
        <w:rPr>
          <w:rFonts w:ascii="Times New Roman" w:eastAsia="標楷體" w:hAnsi="Times New Roman" w:cs="Times New Roman"/>
          <w:sz w:val="32"/>
          <w:szCs w:val="32"/>
        </w:rPr>
        <w:t>已明定各級教育主管機關應提供無障礙校園環境，</w:t>
      </w:r>
      <w:r w:rsidR="0024384A" w:rsidRPr="006C170B">
        <w:rPr>
          <w:rFonts w:ascii="Times New Roman" w:eastAsia="標楷體" w:hAnsi="Times New Roman" w:cs="Times New Roman"/>
          <w:sz w:val="32"/>
          <w:szCs w:val="32"/>
        </w:rPr>
        <w:t>以使</w:t>
      </w:r>
      <w:r w:rsidR="00CC79E6" w:rsidRPr="006C170B">
        <w:rPr>
          <w:rFonts w:ascii="Times New Roman" w:eastAsia="標楷體" w:hAnsi="Times New Roman" w:cs="Times New Roman"/>
          <w:sz w:val="32"/>
          <w:szCs w:val="32"/>
        </w:rPr>
        <w:t>身心障礙者</w:t>
      </w:r>
      <w:r w:rsidR="0024384A" w:rsidRPr="006C170B">
        <w:rPr>
          <w:rFonts w:ascii="Times New Roman" w:eastAsia="標楷體" w:hAnsi="Times New Roman" w:cs="Times New Roman"/>
          <w:sz w:val="32"/>
          <w:szCs w:val="32"/>
        </w:rPr>
        <w:t>享有</w:t>
      </w:r>
      <w:r w:rsidR="009B0382" w:rsidRPr="006C170B">
        <w:rPr>
          <w:rFonts w:ascii="Times New Roman" w:eastAsia="標楷體" w:hAnsi="Times New Roman" w:cs="Times New Roman"/>
          <w:sz w:val="32"/>
          <w:szCs w:val="32"/>
        </w:rPr>
        <w:t>公平合理接受教育</w:t>
      </w:r>
      <w:r w:rsidR="00CC79E6" w:rsidRPr="006C170B">
        <w:rPr>
          <w:rFonts w:ascii="Times New Roman" w:eastAsia="標楷體" w:hAnsi="Times New Roman" w:cs="Times New Roman"/>
          <w:sz w:val="32"/>
          <w:szCs w:val="32"/>
        </w:rPr>
        <w:t>的</w:t>
      </w:r>
      <w:r w:rsidR="009B0382" w:rsidRPr="006C170B">
        <w:rPr>
          <w:rFonts w:ascii="Times New Roman" w:eastAsia="標楷體" w:hAnsi="Times New Roman" w:cs="Times New Roman"/>
          <w:sz w:val="32"/>
          <w:szCs w:val="32"/>
        </w:rPr>
        <w:t>機會</w:t>
      </w:r>
      <w:r w:rsidR="00376246" w:rsidRPr="006C170B">
        <w:rPr>
          <w:rFonts w:ascii="Times New Roman" w:eastAsia="標楷體" w:hAnsi="Times New Roman" w:cs="Times New Roman"/>
          <w:sz w:val="32"/>
          <w:szCs w:val="32"/>
        </w:rPr>
        <w:t>，至今已逾</w:t>
      </w:r>
      <w:r w:rsidR="00376246" w:rsidRPr="006C170B">
        <w:rPr>
          <w:rFonts w:ascii="Times New Roman" w:eastAsia="標楷體" w:hAnsi="Times New Roman" w:cs="Times New Roman"/>
          <w:sz w:val="32"/>
          <w:szCs w:val="32"/>
        </w:rPr>
        <w:t>20</w:t>
      </w:r>
      <w:r w:rsidR="00376246" w:rsidRPr="006C170B">
        <w:rPr>
          <w:rFonts w:ascii="Times New Roman" w:eastAsia="標楷體" w:hAnsi="Times New Roman" w:cs="Times New Roman"/>
          <w:sz w:val="32"/>
          <w:szCs w:val="32"/>
        </w:rPr>
        <w:t>年</w:t>
      </w:r>
      <w:r w:rsidR="00E96CBB" w:rsidRPr="006C170B">
        <w:rPr>
          <w:rFonts w:ascii="Times New Roman" w:eastAsia="標楷體" w:hAnsi="Times New Roman" w:cs="Times New Roman"/>
          <w:sz w:val="32"/>
          <w:szCs w:val="32"/>
        </w:rPr>
        <w:t>，</w:t>
      </w:r>
      <w:r w:rsidR="00E70A49" w:rsidRPr="006C170B">
        <w:rPr>
          <w:rFonts w:ascii="Times New Roman" w:eastAsia="標楷體" w:hAnsi="Times New Roman" w:cs="Times New Roman"/>
          <w:sz w:val="32"/>
          <w:szCs w:val="32"/>
        </w:rPr>
        <w:t>而</w:t>
      </w:r>
      <w:r w:rsidR="00E96CBB" w:rsidRPr="006C170B">
        <w:rPr>
          <w:rFonts w:ascii="Times New Roman" w:eastAsia="標楷體" w:hAnsi="Times New Roman" w:cs="Times New Roman"/>
          <w:sz w:val="32"/>
          <w:szCs w:val="32"/>
        </w:rPr>
        <w:t>《特教法》</w:t>
      </w:r>
      <w:r w:rsidR="00E70A49" w:rsidRPr="006C170B">
        <w:rPr>
          <w:rFonts w:ascii="Times New Roman" w:eastAsia="標楷體" w:hAnsi="Times New Roman" w:cs="Times New Roman"/>
          <w:sz w:val="32"/>
          <w:szCs w:val="32"/>
        </w:rPr>
        <w:t>於</w:t>
      </w:r>
      <w:r w:rsidR="00E70A49" w:rsidRPr="006C170B">
        <w:rPr>
          <w:rFonts w:ascii="Times New Roman" w:eastAsia="標楷體" w:hAnsi="Times New Roman" w:cs="Times New Roman"/>
          <w:sz w:val="32"/>
          <w:szCs w:val="32"/>
        </w:rPr>
        <w:t>2013</w:t>
      </w:r>
      <w:r w:rsidR="00E70A49" w:rsidRPr="006C170B">
        <w:rPr>
          <w:rFonts w:ascii="Times New Roman" w:eastAsia="標楷體" w:hAnsi="Times New Roman" w:cs="Times New Roman"/>
          <w:sz w:val="32"/>
          <w:szCs w:val="32"/>
        </w:rPr>
        <w:t>年</w:t>
      </w:r>
      <w:r w:rsidR="00E70A49" w:rsidRPr="006C170B">
        <w:rPr>
          <w:rFonts w:ascii="Times New Roman" w:eastAsia="標楷體" w:hAnsi="Times New Roman" w:cs="Times New Roman"/>
          <w:sz w:val="32"/>
          <w:szCs w:val="32"/>
        </w:rPr>
        <w:t>1</w:t>
      </w:r>
      <w:r w:rsidR="00E70A49" w:rsidRPr="006C170B">
        <w:rPr>
          <w:rFonts w:ascii="Times New Roman" w:eastAsia="標楷體" w:hAnsi="Times New Roman" w:cs="Times New Roman"/>
          <w:sz w:val="32"/>
          <w:szCs w:val="32"/>
        </w:rPr>
        <w:t>月</w:t>
      </w:r>
      <w:r w:rsidR="00E70A49" w:rsidRPr="006C170B">
        <w:rPr>
          <w:rFonts w:ascii="Times New Roman" w:eastAsia="標楷體" w:hAnsi="Times New Roman" w:cs="Times New Roman"/>
          <w:sz w:val="32"/>
          <w:szCs w:val="32"/>
        </w:rPr>
        <w:t>23</w:t>
      </w:r>
      <w:r w:rsidR="00E70A49" w:rsidRPr="006C170B">
        <w:rPr>
          <w:rFonts w:ascii="Times New Roman" w:eastAsia="標楷體" w:hAnsi="Times New Roman" w:cs="Times New Roman"/>
          <w:sz w:val="32"/>
          <w:szCs w:val="32"/>
        </w:rPr>
        <w:t>日修法時</w:t>
      </w:r>
      <w:r w:rsidR="00E96CBB" w:rsidRPr="006C170B">
        <w:rPr>
          <w:rFonts w:ascii="Times New Roman" w:eastAsia="標楷體" w:hAnsi="Times New Roman" w:cs="Times New Roman"/>
          <w:sz w:val="32"/>
          <w:szCs w:val="32"/>
        </w:rPr>
        <w:t>亦</w:t>
      </w:r>
      <w:r w:rsidR="00E70A49" w:rsidRPr="006C170B">
        <w:rPr>
          <w:rFonts w:ascii="Times New Roman" w:eastAsia="標楷體" w:hAnsi="Times New Roman" w:cs="Times New Roman"/>
          <w:sz w:val="32"/>
          <w:szCs w:val="32"/>
        </w:rPr>
        <w:t>明確要求</w:t>
      </w:r>
      <w:r w:rsidR="00E96CBB" w:rsidRPr="006C170B">
        <w:rPr>
          <w:rFonts w:ascii="Times New Roman" w:eastAsia="標楷體" w:hAnsi="Times New Roman" w:cs="Times New Roman"/>
          <w:sz w:val="32"/>
          <w:szCs w:val="32"/>
        </w:rPr>
        <w:t>學校應提供校園無障礙環境。</w:t>
      </w:r>
      <w:r w:rsidR="00E70A49" w:rsidRPr="006C170B">
        <w:rPr>
          <w:rFonts w:ascii="Times New Roman" w:eastAsia="標楷體" w:hAnsi="Times New Roman" w:cs="Times New Roman"/>
          <w:sz w:val="32"/>
          <w:szCs w:val="32"/>
        </w:rPr>
        <w:t>教育部雖訂定「教育部補助直轄市與縣</w:t>
      </w:r>
      <w:r w:rsidR="00F9256F" w:rsidRPr="006C170B">
        <w:rPr>
          <w:rFonts w:ascii="Times New Roman" w:eastAsia="標楷體" w:hAnsi="Times New Roman" w:cs="Times New Roman"/>
          <w:sz w:val="32"/>
          <w:szCs w:val="32"/>
        </w:rPr>
        <w:t>(</w:t>
      </w:r>
      <w:r w:rsidR="00E70A49" w:rsidRPr="006C170B">
        <w:rPr>
          <w:rFonts w:ascii="Times New Roman" w:eastAsia="標楷體" w:hAnsi="Times New Roman" w:cs="Times New Roman"/>
          <w:sz w:val="32"/>
          <w:szCs w:val="32"/>
        </w:rPr>
        <w:t>市</w:t>
      </w:r>
      <w:r w:rsidR="00F9256F" w:rsidRPr="006C170B">
        <w:rPr>
          <w:rFonts w:ascii="Times New Roman" w:eastAsia="標楷體" w:hAnsi="Times New Roman" w:cs="Times New Roman"/>
          <w:sz w:val="32"/>
          <w:szCs w:val="32"/>
        </w:rPr>
        <w:t>)</w:t>
      </w:r>
      <w:r w:rsidR="00E70A49" w:rsidRPr="006C170B">
        <w:rPr>
          <w:rFonts w:ascii="Times New Roman" w:eastAsia="標楷體" w:hAnsi="Times New Roman" w:cs="Times New Roman"/>
          <w:sz w:val="32"/>
          <w:szCs w:val="32"/>
        </w:rPr>
        <w:t>政府辦理身心障礙教育經費實施要點」、「教育部國民及學前教育署補助改善無障礙校園環境原則」、「教育部補助大專校院改善無障礙校園環境要點」</w:t>
      </w:r>
      <w:r w:rsidR="00F9256F" w:rsidRPr="006C170B">
        <w:rPr>
          <w:rFonts w:ascii="Times New Roman" w:eastAsia="標楷體" w:hAnsi="Times New Roman" w:cs="Times New Roman"/>
          <w:sz w:val="32"/>
          <w:szCs w:val="32"/>
        </w:rPr>
        <w:t>，協助各地方政府及學校進行改善</w:t>
      </w:r>
      <w:r w:rsidR="00E70A49" w:rsidRPr="006C170B">
        <w:rPr>
          <w:rFonts w:ascii="Times New Roman" w:eastAsia="標楷體" w:hAnsi="Times New Roman" w:cs="Times New Roman"/>
          <w:sz w:val="32"/>
          <w:szCs w:val="32"/>
        </w:rPr>
        <w:t>，</w:t>
      </w:r>
      <w:r w:rsidR="00B0468B" w:rsidRPr="006C170B">
        <w:rPr>
          <w:rFonts w:ascii="Times New Roman" w:eastAsia="標楷體" w:hAnsi="Times New Roman" w:cs="Times New Roman"/>
          <w:sz w:val="32"/>
          <w:szCs w:val="32"/>
        </w:rPr>
        <w:t>但</w:t>
      </w:r>
      <w:r w:rsidR="00D85C76" w:rsidRPr="006C170B">
        <w:rPr>
          <w:rFonts w:ascii="Times New Roman" w:eastAsia="標楷體" w:hAnsi="Times New Roman" w:cs="Times New Roman"/>
          <w:sz w:val="32"/>
          <w:szCs w:val="32"/>
        </w:rPr>
        <w:t>NHRC</w:t>
      </w:r>
      <w:r w:rsidR="00D85C76" w:rsidRPr="006C170B">
        <w:rPr>
          <w:rFonts w:ascii="Times New Roman" w:eastAsia="標楷體" w:hAnsi="Times New Roman" w:cs="Times New Roman" w:hint="eastAsia"/>
          <w:sz w:val="32"/>
          <w:szCs w:val="32"/>
        </w:rPr>
        <w:t>認為</w:t>
      </w:r>
      <w:r w:rsidR="00BB5603" w:rsidRPr="006C170B">
        <w:rPr>
          <w:rFonts w:ascii="Times New Roman" w:eastAsia="標楷體" w:hAnsi="Times New Roman" w:cs="Times New Roman"/>
          <w:sz w:val="32"/>
          <w:szCs w:val="32"/>
        </w:rPr>
        <w:t>教育主管機關</w:t>
      </w:r>
      <w:r w:rsidR="00E222A6" w:rsidRPr="006C170B">
        <w:rPr>
          <w:rFonts w:ascii="Times New Roman" w:eastAsia="標楷體" w:hAnsi="Times New Roman" w:cs="Times New Roman"/>
          <w:sz w:val="32"/>
          <w:szCs w:val="32"/>
        </w:rPr>
        <w:t>投入</w:t>
      </w:r>
      <w:r w:rsidR="0033131E" w:rsidRPr="006C170B">
        <w:rPr>
          <w:rFonts w:ascii="Times New Roman" w:eastAsia="標楷體" w:hAnsi="Times New Roman" w:cs="Times New Roman"/>
          <w:sz w:val="32"/>
          <w:szCs w:val="32"/>
        </w:rPr>
        <w:t>經費</w:t>
      </w:r>
      <w:r w:rsidR="00376246" w:rsidRPr="006C170B">
        <w:rPr>
          <w:rFonts w:ascii="Times New Roman" w:eastAsia="標楷體" w:hAnsi="Times New Roman" w:cs="Times New Roman"/>
          <w:sz w:val="32"/>
          <w:szCs w:val="32"/>
        </w:rPr>
        <w:t>與資源</w:t>
      </w:r>
      <w:r w:rsidR="0033131E" w:rsidRPr="006C170B">
        <w:rPr>
          <w:rFonts w:ascii="Times New Roman" w:eastAsia="標楷體" w:hAnsi="Times New Roman" w:cs="Times New Roman"/>
          <w:sz w:val="32"/>
          <w:szCs w:val="32"/>
        </w:rPr>
        <w:t>有限</w:t>
      </w:r>
      <w:r w:rsidR="00F82A55" w:rsidRPr="006C170B">
        <w:rPr>
          <w:rFonts w:ascii="Times New Roman" w:eastAsia="標楷體" w:hAnsi="Times New Roman" w:cs="Times New Roman"/>
          <w:sz w:val="32"/>
          <w:szCs w:val="32"/>
        </w:rPr>
        <w:t>，亦欠缺有效的監督作為與有規劃的期程計畫</w:t>
      </w:r>
      <w:r w:rsidR="0033131E" w:rsidRPr="006C170B">
        <w:rPr>
          <w:rFonts w:ascii="Times New Roman" w:eastAsia="標楷體" w:hAnsi="Times New Roman" w:cs="Times New Roman"/>
          <w:sz w:val="32"/>
          <w:szCs w:val="32"/>
        </w:rPr>
        <w:t>，以致進展緩慢</w:t>
      </w:r>
      <w:r w:rsidR="00376246" w:rsidRPr="006C170B">
        <w:rPr>
          <w:rFonts w:ascii="Times New Roman" w:eastAsia="標楷體" w:hAnsi="Times New Roman" w:cs="Times New Roman"/>
          <w:sz w:val="32"/>
          <w:szCs w:val="32"/>
        </w:rPr>
        <w:t>，</w:t>
      </w:r>
      <w:r w:rsidR="00F9256F" w:rsidRPr="006C170B">
        <w:rPr>
          <w:rFonts w:ascii="Times New Roman" w:eastAsia="標楷體" w:hAnsi="Times New Roman" w:cs="Times New Roman"/>
          <w:sz w:val="32"/>
          <w:szCs w:val="32"/>
        </w:rPr>
        <w:t>甚至</w:t>
      </w:r>
      <w:r w:rsidR="00376246" w:rsidRPr="006C170B">
        <w:rPr>
          <w:rFonts w:ascii="Times New Roman" w:eastAsia="標楷體" w:hAnsi="Times New Roman" w:cs="Times New Roman"/>
          <w:sz w:val="32"/>
          <w:szCs w:val="32"/>
        </w:rPr>
        <w:t>改善後的無障礙設施設備未符</w:t>
      </w:r>
      <w:r w:rsidR="00275961" w:rsidRPr="006C170B">
        <w:rPr>
          <w:rFonts w:ascii="Times New Roman" w:eastAsia="標楷體" w:hAnsi="Times New Roman" w:cs="Times New Roman"/>
          <w:sz w:val="32"/>
          <w:szCs w:val="32"/>
        </w:rPr>
        <w:t>現行</w:t>
      </w:r>
      <w:r w:rsidR="00376246" w:rsidRPr="006C170B">
        <w:rPr>
          <w:rFonts w:ascii="Times New Roman" w:eastAsia="標楷體" w:hAnsi="Times New Roman" w:cs="Times New Roman"/>
          <w:sz w:val="32"/>
          <w:szCs w:val="32"/>
        </w:rPr>
        <w:t>法令規定</w:t>
      </w:r>
      <w:r w:rsidR="00BB5603" w:rsidRPr="006C170B">
        <w:rPr>
          <w:rFonts w:ascii="Times New Roman" w:eastAsia="標楷體" w:hAnsi="Times New Roman" w:cs="Times New Roman"/>
          <w:sz w:val="32"/>
          <w:szCs w:val="32"/>
        </w:rPr>
        <w:t>，迄今仍無法全面達成無障礙校園環境</w:t>
      </w:r>
      <w:r w:rsidR="003751DA" w:rsidRPr="006C170B">
        <w:rPr>
          <w:rFonts w:ascii="Times New Roman" w:eastAsia="標楷體" w:hAnsi="Times New Roman" w:cs="Times New Roman"/>
          <w:sz w:val="32"/>
          <w:szCs w:val="32"/>
        </w:rPr>
        <w:t>。</w:t>
      </w:r>
    </w:p>
    <w:p w:rsidR="004C3199" w:rsidRPr="006C170B" w:rsidRDefault="004C3199" w:rsidP="00020AD8">
      <w:pPr>
        <w:pStyle w:val="a3"/>
        <w:spacing w:line="440" w:lineRule="exact"/>
        <w:rPr>
          <w:rFonts w:ascii="Times New Roman" w:eastAsia="標楷體" w:hAnsi="Times New Roman" w:cs="Times New Roman"/>
          <w:sz w:val="32"/>
          <w:szCs w:val="32"/>
        </w:rPr>
      </w:pPr>
    </w:p>
    <w:p w:rsidR="00C8508E" w:rsidRPr="006C170B" w:rsidRDefault="00C8508E" w:rsidP="0004582F">
      <w:pPr>
        <w:pStyle w:val="a3"/>
        <w:numPr>
          <w:ilvl w:val="0"/>
          <w:numId w:val="17"/>
        </w:numPr>
        <w:tabs>
          <w:tab w:val="left" w:pos="658"/>
        </w:tabs>
        <w:spacing w:line="440" w:lineRule="exact"/>
        <w:ind w:leftChars="0" w:left="350" w:hanging="378"/>
        <w:rPr>
          <w:rFonts w:ascii="Times New Roman" w:eastAsia="標楷體" w:hAnsi="Times New Roman" w:cs="Times New Roman"/>
          <w:sz w:val="32"/>
          <w:szCs w:val="32"/>
        </w:rPr>
      </w:pPr>
      <w:r w:rsidRPr="006C170B">
        <w:rPr>
          <w:rFonts w:ascii="Times New Roman" w:eastAsia="標楷體" w:hAnsi="Times New Roman" w:cs="Times New Roman"/>
          <w:sz w:val="32"/>
          <w:szCs w:val="32"/>
        </w:rPr>
        <w:t>交通運輸及道路</w:t>
      </w:r>
    </w:p>
    <w:p w:rsidR="009576E8" w:rsidRPr="006C170B" w:rsidRDefault="00507AA1" w:rsidP="00020AD8">
      <w:pPr>
        <w:pStyle w:val="a3"/>
        <w:numPr>
          <w:ilvl w:val="0"/>
          <w:numId w:val="2"/>
        </w:numPr>
        <w:kinsoku w:val="0"/>
        <w:overflowPunct w:val="0"/>
        <w:autoSpaceDE w:val="0"/>
        <w:autoSpaceDN w:val="0"/>
        <w:spacing w:line="440" w:lineRule="exact"/>
        <w:ind w:leftChars="0" w:left="574" w:hanging="574"/>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第二次</w:t>
      </w:r>
      <w:r w:rsidR="00B120C6" w:rsidRPr="006C170B">
        <w:rPr>
          <w:rFonts w:ascii="Times New Roman" w:eastAsia="標楷體" w:hAnsi="Times New Roman" w:cs="Times New Roman"/>
          <w:sz w:val="32"/>
          <w:szCs w:val="32"/>
        </w:rPr>
        <w:t>國家報告顯示，</w:t>
      </w:r>
      <w:r w:rsidR="00C51B78" w:rsidRPr="006C170B">
        <w:rPr>
          <w:rFonts w:ascii="Times New Roman" w:eastAsia="標楷體" w:hAnsi="Times New Roman" w:cs="Times New Roman"/>
          <w:sz w:val="32"/>
          <w:szCs w:val="32"/>
        </w:rPr>
        <w:t>整體而言，全國復康巴士</w:t>
      </w:r>
      <w:r w:rsidR="00265786" w:rsidRPr="006C170B">
        <w:rPr>
          <w:rFonts w:ascii="Times New Roman" w:eastAsia="標楷體" w:hAnsi="Times New Roman" w:cs="Times New Roman"/>
          <w:sz w:val="32"/>
          <w:szCs w:val="32"/>
        </w:rPr>
        <w:t>車輛</w:t>
      </w:r>
      <w:r w:rsidR="00584D81" w:rsidRPr="006C170B">
        <w:rPr>
          <w:rFonts w:ascii="Times New Roman" w:eastAsia="標楷體" w:hAnsi="Times New Roman" w:cs="Times New Roman"/>
          <w:sz w:val="32"/>
          <w:szCs w:val="32"/>
        </w:rPr>
        <w:t>總數</w:t>
      </w:r>
      <w:r w:rsidR="00265786" w:rsidRPr="006C170B">
        <w:rPr>
          <w:rFonts w:ascii="Times New Roman" w:eastAsia="標楷體" w:hAnsi="Times New Roman" w:cs="Times New Roman"/>
          <w:sz w:val="32"/>
          <w:szCs w:val="32"/>
        </w:rPr>
        <w:t>與服務</w:t>
      </w:r>
      <w:r w:rsidR="00584D81" w:rsidRPr="006C170B">
        <w:rPr>
          <w:rFonts w:ascii="Times New Roman" w:eastAsia="標楷體" w:hAnsi="Times New Roman" w:cs="Times New Roman"/>
          <w:sz w:val="32"/>
          <w:szCs w:val="32"/>
        </w:rPr>
        <w:t>總</w:t>
      </w:r>
      <w:r w:rsidR="00265786" w:rsidRPr="006C170B">
        <w:rPr>
          <w:rFonts w:ascii="Times New Roman" w:eastAsia="標楷體" w:hAnsi="Times New Roman" w:cs="Times New Roman"/>
          <w:sz w:val="32"/>
          <w:szCs w:val="32"/>
        </w:rPr>
        <w:t>人次</w:t>
      </w:r>
      <w:r w:rsidR="00C51B78" w:rsidRPr="006C170B">
        <w:rPr>
          <w:rFonts w:ascii="Times New Roman" w:eastAsia="標楷體" w:hAnsi="Times New Roman" w:cs="Times New Roman"/>
          <w:sz w:val="32"/>
          <w:szCs w:val="32"/>
        </w:rPr>
        <w:t>雖呈現逐年成長的趨勢，</w:t>
      </w:r>
      <w:r w:rsidR="00584D81" w:rsidRPr="006C170B">
        <w:rPr>
          <w:rFonts w:ascii="Times New Roman" w:eastAsia="標楷體" w:hAnsi="Times New Roman" w:cs="Times New Roman"/>
          <w:sz w:val="32"/>
          <w:szCs w:val="32"/>
        </w:rPr>
        <w:t>服務涵蓋率亦</w:t>
      </w:r>
      <w:r w:rsidR="00C51B78" w:rsidRPr="006C170B">
        <w:rPr>
          <w:rFonts w:ascii="Times New Roman" w:eastAsia="標楷體" w:hAnsi="Times New Roman" w:cs="Times New Roman"/>
          <w:sz w:val="32"/>
          <w:szCs w:val="32"/>
        </w:rPr>
        <w:t>從</w:t>
      </w:r>
      <w:r w:rsidR="00C51B78" w:rsidRPr="006C170B">
        <w:rPr>
          <w:rFonts w:ascii="Times New Roman" w:eastAsia="標楷體" w:hAnsi="Times New Roman" w:cs="Times New Roman"/>
          <w:sz w:val="32"/>
          <w:szCs w:val="32"/>
        </w:rPr>
        <w:t>2016</w:t>
      </w:r>
      <w:r w:rsidR="00C51B78" w:rsidRPr="006C170B">
        <w:rPr>
          <w:rFonts w:ascii="Times New Roman" w:eastAsia="標楷體" w:hAnsi="Times New Roman" w:cs="Times New Roman"/>
          <w:sz w:val="32"/>
          <w:szCs w:val="32"/>
        </w:rPr>
        <w:t>年的</w:t>
      </w:r>
      <w:r w:rsidR="00C51B78" w:rsidRPr="006C170B">
        <w:rPr>
          <w:rFonts w:ascii="Times New Roman" w:eastAsia="標楷體" w:hAnsi="Times New Roman" w:cs="Times New Roman"/>
          <w:sz w:val="32"/>
          <w:szCs w:val="32"/>
        </w:rPr>
        <w:t>5.52%</w:t>
      </w:r>
      <w:r w:rsidR="00C51B78" w:rsidRPr="006C170B">
        <w:rPr>
          <w:rFonts w:ascii="Times New Roman" w:eastAsia="標楷體" w:hAnsi="Times New Roman" w:cs="Times New Roman"/>
          <w:sz w:val="32"/>
          <w:szCs w:val="32"/>
        </w:rPr>
        <w:t>，提高至</w:t>
      </w:r>
      <w:r w:rsidR="00C51B78" w:rsidRPr="006C170B">
        <w:rPr>
          <w:rFonts w:ascii="Times New Roman" w:eastAsia="標楷體" w:hAnsi="Times New Roman" w:cs="Times New Roman"/>
          <w:sz w:val="32"/>
          <w:szCs w:val="32"/>
        </w:rPr>
        <w:t>2019</w:t>
      </w:r>
      <w:r w:rsidR="00C51B78" w:rsidRPr="006C170B">
        <w:rPr>
          <w:rFonts w:ascii="Times New Roman" w:eastAsia="標楷體" w:hAnsi="Times New Roman" w:cs="Times New Roman"/>
          <w:sz w:val="32"/>
          <w:szCs w:val="32"/>
        </w:rPr>
        <w:t>年的</w:t>
      </w:r>
      <w:r w:rsidR="00C51B78" w:rsidRPr="006C170B">
        <w:rPr>
          <w:rFonts w:ascii="Times New Roman" w:eastAsia="標楷體" w:hAnsi="Times New Roman" w:cs="Times New Roman"/>
          <w:sz w:val="32"/>
          <w:szCs w:val="32"/>
        </w:rPr>
        <w:t>10.48</w:t>
      </w:r>
      <w:r w:rsidR="0004134D" w:rsidRPr="006C170B">
        <w:rPr>
          <w:rFonts w:ascii="Times New Roman" w:eastAsia="標楷體" w:hAnsi="Times New Roman" w:cs="Times New Roman"/>
          <w:sz w:val="32"/>
          <w:szCs w:val="32"/>
        </w:rPr>
        <w:t>％</w:t>
      </w:r>
      <w:r w:rsidR="00C51B78" w:rsidRPr="006C170B">
        <w:rPr>
          <w:rFonts w:ascii="Times New Roman" w:eastAsia="標楷體" w:hAnsi="Times New Roman" w:cs="Times New Roman"/>
          <w:sz w:val="32"/>
          <w:szCs w:val="32"/>
        </w:rPr>
        <w:t>；</w:t>
      </w:r>
      <w:r w:rsidR="00B0468B" w:rsidRPr="006C170B">
        <w:rPr>
          <w:rFonts w:ascii="Times New Roman" w:eastAsia="標楷體" w:hAnsi="Times New Roman" w:cs="Times New Roman"/>
          <w:sz w:val="32"/>
          <w:szCs w:val="32"/>
        </w:rPr>
        <w:t>但</w:t>
      </w:r>
      <w:r w:rsidR="00F67341" w:rsidRPr="006C170B">
        <w:rPr>
          <w:rFonts w:ascii="Times New Roman" w:eastAsia="標楷體" w:hAnsi="Times New Roman" w:cs="Times New Roman"/>
          <w:sz w:val="32"/>
          <w:szCs w:val="32"/>
        </w:rPr>
        <w:t>NHRC</w:t>
      </w:r>
      <w:r w:rsidR="00DE2322" w:rsidRPr="006C170B">
        <w:rPr>
          <w:rFonts w:ascii="Times New Roman" w:eastAsia="標楷體" w:hAnsi="Times New Roman" w:cs="Times New Roman"/>
          <w:sz w:val="32"/>
          <w:szCs w:val="32"/>
        </w:rPr>
        <w:t>經進一步</w:t>
      </w:r>
      <w:r w:rsidR="00584D81" w:rsidRPr="006C170B">
        <w:rPr>
          <w:rFonts w:ascii="Times New Roman" w:eastAsia="標楷體" w:hAnsi="Times New Roman" w:cs="Times New Roman"/>
          <w:sz w:val="32"/>
          <w:szCs w:val="32"/>
        </w:rPr>
        <w:t>探究</w:t>
      </w:r>
      <w:r w:rsidR="0024341B" w:rsidRPr="006C170B">
        <w:rPr>
          <w:rFonts w:ascii="Times New Roman" w:eastAsia="標楷體" w:hAnsi="Times New Roman" w:cs="Times New Roman"/>
          <w:sz w:val="32"/>
          <w:szCs w:val="32"/>
        </w:rPr>
        <w:t>中央</w:t>
      </w:r>
      <w:r w:rsidR="00307959" w:rsidRPr="006C170B">
        <w:rPr>
          <w:rFonts w:ascii="Times New Roman" w:eastAsia="標楷體" w:hAnsi="Times New Roman" w:cs="Times New Roman"/>
          <w:sz w:val="32"/>
          <w:szCs w:val="32"/>
        </w:rPr>
        <w:t>相關</w:t>
      </w:r>
      <w:r w:rsidR="00584D81" w:rsidRPr="006C170B">
        <w:rPr>
          <w:rFonts w:ascii="Times New Roman" w:eastAsia="標楷體" w:hAnsi="Times New Roman" w:cs="Times New Roman"/>
          <w:sz w:val="32"/>
          <w:szCs w:val="32"/>
        </w:rPr>
        <w:t>主管機關所提供</w:t>
      </w:r>
      <w:r w:rsidR="0040328F" w:rsidRPr="006C170B">
        <w:rPr>
          <w:rFonts w:ascii="Times New Roman" w:eastAsia="標楷體" w:hAnsi="Times New Roman" w:cs="Times New Roman"/>
          <w:sz w:val="32"/>
          <w:szCs w:val="32"/>
        </w:rPr>
        <w:t>之</w:t>
      </w:r>
      <w:r w:rsidR="00584D81" w:rsidRPr="006C170B">
        <w:rPr>
          <w:rFonts w:ascii="Times New Roman" w:eastAsia="標楷體" w:hAnsi="Times New Roman" w:cs="Times New Roman"/>
          <w:sz w:val="32"/>
          <w:szCs w:val="32"/>
        </w:rPr>
        <w:t>資料</w:t>
      </w:r>
      <w:r w:rsidR="00DE2322" w:rsidRPr="006C170B">
        <w:rPr>
          <w:rFonts w:ascii="Times New Roman" w:eastAsia="標楷體" w:hAnsi="Times New Roman" w:cs="Times New Roman"/>
          <w:sz w:val="32"/>
          <w:szCs w:val="32"/>
        </w:rPr>
        <w:t>後</w:t>
      </w:r>
      <w:r w:rsidR="00584D81" w:rsidRPr="006C170B">
        <w:rPr>
          <w:rFonts w:ascii="Times New Roman" w:eastAsia="標楷體" w:hAnsi="Times New Roman" w:cs="Times New Roman"/>
          <w:sz w:val="32"/>
          <w:szCs w:val="32"/>
        </w:rPr>
        <w:t>，提出</w:t>
      </w:r>
      <w:r w:rsidR="009576E8" w:rsidRPr="006C170B">
        <w:rPr>
          <w:rFonts w:ascii="Times New Roman" w:eastAsia="標楷體" w:hAnsi="Times New Roman" w:cs="Times New Roman"/>
          <w:sz w:val="32"/>
          <w:szCs w:val="32"/>
        </w:rPr>
        <w:t>下列</w:t>
      </w:r>
      <w:r w:rsidR="00584D81" w:rsidRPr="006C170B">
        <w:rPr>
          <w:rFonts w:ascii="Times New Roman" w:eastAsia="標楷體" w:hAnsi="Times New Roman" w:cs="Times New Roman"/>
          <w:sz w:val="32"/>
          <w:szCs w:val="32"/>
        </w:rPr>
        <w:t>現狀與</w:t>
      </w:r>
      <w:r w:rsidR="009576E8" w:rsidRPr="006C170B">
        <w:rPr>
          <w:rFonts w:ascii="Times New Roman" w:eastAsia="標楷體" w:hAnsi="Times New Roman" w:cs="Times New Roman"/>
          <w:sz w:val="32"/>
          <w:szCs w:val="32"/>
        </w:rPr>
        <w:t>問題：</w:t>
      </w:r>
    </w:p>
    <w:p w:rsidR="009576E8" w:rsidRPr="006C170B" w:rsidRDefault="00F67341" w:rsidP="00F97895">
      <w:pPr>
        <w:pStyle w:val="a3"/>
        <w:numPr>
          <w:ilvl w:val="0"/>
          <w:numId w:val="27"/>
        </w:numPr>
        <w:kinsoku w:val="0"/>
        <w:overflowPunct w:val="0"/>
        <w:autoSpaceDE w:val="0"/>
        <w:autoSpaceDN w:val="0"/>
        <w:spacing w:line="440" w:lineRule="exact"/>
        <w:ind w:leftChars="0" w:left="896" w:hanging="476"/>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駕駛</w:t>
      </w:r>
      <w:r w:rsidR="009576E8" w:rsidRPr="006C170B">
        <w:rPr>
          <w:rFonts w:ascii="Times New Roman" w:eastAsia="標楷體" w:hAnsi="Times New Roman" w:cs="Times New Roman"/>
          <w:sz w:val="32"/>
          <w:szCs w:val="32"/>
        </w:rPr>
        <w:t>員</w:t>
      </w:r>
      <w:r w:rsidR="00F63CEB" w:rsidRPr="006C170B">
        <w:rPr>
          <w:rFonts w:ascii="Times New Roman" w:eastAsia="標楷體" w:hAnsi="Times New Roman" w:cs="Times New Roman"/>
          <w:sz w:val="32"/>
          <w:szCs w:val="32"/>
        </w:rPr>
        <w:t>人數</w:t>
      </w:r>
      <w:r w:rsidR="00DE2322" w:rsidRPr="006C170B">
        <w:rPr>
          <w:rFonts w:ascii="Times New Roman" w:eastAsia="標楷體" w:hAnsi="Times New Roman" w:cs="Times New Roman"/>
          <w:sz w:val="32"/>
          <w:szCs w:val="32"/>
        </w:rPr>
        <w:t>少於車輛數，部分縣市</w:t>
      </w:r>
      <w:r w:rsidR="00265786" w:rsidRPr="006C170B">
        <w:rPr>
          <w:rFonts w:ascii="Times New Roman" w:eastAsia="標楷體" w:hAnsi="Times New Roman" w:cs="Times New Roman"/>
          <w:sz w:val="32"/>
          <w:szCs w:val="32"/>
        </w:rPr>
        <w:t>車輛與人力</w:t>
      </w:r>
      <w:r w:rsidR="00F63CEB" w:rsidRPr="006C170B">
        <w:rPr>
          <w:rFonts w:ascii="Times New Roman" w:eastAsia="標楷體" w:hAnsi="Times New Roman" w:cs="Times New Roman"/>
          <w:sz w:val="32"/>
          <w:szCs w:val="32"/>
        </w:rPr>
        <w:t>配置比例的</w:t>
      </w:r>
      <w:r w:rsidR="00DE2322" w:rsidRPr="006C170B">
        <w:rPr>
          <w:rFonts w:ascii="Times New Roman" w:eastAsia="標楷體" w:hAnsi="Times New Roman" w:cs="Times New Roman"/>
          <w:sz w:val="32"/>
          <w:szCs w:val="32"/>
        </w:rPr>
        <w:t>落差更是明顯</w:t>
      </w:r>
      <w:r w:rsidRPr="006C170B">
        <w:rPr>
          <w:rStyle w:val="a6"/>
          <w:rFonts w:ascii="Times New Roman" w:eastAsia="標楷體" w:hAnsi="Times New Roman" w:cs="Times New Roman"/>
          <w:sz w:val="32"/>
          <w:szCs w:val="32"/>
        </w:rPr>
        <w:footnoteReference w:id="34"/>
      </w:r>
      <w:r w:rsidR="0006106A" w:rsidRPr="006C170B">
        <w:rPr>
          <w:rFonts w:ascii="Times New Roman" w:eastAsia="標楷體" w:hAnsi="Times New Roman" w:cs="Times New Roman"/>
          <w:sz w:val="32"/>
          <w:szCs w:val="32"/>
        </w:rPr>
        <w:t>，</w:t>
      </w:r>
      <w:r w:rsidR="00B0468B" w:rsidRPr="006C170B">
        <w:rPr>
          <w:rFonts w:ascii="Times New Roman" w:eastAsia="標楷體" w:hAnsi="Times New Roman" w:cs="Times New Roman"/>
          <w:sz w:val="32"/>
          <w:szCs w:val="32"/>
        </w:rPr>
        <w:t>但</w:t>
      </w:r>
      <w:r w:rsidR="0006106A" w:rsidRPr="006C170B">
        <w:rPr>
          <w:rFonts w:ascii="Times New Roman" w:eastAsia="標楷體" w:hAnsi="Times New Roman" w:cs="Times New Roman"/>
          <w:sz w:val="32"/>
          <w:szCs w:val="32"/>
        </w:rPr>
        <w:t>主管機關</w:t>
      </w:r>
      <w:r w:rsidR="00876381" w:rsidRPr="006C170B">
        <w:rPr>
          <w:rFonts w:ascii="Times New Roman" w:eastAsia="標楷體" w:hAnsi="Times New Roman" w:cs="Times New Roman"/>
          <w:sz w:val="32"/>
          <w:szCs w:val="32"/>
        </w:rPr>
        <w:t>僅從復康巴士需要備用車輛支援調度，</w:t>
      </w:r>
      <w:r w:rsidR="00353A8A" w:rsidRPr="006C170B">
        <w:rPr>
          <w:rFonts w:ascii="Times New Roman" w:eastAsia="標楷體" w:hAnsi="Times New Roman" w:cs="Times New Roman"/>
          <w:sz w:val="32"/>
          <w:szCs w:val="32"/>
        </w:rPr>
        <w:t>據以</w:t>
      </w:r>
      <w:r w:rsidR="00876381" w:rsidRPr="006C170B">
        <w:rPr>
          <w:rFonts w:ascii="Times New Roman" w:eastAsia="標楷體" w:hAnsi="Times New Roman" w:cs="Times New Roman"/>
          <w:sz w:val="32"/>
          <w:szCs w:val="32"/>
        </w:rPr>
        <w:t>評定車人比例的合理性</w:t>
      </w:r>
      <w:r w:rsidR="00C803BD" w:rsidRPr="006C170B">
        <w:rPr>
          <w:rStyle w:val="a6"/>
          <w:rFonts w:ascii="Times New Roman" w:eastAsia="標楷體" w:hAnsi="Times New Roman" w:cs="Times New Roman"/>
          <w:sz w:val="32"/>
          <w:szCs w:val="32"/>
        </w:rPr>
        <w:footnoteReference w:id="35"/>
      </w:r>
      <w:r w:rsidR="00876381" w:rsidRPr="006C170B">
        <w:rPr>
          <w:rFonts w:ascii="Times New Roman" w:eastAsia="標楷體" w:hAnsi="Times New Roman" w:cs="Times New Roman"/>
          <w:sz w:val="32"/>
          <w:szCs w:val="32"/>
        </w:rPr>
        <w:t>，顯然</w:t>
      </w:r>
      <w:r w:rsidR="00876381" w:rsidRPr="006C170B">
        <w:rPr>
          <w:rFonts w:ascii="Times New Roman" w:eastAsia="標楷體" w:hAnsi="Times New Roman" w:cs="Times New Roman"/>
          <w:sz w:val="32"/>
          <w:szCs w:val="32"/>
        </w:rPr>
        <w:lastRenderedPageBreak/>
        <w:t>忽略駕駛工作性質為輪休排班制</w:t>
      </w:r>
      <w:r w:rsidR="009576E8" w:rsidRPr="006C170B">
        <w:rPr>
          <w:rFonts w:ascii="Times New Roman" w:eastAsia="標楷體" w:hAnsi="Times New Roman" w:cs="Times New Roman"/>
          <w:sz w:val="32"/>
          <w:szCs w:val="32"/>
        </w:rPr>
        <w:t>。</w:t>
      </w:r>
    </w:p>
    <w:p w:rsidR="00CB6759" w:rsidRPr="006C170B" w:rsidRDefault="009576E8" w:rsidP="00F97895">
      <w:pPr>
        <w:pStyle w:val="a3"/>
        <w:numPr>
          <w:ilvl w:val="0"/>
          <w:numId w:val="27"/>
        </w:numPr>
        <w:kinsoku w:val="0"/>
        <w:overflowPunct w:val="0"/>
        <w:autoSpaceDE w:val="0"/>
        <w:autoSpaceDN w:val="0"/>
        <w:spacing w:line="440" w:lineRule="exact"/>
        <w:ind w:leftChars="0" w:left="896" w:hanging="476"/>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部分縣市</w:t>
      </w:r>
      <w:r w:rsidR="00CB6759" w:rsidRPr="006C170B">
        <w:rPr>
          <w:rFonts w:ascii="Times New Roman" w:eastAsia="標楷體" w:hAnsi="Times New Roman" w:cs="Times New Roman"/>
          <w:sz w:val="32"/>
          <w:szCs w:val="32"/>
        </w:rPr>
        <w:t>復康巴士</w:t>
      </w:r>
      <w:r w:rsidR="00353A8A" w:rsidRPr="006C170B">
        <w:rPr>
          <w:rFonts w:ascii="Times New Roman" w:eastAsia="標楷體" w:hAnsi="Times New Roman" w:cs="Times New Roman"/>
          <w:sz w:val="32"/>
          <w:szCs w:val="32"/>
        </w:rPr>
        <w:t>的</w:t>
      </w:r>
      <w:r w:rsidRPr="006C170B">
        <w:rPr>
          <w:rFonts w:ascii="Times New Roman" w:eastAsia="標楷體" w:hAnsi="Times New Roman" w:cs="Times New Roman"/>
          <w:sz w:val="32"/>
          <w:szCs w:val="32"/>
        </w:rPr>
        <w:t>服務涵蓋率</w:t>
      </w:r>
      <w:r w:rsidR="00CB6759" w:rsidRPr="006C170B">
        <w:rPr>
          <w:rFonts w:ascii="Times New Roman" w:eastAsia="標楷體" w:hAnsi="Times New Roman" w:cs="Times New Roman"/>
          <w:sz w:val="32"/>
          <w:szCs w:val="32"/>
        </w:rPr>
        <w:t>不</w:t>
      </w:r>
      <w:r w:rsidR="00C51B78" w:rsidRPr="006C170B">
        <w:rPr>
          <w:rFonts w:ascii="Times New Roman" w:eastAsia="標楷體" w:hAnsi="Times New Roman" w:cs="Times New Roman"/>
          <w:sz w:val="32"/>
          <w:szCs w:val="32"/>
        </w:rPr>
        <w:t>及</w:t>
      </w:r>
      <w:r w:rsidR="00C51B78" w:rsidRPr="006C170B">
        <w:rPr>
          <w:rFonts w:ascii="Times New Roman" w:eastAsia="標楷體" w:hAnsi="Times New Roman" w:cs="Times New Roman"/>
          <w:sz w:val="32"/>
          <w:szCs w:val="32"/>
        </w:rPr>
        <w:t>5%</w:t>
      </w:r>
      <w:r w:rsidR="00876381" w:rsidRPr="006C170B">
        <w:rPr>
          <w:rStyle w:val="a6"/>
          <w:rFonts w:ascii="Times New Roman" w:eastAsia="標楷體" w:hAnsi="Times New Roman" w:cs="Times New Roman"/>
          <w:sz w:val="32"/>
          <w:szCs w:val="32"/>
        </w:rPr>
        <w:footnoteReference w:id="36"/>
      </w:r>
      <w:r w:rsidR="00CB6759" w:rsidRPr="006C170B">
        <w:rPr>
          <w:rFonts w:ascii="Times New Roman" w:eastAsia="標楷體" w:hAnsi="Times New Roman" w:cs="Times New Roman"/>
          <w:sz w:val="32"/>
          <w:szCs w:val="32"/>
        </w:rPr>
        <w:t>，甚至相較前一個</w:t>
      </w:r>
      <w:r w:rsidR="005E41F8" w:rsidRPr="006C170B">
        <w:rPr>
          <w:rFonts w:ascii="Times New Roman" w:eastAsia="標楷體" w:hAnsi="Times New Roman" w:cs="Times New Roman"/>
          <w:sz w:val="32"/>
          <w:szCs w:val="32"/>
        </w:rPr>
        <w:t>年度</w:t>
      </w:r>
      <w:r w:rsidR="00CB6759" w:rsidRPr="006C170B">
        <w:rPr>
          <w:rFonts w:ascii="Times New Roman" w:eastAsia="標楷體" w:hAnsi="Times New Roman" w:cs="Times New Roman"/>
          <w:sz w:val="32"/>
          <w:szCs w:val="32"/>
        </w:rPr>
        <w:t>有不升反降的情況。</w:t>
      </w:r>
    </w:p>
    <w:p w:rsidR="009576E8" w:rsidRPr="006C170B" w:rsidRDefault="00CB6759" w:rsidP="00F97895">
      <w:pPr>
        <w:pStyle w:val="a3"/>
        <w:numPr>
          <w:ilvl w:val="0"/>
          <w:numId w:val="27"/>
        </w:numPr>
        <w:kinsoku w:val="0"/>
        <w:overflowPunct w:val="0"/>
        <w:autoSpaceDE w:val="0"/>
        <w:autoSpaceDN w:val="0"/>
        <w:spacing w:line="440" w:lineRule="exact"/>
        <w:ind w:leftChars="0" w:left="896" w:hanging="476"/>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部分縣市</w:t>
      </w:r>
      <w:proofErr w:type="gramStart"/>
      <w:r w:rsidR="006B7640" w:rsidRPr="006C170B">
        <w:rPr>
          <w:rFonts w:ascii="Times New Roman" w:eastAsia="標楷體" w:hAnsi="Times New Roman" w:cs="Times New Roman"/>
          <w:sz w:val="32"/>
          <w:szCs w:val="32"/>
        </w:rPr>
        <w:t>囿</w:t>
      </w:r>
      <w:proofErr w:type="gramEnd"/>
      <w:r w:rsidR="006B7640" w:rsidRPr="006C170B">
        <w:rPr>
          <w:rFonts w:ascii="Times New Roman" w:eastAsia="標楷體" w:hAnsi="Times New Roman" w:cs="Times New Roman"/>
          <w:sz w:val="32"/>
          <w:szCs w:val="32"/>
        </w:rPr>
        <w:t>於</w:t>
      </w:r>
      <w:r w:rsidR="00353A8A" w:rsidRPr="006C170B">
        <w:rPr>
          <w:rFonts w:ascii="Times New Roman" w:eastAsia="標楷體" w:hAnsi="Times New Roman" w:cs="Times New Roman"/>
          <w:sz w:val="32"/>
          <w:szCs w:val="32"/>
        </w:rPr>
        <w:t>財政</w:t>
      </w:r>
      <w:r w:rsidR="006B7640" w:rsidRPr="006C170B">
        <w:rPr>
          <w:rFonts w:ascii="Times New Roman" w:eastAsia="標楷體" w:hAnsi="Times New Roman" w:cs="Times New Roman"/>
          <w:sz w:val="32"/>
          <w:szCs w:val="32"/>
        </w:rPr>
        <w:t>狀況</w:t>
      </w:r>
      <w:r w:rsidR="00353A8A" w:rsidRPr="006C170B">
        <w:rPr>
          <w:rFonts w:ascii="Times New Roman" w:eastAsia="標楷體" w:hAnsi="Times New Roman" w:cs="Times New Roman"/>
          <w:sz w:val="32"/>
          <w:szCs w:val="32"/>
        </w:rPr>
        <w:t>，無法擴編預算，以致轄內身心障礙者</w:t>
      </w:r>
      <w:r w:rsidR="00B120C6" w:rsidRPr="006C170B">
        <w:rPr>
          <w:rFonts w:ascii="Times New Roman" w:eastAsia="標楷體" w:hAnsi="Times New Roman" w:cs="Times New Roman"/>
          <w:sz w:val="32"/>
          <w:szCs w:val="32"/>
        </w:rPr>
        <w:t>使用</w:t>
      </w:r>
      <w:r w:rsidR="00332F46" w:rsidRPr="006C170B">
        <w:rPr>
          <w:rFonts w:ascii="Times New Roman" w:eastAsia="標楷體" w:hAnsi="Times New Roman" w:cs="Times New Roman"/>
          <w:sz w:val="32"/>
          <w:szCs w:val="32"/>
        </w:rPr>
        <w:t>服務</w:t>
      </w:r>
      <w:r w:rsidR="00B120C6" w:rsidRPr="006C170B">
        <w:rPr>
          <w:rFonts w:ascii="Times New Roman" w:eastAsia="標楷體" w:hAnsi="Times New Roman" w:cs="Times New Roman"/>
          <w:sz w:val="32"/>
          <w:szCs w:val="32"/>
        </w:rPr>
        <w:t>次數</w:t>
      </w:r>
      <w:r w:rsidR="00353A8A" w:rsidRPr="006C170B">
        <w:rPr>
          <w:rFonts w:ascii="Times New Roman" w:eastAsia="標楷體" w:hAnsi="Times New Roman" w:cs="Times New Roman"/>
          <w:sz w:val="32"/>
          <w:szCs w:val="32"/>
        </w:rPr>
        <w:t>受到限制</w:t>
      </w:r>
      <w:r w:rsidR="00B120C6" w:rsidRPr="006C170B">
        <w:rPr>
          <w:rStyle w:val="a6"/>
          <w:rFonts w:ascii="Times New Roman" w:eastAsia="標楷體" w:hAnsi="Times New Roman" w:cs="Times New Roman"/>
          <w:sz w:val="32"/>
          <w:szCs w:val="32"/>
        </w:rPr>
        <w:footnoteReference w:id="37"/>
      </w:r>
      <w:r w:rsidR="009576E8" w:rsidRPr="006C170B">
        <w:rPr>
          <w:rFonts w:ascii="Times New Roman" w:eastAsia="標楷體" w:hAnsi="Times New Roman" w:cs="Times New Roman"/>
          <w:sz w:val="32"/>
          <w:szCs w:val="32"/>
        </w:rPr>
        <w:t>，甚至有地方政府</w:t>
      </w:r>
      <w:r w:rsidR="00375067" w:rsidRPr="006C170B">
        <w:rPr>
          <w:rFonts w:ascii="Times New Roman" w:eastAsia="標楷體" w:hAnsi="Times New Roman" w:cs="Times New Roman"/>
          <w:sz w:val="32"/>
          <w:szCs w:val="32"/>
        </w:rPr>
        <w:t>以</w:t>
      </w:r>
      <w:r w:rsidR="00332F46" w:rsidRPr="006C170B">
        <w:rPr>
          <w:rFonts w:ascii="Times New Roman" w:eastAsia="標楷體" w:hAnsi="Times New Roman" w:cs="Times New Roman"/>
          <w:sz w:val="32"/>
          <w:szCs w:val="32"/>
        </w:rPr>
        <w:t>其</w:t>
      </w:r>
      <w:r w:rsidR="00C50235" w:rsidRPr="006C170B">
        <w:rPr>
          <w:rFonts w:ascii="Times New Roman" w:eastAsia="標楷體" w:hAnsi="Times New Roman" w:cs="Times New Roman"/>
          <w:sz w:val="32"/>
          <w:szCs w:val="32"/>
        </w:rPr>
        <w:t>負擔</w:t>
      </w:r>
      <w:r w:rsidR="00353A8A" w:rsidRPr="006C170B">
        <w:rPr>
          <w:rFonts w:ascii="Times New Roman" w:eastAsia="標楷體" w:hAnsi="Times New Roman" w:cs="Times New Roman"/>
          <w:sz w:val="32"/>
          <w:szCs w:val="32"/>
        </w:rPr>
        <w:t>全數</w:t>
      </w:r>
      <w:r w:rsidR="00332F46" w:rsidRPr="006C170B">
        <w:rPr>
          <w:rFonts w:ascii="Times New Roman" w:eastAsia="標楷體" w:hAnsi="Times New Roman" w:cs="Times New Roman"/>
          <w:sz w:val="32"/>
          <w:szCs w:val="32"/>
        </w:rPr>
        <w:t>經費</w:t>
      </w:r>
      <w:r w:rsidR="00C50235" w:rsidRPr="006C170B">
        <w:rPr>
          <w:rFonts w:ascii="Times New Roman" w:eastAsia="標楷體" w:hAnsi="Times New Roman" w:cs="Times New Roman"/>
          <w:sz w:val="32"/>
          <w:szCs w:val="32"/>
        </w:rPr>
        <w:t>為由</w:t>
      </w:r>
      <w:r w:rsidR="00375067" w:rsidRPr="006C170B">
        <w:rPr>
          <w:rFonts w:ascii="Times New Roman" w:eastAsia="標楷體" w:hAnsi="Times New Roman" w:cs="Times New Roman"/>
          <w:sz w:val="32"/>
          <w:szCs w:val="32"/>
        </w:rPr>
        <w:t>，限制身心障礙者預約使用次數</w:t>
      </w:r>
      <w:r w:rsidRPr="006C170B">
        <w:rPr>
          <w:rStyle w:val="a6"/>
          <w:rFonts w:ascii="Times New Roman" w:eastAsia="標楷體" w:hAnsi="Times New Roman" w:cs="Times New Roman"/>
          <w:sz w:val="32"/>
          <w:szCs w:val="32"/>
        </w:rPr>
        <w:footnoteReference w:id="38"/>
      </w:r>
      <w:r w:rsidR="009576E8" w:rsidRPr="006C170B">
        <w:rPr>
          <w:rFonts w:ascii="Times New Roman" w:eastAsia="標楷體" w:hAnsi="Times New Roman" w:cs="Times New Roman"/>
          <w:sz w:val="32"/>
          <w:szCs w:val="32"/>
        </w:rPr>
        <w:t>。</w:t>
      </w:r>
    </w:p>
    <w:p w:rsidR="00C51B78" w:rsidRPr="006C170B" w:rsidRDefault="00507AA1" w:rsidP="00F97895">
      <w:pPr>
        <w:pStyle w:val="a3"/>
        <w:numPr>
          <w:ilvl w:val="0"/>
          <w:numId w:val="27"/>
        </w:numPr>
        <w:kinsoku w:val="0"/>
        <w:overflowPunct w:val="0"/>
        <w:autoSpaceDE w:val="0"/>
        <w:autoSpaceDN w:val="0"/>
        <w:spacing w:line="440" w:lineRule="exact"/>
        <w:ind w:leftChars="0" w:left="896" w:hanging="476"/>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第二次</w:t>
      </w:r>
      <w:r w:rsidR="00C50235" w:rsidRPr="006C170B">
        <w:rPr>
          <w:rFonts w:ascii="Times New Roman" w:eastAsia="標楷體" w:hAnsi="Times New Roman" w:cs="Times New Roman"/>
          <w:sz w:val="32"/>
          <w:szCs w:val="32"/>
        </w:rPr>
        <w:t>國家報告</w:t>
      </w:r>
      <w:r w:rsidR="005C0950" w:rsidRPr="006C170B">
        <w:rPr>
          <w:rFonts w:ascii="Times New Roman" w:eastAsia="標楷體" w:hAnsi="Times New Roman" w:cs="Times New Roman"/>
          <w:sz w:val="32"/>
          <w:szCs w:val="32"/>
        </w:rPr>
        <w:t>對於</w:t>
      </w:r>
      <w:r w:rsidR="001D1F5A" w:rsidRPr="006C170B">
        <w:rPr>
          <w:rFonts w:ascii="Times New Roman" w:eastAsia="標楷體" w:hAnsi="Times New Roman" w:cs="Times New Roman"/>
          <w:sz w:val="32"/>
          <w:szCs w:val="32"/>
        </w:rPr>
        <w:t>復康巴士</w:t>
      </w:r>
      <w:r w:rsidR="0040328F" w:rsidRPr="006C170B">
        <w:rPr>
          <w:rFonts w:ascii="Times New Roman" w:eastAsia="標楷體" w:hAnsi="Times New Roman" w:cs="Times New Roman"/>
          <w:sz w:val="32"/>
          <w:szCs w:val="32"/>
        </w:rPr>
        <w:t>數量之</w:t>
      </w:r>
      <w:r w:rsidR="00375067" w:rsidRPr="006C170B">
        <w:rPr>
          <w:rFonts w:ascii="Times New Roman" w:eastAsia="標楷體" w:hAnsi="Times New Roman" w:cs="Times New Roman"/>
          <w:sz w:val="32"/>
          <w:szCs w:val="32"/>
        </w:rPr>
        <w:t>統計</w:t>
      </w:r>
      <w:r w:rsidR="00C50235" w:rsidRPr="006C170B">
        <w:rPr>
          <w:rFonts w:ascii="Times New Roman" w:eastAsia="標楷體" w:hAnsi="Times New Roman" w:cs="Times New Roman"/>
          <w:sz w:val="32"/>
          <w:szCs w:val="32"/>
        </w:rPr>
        <w:t>，</w:t>
      </w:r>
      <w:r w:rsidR="00375067" w:rsidRPr="006C170B">
        <w:rPr>
          <w:rFonts w:ascii="Times New Roman" w:eastAsia="標楷體" w:hAnsi="Times New Roman" w:cs="Times New Roman"/>
          <w:sz w:val="32"/>
          <w:szCs w:val="32"/>
        </w:rPr>
        <w:t>將超過行駛里程數</w:t>
      </w:r>
      <w:r w:rsidR="00C50235" w:rsidRPr="006C170B">
        <w:rPr>
          <w:rFonts w:ascii="Times New Roman" w:eastAsia="標楷體" w:hAnsi="Times New Roman" w:cs="Times New Roman"/>
          <w:sz w:val="32"/>
          <w:szCs w:val="32"/>
        </w:rPr>
        <w:t>、</w:t>
      </w:r>
      <w:r w:rsidR="00375067" w:rsidRPr="006C170B">
        <w:rPr>
          <w:rFonts w:ascii="Times New Roman" w:eastAsia="標楷體" w:hAnsi="Times New Roman" w:cs="Times New Roman"/>
          <w:sz w:val="32"/>
          <w:szCs w:val="32"/>
        </w:rPr>
        <w:t>達</w:t>
      </w:r>
      <w:proofErr w:type="gramStart"/>
      <w:r w:rsidR="00375067" w:rsidRPr="006C170B">
        <w:rPr>
          <w:rFonts w:ascii="Times New Roman" w:eastAsia="標楷體" w:hAnsi="Times New Roman" w:cs="Times New Roman"/>
          <w:sz w:val="32"/>
          <w:szCs w:val="32"/>
        </w:rPr>
        <w:t>汰</w:t>
      </w:r>
      <w:proofErr w:type="gramEnd"/>
      <w:r w:rsidR="00375067" w:rsidRPr="006C170B">
        <w:rPr>
          <w:rFonts w:ascii="Times New Roman" w:eastAsia="標楷體" w:hAnsi="Times New Roman" w:cs="Times New Roman"/>
          <w:sz w:val="32"/>
          <w:szCs w:val="32"/>
        </w:rPr>
        <w:t>換年限</w:t>
      </w:r>
      <w:r w:rsidR="00F47341" w:rsidRPr="006C170B">
        <w:rPr>
          <w:rStyle w:val="a6"/>
          <w:rFonts w:ascii="Times New Roman" w:eastAsia="標楷體" w:hAnsi="Times New Roman" w:cs="Times New Roman"/>
          <w:sz w:val="32"/>
          <w:szCs w:val="32"/>
        </w:rPr>
        <w:footnoteReference w:id="39"/>
      </w:r>
      <w:r w:rsidR="00375067" w:rsidRPr="006C170B">
        <w:rPr>
          <w:rFonts w:ascii="Times New Roman" w:eastAsia="標楷體" w:hAnsi="Times New Roman" w:cs="Times New Roman"/>
          <w:sz w:val="32"/>
          <w:szCs w:val="32"/>
        </w:rPr>
        <w:t>及供機構、團體借用等復康巴士</w:t>
      </w:r>
      <w:r w:rsidR="00C50235" w:rsidRPr="006C170B">
        <w:rPr>
          <w:rFonts w:ascii="Times New Roman" w:eastAsia="標楷體" w:hAnsi="Times New Roman" w:cs="Times New Roman"/>
          <w:sz w:val="32"/>
          <w:szCs w:val="32"/>
        </w:rPr>
        <w:t>皆仍</w:t>
      </w:r>
      <w:r w:rsidR="00375067" w:rsidRPr="006C170B">
        <w:rPr>
          <w:rFonts w:ascii="Times New Roman" w:eastAsia="標楷體" w:hAnsi="Times New Roman" w:cs="Times New Roman"/>
          <w:sz w:val="32"/>
          <w:szCs w:val="32"/>
        </w:rPr>
        <w:t>列入計算</w:t>
      </w:r>
      <w:r w:rsidR="001D1F5A" w:rsidRPr="006C170B">
        <w:rPr>
          <w:rFonts w:ascii="Times New Roman" w:eastAsia="標楷體" w:hAnsi="Times New Roman" w:cs="Times New Roman"/>
          <w:sz w:val="32"/>
          <w:szCs w:val="32"/>
        </w:rPr>
        <w:t>，</w:t>
      </w:r>
      <w:r w:rsidR="00642278" w:rsidRPr="006C170B">
        <w:rPr>
          <w:rFonts w:ascii="Times New Roman" w:eastAsia="標楷體" w:hAnsi="Times New Roman" w:cs="Times New Roman"/>
          <w:sz w:val="32"/>
          <w:szCs w:val="32"/>
        </w:rPr>
        <w:t>亦</w:t>
      </w:r>
      <w:r w:rsidR="00C322B6" w:rsidRPr="006C170B">
        <w:rPr>
          <w:rFonts w:ascii="Times New Roman" w:eastAsia="標楷體" w:hAnsi="Times New Roman" w:cs="Times New Roman"/>
          <w:sz w:val="32"/>
          <w:szCs w:val="32"/>
        </w:rPr>
        <w:t>將</w:t>
      </w:r>
      <w:r w:rsidR="001D1F5A" w:rsidRPr="006C170B">
        <w:rPr>
          <w:rFonts w:ascii="Times New Roman" w:eastAsia="標楷體" w:hAnsi="Times New Roman" w:cs="Times New Roman"/>
          <w:sz w:val="32"/>
          <w:szCs w:val="32"/>
        </w:rPr>
        <w:t>未專職提供復康巴士服務之駕駛</w:t>
      </w:r>
      <w:r w:rsidR="00C322B6" w:rsidRPr="006C170B">
        <w:rPr>
          <w:rFonts w:ascii="Times New Roman" w:eastAsia="標楷體" w:hAnsi="Times New Roman" w:cs="Times New Roman"/>
          <w:sz w:val="32"/>
          <w:szCs w:val="32"/>
        </w:rPr>
        <w:t>全數納入</w:t>
      </w:r>
      <w:r w:rsidR="001D1F5A" w:rsidRPr="006C170B">
        <w:rPr>
          <w:rFonts w:ascii="Times New Roman" w:eastAsia="標楷體" w:hAnsi="Times New Roman" w:cs="Times New Roman"/>
          <w:sz w:val="32"/>
          <w:szCs w:val="32"/>
        </w:rPr>
        <w:t>人力</w:t>
      </w:r>
      <w:r w:rsidR="00C322B6" w:rsidRPr="006C170B">
        <w:rPr>
          <w:rFonts w:ascii="Times New Roman" w:eastAsia="標楷體" w:hAnsi="Times New Roman" w:cs="Times New Roman"/>
          <w:sz w:val="32"/>
          <w:szCs w:val="32"/>
        </w:rPr>
        <w:t>計算</w:t>
      </w:r>
      <w:r w:rsidR="00C322B6" w:rsidRPr="006C170B">
        <w:rPr>
          <w:rStyle w:val="a6"/>
          <w:rFonts w:ascii="Times New Roman" w:eastAsia="標楷體" w:hAnsi="Times New Roman" w:cs="Times New Roman"/>
          <w:sz w:val="32"/>
          <w:szCs w:val="32"/>
        </w:rPr>
        <w:footnoteReference w:id="40"/>
      </w:r>
      <w:r w:rsidR="001D1F5A" w:rsidRPr="006C170B">
        <w:rPr>
          <w:rFonts w:ascii="Times New Roman" w:eastAsia="標楷體" w:hAnsi="Times New Roman" w:cs="Times New Roman"/>
          <w:sz w:val="32"/>
          <w:szCs w:val="32"/>
        </w:rPr>
        <w:t>，</w:t>
      </w:r>
      <w:r w:rsidR="00F47341" w:rsidRPr="006C170B">
        <w:rPr>
          <w:rFonts w:ascii="Times New Roman" w:eastAsia="標楷體" w:hAnsi="Times New Roman" w:cs="Times New Roman"/>
          <w:sz w:val="32"/>
          <w:szCs w:val="32"/>
        </w:rPr>
        <w:t>恐有高估</w:t>
      </w:r>
      <w:r w:rsidR="005C0950" w:rsidRPr="006C170B">
        <w:rPr>
          <w:rFonts w:ascii="Times New Roman" w:eastAsia="標楷體" w:hAnsi="Times New Roman" w:cs="Times New Roman"/>
          <w:sz w:val="32"/>
          <w:szCs w:val="32"/>
        </w:rPr>
        <w:t>資源</w:t>
      </w:r>
      <w:r w:rsidR="00F47341" w:rsidRPr="006C170B">
        <w:rPr>
          <w:rFonts w:ascii="Times New Roman" w:eastAsia="標楷體" w:hAnsi="Times New Roman" w:cs="Times New Roman"/>
          <w:sz w:val="32"/>
          <w:szCs w:val="32"/>
        </w:rPr>
        <w:t>之虞</w:t>
      </w:r>
      <w:r w:rsidR="001D1F5A" w:rsidRPr="006C170B">
        <w:rPr>
          <w:rFonts w:ascii="Times New Roman" w:eastAsia="標楷體" w:hAnsi="Times New Roman" w:cs="Times New Roman"/>
          <w:sz w:val="32"/>
          <w:szCs w:val="32"/>
        </w:rPr>
        <w:t>，</w:t>
      </w:r>
      <w:r w:rsidR="00C322B6" w:rsidRPr="006C170B">
        <w:rPr>
          <w:rFonts w:ascii="Times New Roman" w:eastAsia="標楷體" w:hAnsi="Times New Roman" w:cs="Times New Roman"/>
          <w:sz w:val="32"/>
          <w:szCs w:val="32"/>
        </w:rPr>
        <w:t>錯估</w:t>
      </w:r>
      <w:r w:rsidR="005C0950" w:rsidRPr="006C170B">
        <w:rPr>
          <w:rFonts w:ascii="Times New Roman" w:eastAsia="標楷體" w:hAnsi="Times New Roman" w:cs="Times New Roman"/>
          <w:sz w:val="32"/>
          <w:szCs w:val="32"/>
        </w:rPr>
        <w:t>資源</w:t>
      </w:r>
      <w:r w:rsidR="00C322B6" w:rsidRPr="006C170B">
        <w:rPr>
          <w:rFonts w:ascii="Times New Roman" w:eastAsia="標楷體" w:hAnsi="Times New Roman" w:cs="Times New Roman"/>
          <w:sz w:val="32"/>
          <w:szCs w:val="32"/>
        </w:rPr>
        <w:t>配置的合理性</w:t>
      </w:r>
      <w:r w:rsidR="00375067" w:rsidRPr="006C170B">
        <w:rPr>
          <w:rFonts w:ascii="Times New Roman" w:eastAsia="標楷體" w:hAnsi="Times New Roman" w:cs="Times New Roman"/>
          <w:sz w:val="32"/>
          <w:szCs w:val="32"/>
        </w:rPr>
        <w:t>。</w:t>
      </w:r>
    </w:p>
    <w:p w:rsidR="002F6011" w:rsidRPr="006C170B" w:rsidRDefault="002F6011" w:rsidP="00F97895">
      <w:pPr>
        <w:pStyle w:val="a3"/>
        <w:numPr>
          <w:ilvl w:val="0"/>
          <w:numId w:val="27"/>
        </w:numPr>
        <w:kinsoku w:val="0"/>
        <w:overflowPunct w:val="0"/>
        <w:autoSpaceDE w:val="0"/>
        <w:autoSpaceDN w:val="0"/>
        <w:spacing w:line="440" w:lineRule="exact"/>
        <w:ind w:leftChars="0" w:left="896" w:hanging="476"/>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復康巴士係提供</w:t>
      </w:r>
      <w:hyperlink r:id="rId10" w:tooltip="公共汽車" w:history="1">
        <w:r w:rsidRPr="006C170B">
          <w:rPr>
            <w:rFonts w:ascii="Times New Roman" w:eastAsia="標楷體" w:hAnsi="Times New Roman" w:cs="Times New Roman"/>
            <w:sz w:val="32"/>
            <w:szCs w:val="32"/>
          </w:rPr>
          <w:t>身心障礙</w:t>
        </w:r>
      </w:hyperlink>
      <w:proofErr w:type="gramStart"/>
      <w:r w:rsidRPr="006C170B">
        <w:rPr>
          <w:rFonts w:ascii="Times New Roman" w:eastAsia="標楷體" w:hAnsi="Times New Roman" w:cs="Times New Roman"/>
          <w:sz w:val="32"/>
          <w:szCs w:val="32"/>
        </w:rPr>
        <w:t>者載送</w:t>
      </w:r>
      <w:proofErr w:type="gramEnd"/>
      <w:r w:rsidRPr="006C170B">
        <w:rPr>
          <w:rFonts w:ascii="Times New Roman" w:eastAsia="標楷體" w:hAnsi="Times New Roman" w:cs="Times New Roman"/>
          <w:sz w:val="32"/>
          <w:szCs w:val="32"/>
        </w:rPr>
        <w:t>服務的</w:t>
      </w:r>
      <w:hyperlink r:id="rId11" w:history="1">
        <w:r w:rsidRPr="006C170B">
          <w:rPr>
            <w:rFonts w:ascii="Times New Roman" w:eastAsia="標楷體" w:hAnsi="Times New Roman" w:cs="Times New Roman"/>
            <w:sz w:val="32"/>
            <w:szCs w:val="32"/>
          </w:rPr>
          <w:t>公共汽車</w:t>
        </w:r>
      </w:hyperlink>
      <w:r w:rsidRPr="006C170B">
        <w:rPr>
          <w:rFonts w:ascii="Times New Roman" w:eastAsia="標楷體" w:hAnsi="Times New Roman" w:cs="Times New Roman"/>
          <w:sz w:val="32"/>
          <w:szCs w:val="32"/>
        </w:rPr>
        <w:t>，</w:t>
      </w:r>
      <w:r w:rsidR="00B0468B" w:rsidRPr="006C170B">
        <w:rPr>
          <w:rFonts w:ascii="Times New Roman" w:eastAsia="標楷體" w:hAnsi="Times New Roman" w:cs="Times New Roman"/>
          <w:sz w:val="32"/>
          <w:szCs w:val="32"/>
        </w:rPr>
        <w:t>但</w:t>
      </w:r>
      <w:r w:rsidRPr="006C170B">
        <w:rPr>
          <w:rFonts w:ascii="Times New Roman" w:eastAsia="標楷體" w:hAnsi="Times New Roman" w:cs="Times New Roman"/>
          <w:sz w:val="32"/>
          <w:szCs w:val="32"/>
        </w:rPr>
        <w:t>營運時間</w:t>
      </w:r>
      <w:r w:rsidR="003D4CBC" w:rsidRPr="006C170B">
        <w:rPr>
          <w:rFonts w:ascii="Times New Roman" w:eastAsia="標楷體" w:hAnsi="Times New Roman" w:cs="Times New Roman"/>
          <w:sz w:val="32"/>
          <w:szCs w:val="32"/>
        </w:rPr>
        <w:t>卻未比照一般公車，多</w:t>
      </w:r>
      <w:r w:rsidRPr="006C170B">
        <w:rPr>
          <w:rFonts w:ascii="Times New Roman" w:eastAsia="標楷體" w:hAnsi="Times New Roman" w:cs="Times New Roman"/>
          <w:sz w:val="32"/>
          <w:szCs w:val="32"/>
        </w:rPr>
        <w:t>限於週一至週五</w:t>
      </w:r>
      <w:r w:rsidR="003D4CBC" w:rsidRPr="006C170B">
        <w:rPr>
          <w:rFonts w:ascii="Times New Roman" w:eastAsia="標楷體" w:hAnsi="Times New Roman" w:cs="Times New Roman"/>
          <w:sz w:val="32"/>
          <w:szCs w:val="32"/>
        </w:rPr>
        <w:t>上午</w:t>
      </w:r>
      <w:r w:rsidR="003D4CBC" w:rsidRPr="006C170B">
        <w:rPr>
          <w:rFonts w:ascii="Times New Roman" w:eastAsia="標楷體" w:hAnsi="Times New Roman" w:cs="Times New Roman"/>
          <w:sz w:val="32"/>
          <w:szCs w:val="32"/>
        </w:rPr>
        <w:t>8</w:t>
      </w:r>
      <w:r w:rsidR="003D4CBC" w:rsidRPr="006C170B">
        <w:rPr>
          <w:rFonts w:ascii="Times New Roman" w:eastAsia="標楷體" w:hAnsi="Times New Roman" w:cs="Times New Roman"/>
          <w:sz w:val="32"/>
          <w:szCs w:val="32"/>
        </w:rPr>
        <w:t>時至下午</w:t>
      </w:r>
      <w:r w:rsidR="003D4CBC" w:rsidRPr="006C170B">
        <w:rPr>
          <w:rFonts w:ascii="Times New Roman" w:eastAsia="標楷體" w:hAnsi="Times New Roman" w:cs="Times New Roman"/>
          <w:sz w:val="32"/>
          <w:szCs w:val="32"/>
        </w:rPr>
        <w:t>5</w:t>
      </w:r>
      <w:r w:rsidR="003D4CBC" w:rsidRPr="006C170B">
        <w:rPr>
          <w:rFonts w:ascii="Times New Roman" w:eastAsia="標楷體" w:hAnsi="Times New Roman" w:cs="Times New Roman"/>
          <w:sz w:val="32"/>
          <w:szCs w:val="32"/>
        </w:rPr>
        <w:t>時，</w:t>
      </w:r>
      <w:r w:rsidR="00B4344A" w:rsidRPr="006C170B">
        <w:rPr>
          <w:rFonts w:ascii="Times New Roman" w:eastAsia="標楷體" w:hAnsi="Times New Roman" w:cs="Times New Roman"/>
          <w:sz w:val="32"/>
          <w:szCs w:val="32"/>
        </w:rPr>
        <w:t>無異是限縮</w:t>
      </w:r>
      <w:r w:rsidR="003D4CBC" w:rsidRPr="006C170B">
        <w:rPr>
          <w:rFonts w:ascii="Times New Roman" w:eastAsia="標楷體" w:hAnsi="Times New Roman" w:cs="Times New Roman"/>
          <w:sz w:val="32"/>
          <w:szCs w:val="32"/>
        </w:rPr>
        <w:t>身心障礙者使用無障礙交通運輸</w:t>
      </w:r>
      <w:r w:rsidR="00B4344A" w:rsidRPr="006C170B">
        <w:rPr>
          <w:rFonts w:ascii="Times New Roman" w:eastAsia="標楷體" w:hAnsi="Times New Roman" w:cs="Times New Roman"/>
          <w:sz w:val="32"/>
          <w:szCs w:val="32"/>
        </w:rPr>
        <w:t>的權益</w:t>
      </w:r>
      <w:r w:rsidR="003D4CBC" w:rsidRPr="006C170B">
        <w:rPr>
          <w:rFonts w:ascii="Times New Roman" w:eastAsia="標楷體" w:hAnsi="Times New Roman" w:cs="Times New Roman"/>
          <w:sz w:val="32"/>
          <w:szCs w:val="32"/>
        </w:rPr>
        <w:t>，構成歧視。</w:t>
      </w:r>
    </w:p>
    <w:p w:rsidR="004C3199" w:rsidRPr="006C170B" w:rsidRDefault="004C3199" w:rsidP="00020AD8">
      <w:pPr>
        <w:pStyle w:val="a3"/>
        <w:kinsoku w:val="0"/>
        <w:overflowPunct w:val="0"/>
        <w:autoSpaceDE w:val="0"/>
        <w:autoSpaceDN w:val="0"/>
        <w:spacing w:line="440" w:lineRule="exact"/>
        <w:ind w:leftChars="0" w:left="482"/>
        <w:jc w:val="both"/>
        <w:rPr>
          <w:rFonts w:ascii="Times New Roman" w:eastAsia="標楷體" w:hAnsi="Times New Roman" w:cs="Times New Roman"/>
          <w:sz w:val="32"/>
          <w:szCs w:val="32"/>
        </w:rPr>
      </w:pPr>
    </w:p>
    <w:p w:rsidR="004C3199" w:rsidRPr="006C170B" w:rsidRDefault="00C51B78" w:rsidP="00020AD8">
      <w:pPr>
        <w:pStyle w:val="a3"/>
        <w:numPr>
          <w:ilvl w:val="0"/>
          <w:numId w:val="2"/>
        </w:numPr>
        <w:kinsoku w:val="0"/>
        <w:overflowPunct w:val="0"/>
        <w:autoSpaceDE w:val="0"/>
        <w:autoSpaceDN w:val="0"/>
        <w:spacing w:line="440" w:lineRule="exact"/>
        <w:ind w:leftChars="0" w:left="574" w:hanging="574"/>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NHRC</w:t>
      </w:r>
      <w:r w:rsidRPr="006C170B">
        <w:rPr>
          <w:rFonts w:ascii="Times New Roman" w:eastAsia="標楷體" w:hAnsi="Times New Roman" w:cs="Times New Roman"/>
          <w:sz w:val="32"/>
          <w:szCs w:val="32"/>
        </w:rPr>
        <w:t>指出政府</w:t>
      </w:r>
      <w:r w:rsidR="003A0F46" w:rsidRPr="006C170B">
        <w:rPr>
          <w:rFonts w:ascii="Times New Roman" w:eastAsia="標楷體" w:hAnsi="Times New Roman" w:cs="Times New Roman" w:hint="eastAsia"/>
          <w:sz w:val="32"/>
          <w:szCs w:val="32"/>
        </w:rPr>
        <w:t>提供予</w:t>
      </w:r>
      <w:r w:rsidRPr="006C170B">
        <w:rPr>
          <w:rFonts w:ascii="Times New Roman" w:eastAsia="標楷體" w:hAnsi="Times New Roman" w:cs="Times New Roman"/>
          <w:sz w:val="32"/>
          <w:szCs w:val="32"/>
        </w:rPr>
        <w:t>身心障礙者</w:t>
      </w:r>
      <w:r w:rsidR="003A0F46" w:rsidRPr="006C170B">
        <w:rPr>
          <w:rFonts w:ascii="Times New Roman" w:eastAsia="標楷體" w:hAnsi="Times New Roman" w:cs="Times New Roman" w:hint="eastAsia"/>
          <w:sz w:val="32"/>
          <w:szCs w:val="32"/>
        </w:rPr>
        <w:t>使用</w:t>
      </w:r>
      <w:r w:rsidRPr="006C170B">
        <w:rPr>
          <w:rFonts w:ascii="Times New Roman" w:eastAsia="標楷體" w:hAnsi="Times New Roman" w:cs="Times New Roman"/>
          <w:sz w:val="32"/>
          <w:szCs w:val="32"/>
        </w:rPr>
        <w:t>的交通服務，包括復康巴士、通用計程車、</w:t>
      </w:r>
      <w:r w:rsidR="00B1649C" w:rsidRPr="006C170B">
        <w:rPr>
          <w:rFonts w:ascii="Times New Roman" w:eastAsia="標楷體" w:hAnsi="Times New Roman" w:cs="Times New Roman"/>
          <w:sz w:val="32"/>
          <w:szCs w:val="32"/>
        </w:rPr>
        <w:t>無障礙的</w:t>
      </w:r>
      <w:r w:rsidRPr="006C170B">
        <w:rPr>
          <w:rFonts w:ascii="Times New Roman" w:eastAsia="標楷體" w:hAnsi="Times New Roman" w:cs="Times New Roman"/>
          <w:sz w:val="32"/>
          <w:szCs w:val="32"/>
        </w:rPr>
        <w:t>市區及公路大眾運輸工具</w:t>
      </w:r>
      <w:r w:rsidR="003A0F46" w:rsidRPr="006C170B">
        <w:rPr>
          <w:rFonts w:ascii="Times New Roman" w:eastAsia="標楷體" w:hAnsi="Times New Roman" w:cs="Times New Roman" w:hint="eastAsia"/>
          <w:sz w:val="32"/>
          <w:szCs w:val="32"/>
        </w:rPr>
        <w:t>，與長照交通</w:t>
      </w:r>
      <w:r w:rsidR="00882FA2" w:rsidRPr="006C170B">
        <w:rPr>
          <w:rFonts w:ascii="Times New Roman" w:eastAsia="標楷體" w:hAnsi="Times New Roman" w:cs="Times New Roman" w:hint="eastAsia"/>
          <w:sz w:val="32"/>
          <w:szCs w:val="32"/>
        </w:rPr>
        <w:t>接送</w:t>
      </w:r>
      <w:r w:rsidR="003A0F46" w:rsidRPr="006C170B">
        <w:rPr>
          <w:rFonts w:ascii="Times New Roman" w:eastAsia="標楷體" w:hAnsi="Times New Roman" w:cs="Times New Roman" w:hint="eastAsia"/>
          <w:sz w:val="32"/>
          <w:szCs w:val="32"/>
        </w:rPr>
        <w:t>服務</w:t>
      </w:r>
      <w:r w:rsidRPr="006C170B">
        <w:rPr>
          <w:rFonts w:ascii="Times New Roman" w:eastAsia="標楷體" w:hAnsi="Times New Roman" w:cs="Times New Roman"/>
          <w:sz w:val="32"/>
          <w:szCs w:val="32"/>
        </w:rPr>
        <w:t>等，</w:t>
      </w:r>
      <w:r w:rsidR="003A0F46" w:rsidRPr="006C170B">
        <w:rPr>
          <w:rFonts w:ascii="Times New Roman" w:eastAsia="標楷體" w:hAnsi="Times New Roman" w:cs="Times New Roman" w:hint="eastAsia"/>
          <w:sz w:val="32"/>
          <w:szCs w:val="32"/>
        </w:rPr>
        <w:t>由於</w:t>
      </w:r>
      <w:r w:rsidRPr="006C170B">
        <w:rPr>
          <w:rFonts w:ascii="Times New Roman" w:eastAsia="標楷體" w:hAnsi="Times New Roman" w:cs="Times New Roman"/>
          <w:sz w:val="32"/>
          <w:szCs w:val="32"/>
        </w:rPr>
        <w:t>涉及不同</w:t>
      </w:r>
      <w:r w:rsidR="00882FA2" w:rsidRPr="006C170B">
        <w:rPr>
          <w:rFonts w:ascii="Times New Roman" w:eastAsia="標楷體" w:hAnsi="Times New Roman" w:cs="Times New Roman" w:hint="eastAsia"/>
          <w:sz w:val="32"/>
          <w:szCs w:val="32"/>
        </w:rPr>
        <w:t>中央</w:t>
      </w:r>
      <w:r w:rsidRPr="006C170B">
        <w:rPr>
          <w:rFonts w:ascii="Times New Roman" w:eastAsia="標楷體" w:hAnsi="Times New Roman" w:cs="Times New Roman"/>
          <w:sz w:val="32"/>
          <w:szCs w:val="32"/>
        </w:rPr>
        <w:t>主管機關，</w:t>
      </w:r>
      <w:r w:rsidR="00B1649C" w:rsidRPr="006C170B">
        <w:rPr>
          <w:rFonts w:ascii="Times New Roman" w:eastAsia="標楷體" w:hAnsi="Times New Roman" w:cs="Times New Roman"/>
          <w:sz w:val="32"/>
          <w:szCs w:val="32"/>
        </w:rPr>
        <w:t>各系統</w:t>
      </w:r>
      <w:r w:rsidRPr="006C170B">
        <w:rPr>
          <w:rFonts w:ascii="Times New Roman" w:eastAsia="標楷體" w:hAnsi="Times New Roman" w:cs="Times New Roman"/>
          <w:sz w:val="32"/>
          <w:szCs w:val="32"/>
        </w:rPr>
        <w:t>欠缺整合服務平</w:t>
      </w:r>
      <w:proofErr w:type="gramStart"/>
      <w:r w:rsidRPr="006C170B">
        <w:rPr>
          <w:rFonts w:ascii="Times New Roman" w:eastAsia="標楷體" w:hAnsi="Times New Roman" w:cs="Times New Roman"/>
          <w:sz w:val="32"/>
          <w:szCs w:val="32"/>
        </w:rPr>
        <w:t>臺</w:t>
      </w:r>
      <w:proofErr w:type="gramEnd"/>
      <w:r w:rsidR="00B1649C" w:rsidRPr="006C170B">
        <w:rPr>
          <w:rFonts w:ascii="Times New Roman" w:eastAsia="標楷體" w:hAnsi="Times New Roman" w:cs="Times New Roman"/>
          <w:sz w:val="32"/>
          <w:szCs w:val="32"/>
        </w:rPr>
        <w:t>，以致身心障礙者必須</w:t>
      </w:r>
      <w:r w:rsidR="00AC7709" w:rsidRPr="006C170B">
        <w:rPr>
          <w:rFonts w:ascii="Times New Roman" w:eastAsia="標楷體" w:hAnsi="Times New Roman" w:cs="Times New Roman"/>
          <w:sz w:val="32"/>
          <w:szCs w:val="32"/>
        </w:rPr>
        <w:t>自行</w:t>
      </w:r>
      <w:r w:rsidR="00396F49" w:rsidRPr="006C170B">
        <w:rPr>
          <w:rFonts w:ascii="Times New Roman" w:eastAsia="標楷體" w:hAnsi="Times New Roman" w:cs="Times New Roman"/>
          <w:sz w:val="32"/>
          <w:szCs w:val="32"/>
        </w:rPr>
        <w:t>逐一</w:t>
      </w:r>
      <w:r w:rsidR="00AC7709" w:rsidRPr="006C170B">
        <w:rPr>
          <w:rFonts w:ascii="Times New Roman" w:eastAsia="標楷體" w:hAnsi="Times New Roman" w:cs="Times New Roman"/>
          <w:sz w:val="32"/>
          <w:szCs w:val="32"/>
        </w:rPr>
        <w:t>透過不同系統介面或</w:t>
      </w:r>
      <w:r w:rsidR="00396F49" w:rsidRPr="006C170B">
        <w:rPr>
          <w:rFonts w:ascii="Times New Roman" w:eastAsia="標楷體" w:hAnsi="Times New Roman" w:cs="Times New Roman"/>
          <w:sz w:val="32"/>
          <w:szCs w:val="32"/>
        </w:rPr>
        <w:t>窗口查詢，無法便利得知可使用之交通工具，</w:t>
      </w:r>
      <w:r w:rsidR="00AC271B" w:rsidRPr="006C170B">
        <w:rPr>
          <w:rFonts w:ascii="Times New Roman" w:eastAsia="標楷體" w:hAnsi="Times New Roman" w:cs="Times New Roman"/>
          <w:sz w:val="32"/>
          <w:szCs w:val="32"/>
        </w:rPr>
        <w:t>不利於身心障礙者順利</w:t>
      </w:r>
      <w:r w:rsidR="00396F49" w:rsidRPr="006C170B">
        <w:rPr>
          <w:rFonts w:ascii="Times New Roman" w:eastAsia="標楷體" w:hAnsi="Times New Roman" w:cs="Times New Roman"/>
          <w:sz w:val="32"/>
          <w:szCs w:val="32"/>
        </w:rPr>
        <w:t>取得</w:t>
      </w:r>
      <w:r w:rsidR="00AC271B" w:rsidRPr="006C170B">
        <w:rPr>
          <w:rFonts w:ascii="Times New Roman" w:eastAsia="標楷體" w:hAnsi="Times New Roman" w:cs="Times New Roman"/>
          <w:sz w:val="32"/>
          <w:szCs w:val="32"/>
        </w:rPr>
        <w:t>資訊及</w:t>
      </w:r>
      <w:r w:rsidR="00396F49" w:rsidRPr="006C170B">
        <w:rPr>
          <w:rFonts w:ascii="Times New Roman" w:eastAsia="標楷體" w:hAnsi="Times New Roman" w:cs="Times New Roman"/>
          <w:sz w:val="32"/>
          <w:szCs w:val="32"/>
        </w:rPr>
        <w:t>服務</w:t>
      </w:r>
      <w:r w:rsidRPr="006C170B">
        <w:rPr>
          <w:rFonts w:ascii="Times New Roman" w:eastAsia="標楷體" w:hAnsi="Times New Roman" w:cs="Times New Roman"/>
          <w:sz w:val="32"/>
          <w:szCs w:val="32"/>
        </w:rPr>
        <w:t>；</w:t>
      </w:r>
      <w:proofErr w:type="gramStart"/>
      <w:r w:rsidRPr="006C170B">
        <w:rPr>
          <w:rFonts w:ascii="Times New Roman" w:eastAsia="標楷體" w:hAnsi="Times New Roman" w:cs="Times New Roman"/>
          <w:sz w:val="32"/>
          <w:szCs w:val="32"/>
        </w:rPr>
        <w:t>再者，</w:t>
      </w:r>
      <w:proofErr w:type="gramEnd"/>
      <w:r w:rsidRPr="006C170B">
        <w:rPr>
          <w:rFonts w:ascii="Times New Roman" w:eastAsia="標楷體" w:hAnsi="Times New Roman" w:cs="Times New Roman"/>
          <w:sz w:val="32"/>
          <w:szCs w:val="32"/>
        </w:rPr>
        <w:t>通用計程車數量尚不普</w:t>
      </w:r>
      <w:proofErr w:type="gramStart"/>
      <w:r w:rsidRPr="006C170B">
        <w:rPr>
          <w:rFonts w:ascii="Times New Roman" w:eastAsia="標楷體" w:hAnsi="Times New Roman" w:cs="Times New Roman"/>
          <w:sz w:val="32"/>
          <w:szCs w:val="32"/>
        </w:rPr>
        <w:t>及</w:t>
      </w:r>
      <w:proofErr w:type="gramEnd"/>
      <w:r w:rsidR="00B91674" w:rsidRPr="006C170B">
        <w:rPr>
          <w:rStyle w:val="a6"/>
          <w:rFonts w:ascii="Times New Roman" w:eastAsia="標楷體" w:hAnsi="Times New Roman" w:cs="Times New Roman"/>
          <w:sz w:val="32"/>
          <w:szCs w:val="32"/>
        </w:rPr>
        <w:footnoteReference w:id="41"/>
      </w:r>
      <w:r w:rsidRPr="006C170B">
        <w:rPr>
          <w:rFonts w:ascii="Times New Roman" w:eastAsia="標楷體" w:hAnsi="Times New Roman" w:cs="Times New Roman"/>
          <w:sz w:val="32"/>
          <w:szCs w:val="32"/>
        </w:rPr>
        <w:t>，各縣市又分</w:t>
      </w:r>
      <w:r w:rsidRPr="006C170B">
        <w:rPr>
          <w:rFonts w:ascii="Times New Roman" w:eastAsia="標楷體" w:hAnsi="Times New Roman" w:cs="Times New Roman"/>
          <w:sz w:val="32"/>
          <w:szCs w:val="32"/>
        </w:rPr>
        <w:lastRenderedPageBreak/>
        <w:t>布不均，行動不便者經常面臨預約不易之困境，預約時又須自行逐一向各家業者或駕駛洽詢</w:t>
      </w:r>
      <w:r w:rsidR="005819C5" w:rsidRPr="006C170B">
        <w:rPr>
          <w:rFonts w:ascii="Times New Roman" w:eastAsia="標楷體" w:hAnsi="Times New Roman" w:cs="Times New Roman"/>
          <w:sz w:val="32"/>
          <w:szCs w:val="32"/>
        </w:rPr>
        <w:t>，亦有</w:t>
      </w:r>
      <w:r w:rsidRPr="006C170B">
        <w:rPr>
          <w:rFonts w:ascii="Times New Roman" w:eastAsia="標楷體" w:hAnsi="Times New Roman" w:cs="Times New Roman"/>
          <w:sz w:val="32"/>
          <w:szCs w:val="32"/>
        </w:rPr>
        <w:t>通用計程車接受政府補助後</w:t>
      </w:r>
      <w:r w:rsidR="005819C5" w:rsidRPr="006C170B">
        <w:rPr>
          <w:rFonts w:ascii="Times New Roman" w:eastAsia="標楷體" w:hAnsi="Times New Roman" w:cs="Times New Roman"/>
          <w:sz w:val="32"/>
          <w:szCs w:val="32"/>
        </w:rPr>
        <w:t>，</w:t>
      </w:r>
      <w:r w:rsidRPr="006C170B">
        <w:rPr>
          <w:rFonts w:ascii="Times New Roman" w:eastAsia="標楷體" w:hAnsi="Times New Roman" w:cs="Times New Roman"/>
          <w:sz w:val="32"/>
          <w:szCs w:val="32"/>
        </w:rPr>
        <w:t>卻轉為觀光景點載客使用</w:t>
      </w:r>
      <w:r w:rsidR="005819C5" w:rsidRPr="006C170B">
        <w:rPr>
          <w:rFonts w:ascii="Times New Roman" w:eastAsia="標楷體" w:hAnsi="Times New Roman" w:cs="Times New Roman"/>
          <w:sz w:val="32"/>
          <w:szCs w:val="32"/>
        </w:rPr>
        <w:t>；</w:t>
      </w:r>
      <w:r w:rsidR="00FE3B21" w:rsidRPr="006C170B">
        <w:rPr>
          <w:rFonts w:ascii="Times New Roman" w:eastAsia="標楷體" w:hAnsi="Times New Roman" w:cs="Times New Roman" w:hint="eastAsia"/>
          <w:sz w:val="32"/>
          <w:szCs w:val="32"/>
        </w:rPr>
        <w:t>另</w:t>
      </w:r>
      <w:r w:rsidR="00CF5A2C" w:rsidRPr="006C170B">
        <w:rPr>
          <w:rFonts w:ascii="Times New Roman" w:eastAsia="標楷體" w:hAnsi="Times New Roman" w:cs="Times New Roman"/>
          <w:sz w:val="32"/>
          <w:szCs w:val="32"/>
        </w:rPr>
        <w:t>通用計程車</w:t>
      </w:r>
      <w:r w:rsidR="00A2268E" w:rsidRPr="006C170B">
        <w:rPr>
          <w:rFonts w:ascii="Times New Roman" w:eastAsia="標楷體" w:hAnsi="Times New Roman" w:cs="Times New Roman"/>
          <w:sz w:val="32"/>
          <w:szCs w:val="32"/>
        </w:rPr>
        <w:t>是為補足公車的不便捷</w:t>
      </w:r>
      <w:r w:rsidR="00CF5A2C" w:rsidRPr="006C170B">
        <w:rPr>
          <w:rFonts w:ascii="Times New Roman" w:eastAsia="標楷體" w:hAnsi="Times New Roman" w:cs="Times New Roman"/>
          <w:sz w:val="32"/>
          <w:szCs w:val="32"/>
        </w:rPr>
        <w:t>，</w:t>
      </w:r>
      <w:r w:rsidR="00B0468B" w:rsidRPr="006C170B">
        <w:rPr>
          <w:rFonts w:ascii="Times New Roman" w:eastAsia="標楷體" w:hAnsi="Times New Roman" w:cs="Times New Roman"/>
          <w:sz w:val="32"/>
          <w:szCs w:val="32"/>
        </w:rPr>
        <w:t>但</w:t>
      </w:r>
      <w:r w:rsidR="003D27D5" w:rsidRPr="006C170B">
        <w:rPr>
          <w:rFonts w:ascii="Times New Roman" w:eastAsia="標楷體" w:hAnsi="Times New Roman" w:cs="Times New Roman"/>
          <w:sz w:val="32"/>
          <w:szCs w:val="32"/>
        </w:rPr>
        <w:t>身心障礙者</w:t>
      </w:r>
      <w:r w:rsidR="00A2268E" w:rsidRPr="006C170B">
        <w:rPr>
          <w:rFonts w:ascii="Times New Roman" w:eastAsia="標楷體" w:hAnsi="Times New Roman" w:cs="Times New Roman"/>
          <w:sz w:val="32"/>
          <w:szCs w:val="32"/>
        </w:rPr>
        <w:t>卻</w:t>
      </w:r>
      <w:r w:rsidR="003D27D5" w:rsidRPr="006C170B">
        <w:rPr>
          <w:rFonts w:ascii="Times New Roman" w:eastAsia="標楷體" w:hAnsi="Times New Roman" w:cs="Times New Roman"/>
          <w:sz w:val="32"/>
          <w:szCs w:val="32"/>
        </w:rPr>
        <w:t>遭</w:t>
      </w:r>
      <w:r w:rsidR="00A2268E" w:rsidRPr="006C170B">
        <w:rPr>
          <w:rFonts w:ascii="Times New Roman" w:eastAsia="標楷體" w:hAnsi="Times New Roman" w:cs="Times New Roman"/>
          <w:sz w:val="32"/>
          <w:szCs w:val="32"/>
        </w:rPr>
        <w:t>加價。</w:t>
      </w:r>
    </w:p>
    <w:p w:rsidR="004C3199" w:rsidRPr="006C170B" w:rsidRDefault="004C3199" w:rsidP="00020AD8">
      <w:pPr>
        <w:pStyle w:val="a3"/>
        <w:spacing w:line="440" w:lineRule="exact"/>
        <w:rPr>
          <w:rFonts w:ascii="Times New Roman" w:eastAsia="標楷體" w:hAnsi="Times New Roman" w:cs="Times New Roman"/>
          <w:sz w:val="32"/>
          <w:szCs w:val="32"/>
        </w:rPr>
      </w:pPr>
    </w:p>
    <w:p w:rsidR="009B3826" w:rsidRPr="006C170B" w:rsidRDefault="00334480" w:rsidP="00020AD8">
      <w:pPr>
        <w:pStyle w:val="a3"/>
        <w:numPr>
          <w:ilvl w:val="0"/>
          <w:numId w:val="2"/>
        </w:numPr>
        <w:kinsoku w:val="0"/>
        <w:overflowPunct w:val="0"/>
        <w:autoSpaceDE w:val="0"/>
        <w:autoSpaceDN w:val="0"/>
        <w:spacing w:line="440" w:lineRule="exact"/>
        <w:ind w:leftChars="0" w:left="574" w:hanging="574"/>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第二次</w:t>
      </w:r>
      <w:r w:rsidR="009B3826" w:rsidRPr="006C170B">
        <w:rPr>
          <w:rFonts w:ascii="Times New Roman" w:eastAsia="標楷體" w:hAnsi="Times New Roman" w:cs="Times New Roman"/>
          <w:sz w:val="32"/>
          <w:szCs w:val="32"/>
        </w:rPr>
        <w:t>國家報告雖提及</w:t>
      </w:r>
      <w:r w:rsidR="009B3826" w:rsidRPr="006C170B">
        <w:rPr>
          <w:rFonts w:ascii="Times New Roman" w:eastAsia="標楷體" w:hAnsi="Times New Roman" w:cs="Times New Roman"/>
          <w:sz w:val="32"/>
          <w:szCs w:val="32"/>
        </w:rPr>
        <w:t>2019</w:t>
      </w:r>
      <w:r w:rsidR="009B3826" w:rsidRPr="006C170B">
        <w:rPr>
          <w:rFonts w:ascii="Times New Roman" w:eastAsia="標楷體" w:hAnsi="Times New Roman" w:cs="Times New Roman"/>
          <w:sz w:val="32"/>
          <w:szCs w:val="32"/>
        </w:rPr>
        <w:t>年市區客運低地板公車數量比率已達</w:t>
      </w:r>
      <w:r w:rsidR="009B3826" w:rsidRPr="006C170B">
        <w:rPr>
          <w:rFonts w:ascii="Times New Roman" w:eastAsia="標楷體" w:hAnsi="Times New Roman" w:cs="Times New Roman"/>
          <w:sz w:val="32"/>
          <w:szCs w:val="32"/>
        </w:rPr>
        <w:t>67</w:t>
      </w:r>
      <w:r w:rsidR="009B3826" w:rsidRPr="006C170B">
        <w:rPr>
          <w:rFonts w:ascii="Times New Roman" w:eastAsia="標楷體" w:hAnsi="Times New Roman" w:cs="Times New Roman"/>
          <w:sz w:val="32"/>
          <w:szCs w:val="32"/>
        </w:rPr>
        <w:t>％，</w:t>
      </w:r>
      <w:r w:rsidR="00B0468B" w:rsidRPr="006C170B">
        <w:rPr>
          <w:rFonts w:ascii="Times New Roman" w:eastAsia="標楷體" w:hAnsi="Times New Roman" w:cs="Times New Roman"/>
          <w:sz w:val="32"/>
          <w:szCs w:val="32"/>
        </w:rPr>
        <w:t>但</w:t>
      </w:r>
      <w:r w:rsidR="009B3826" w:rsidRPr="006C170B">
        <w:rPr>
          <w:rFonts w:ascii="Times New Roman" w:eastAsia="標楷體" w:hAnsi="Times New Roman" w:cs="Times New Roman"/>
          <w:sz w:val="32"/>
          <w:szCs w:val="32"/>
        </w:rPr>
        <w:t>NHRC</w:t>
      </w:r>
      <w:r w:rsidR="00281CBC" w:rsidRPr="006C170B">
        <w:rPr>
          <w:rFonts w:ascii="Times New Roman" w:eastAsia="標楷體" w:hAnsi="Times New Roman" w:cs="Times New Roman"/>
          <w:sz w:val="32"/>
          <w:szCs w:val="32"/>
        </w:rPr>
        <w:t>指出下列</w:t>
      </w:r>
      <w:r w:rsidR="00805E78" w:rsidRPr="006C170B">
        <w:rPr>
          <w:rFonts w:ascii="Times New Roman" w:eastAsia="標楷體" w:hAnsi="Times New Roman" w:cs="Times New Roman" w:hint="eastAsia"/>
          <w:sz w:val="32"/>
          <w:szCs w:val="32"/>
        </w:rPr>
        <w:t>現狀問題，導致</w:t>
      </w:r>
      <w:r w:rsidR="006B7872" w:rsidRPr="006C170B">
        <w:rPr>
          <w:rFonts w:ascii="Times New Roman" w:eastAsia="標楷體" w:hAnsi="Times New Roman" w:cs="Times New Roman" w:hint="eastAsia"/>
          <w:sz w:val="32"/>
          <w:szCs w:val="32"/>
        </w:rPr>
        <w:t>我國仍未能全面達成交通無障礙</w:t>
      </w:r>
      <w:r w:rsidR="00281CBC" w:rsidRPr="006C170B">
        <w:rPr>
          <w:rFonts w:ascii="Times New Roman" w:eastAsia="標楷體" w:hAnsi="Times New Roman" w:cs="Times New Roman"/>
          <w:sz w:val="32"/>
          <w:szCs w:val="32"/>
        </w:rPr>
        <w:t>，</w:t>
      </w:r>
      <w:r w:rsidR="00492D0D" w:rsidRPr="006C170B">
        <w:rPr>
          <w:rFonts w:ascii="Times New Roman" w:eastAsia="標楷體" w:hAnsi="Times New Roman" w:cs="Times New Roman" w:hint="eastAsia"/>
          <w:sz w:val="32"/>
          <w:szCs w:val="32"/>
        </w:rPr>
        <w:t>亟待</w:t>
      </w:r>
      <w:r w:rsidR="00281CBC" w:rsidRPr="006C170B">
        <w:rPr>
          <w:rFonts w:ascii="Times New Roman" w:eastAsia="標楷體" w:hAnsi="Times New Roman" w:cs="Times New Roman"/>
          <w:sz w:val="32"/>
          <w:szCs w:val="32"/>
        </w:rPr>
        <w:t>主管機關</w:t>
      </w:r>
      <w:r w:rsidR="003D51BB" w:rsidRPr="006C170B">
        <w:rPr>
          <w:rFonts w:ascii="Times New Roman" w:eastAsia="標楷體" w:hAnsi="Times New Roman" w:cs="Times New Roman"/>
          <w:sz w:val="32"/>
          <w:szCs w:val="32"/>
        </w:rPr>
        <w:t>審慎</w:t>
      </w:r>
      <w:r w:rsidR="00281CBC" w:rsidRPr="006C170B">
        <w:rPr>
          <w:rFonts w:ascii="Times New Roman" w:eastAsia="標楷體" w:hAnsi="Times New Roman" w:cs="Times New Roman"/>
          <w:sz w:val="32"/>
          <w:szCs w:val="32"/>
        </w:rPr>
        <w:t>檢討</w:t>
      </w:r>
      <w:r w:rsidR="00BE1911" w:rsidRPr="006C170B">
        <w:rPr>
          <w:rFonts w:ascii="Times New Roman" w:eastAsia="標楷體" w:hAnsi="Times New Roman" w:cs="Times New Roman"/>
          <w:sz w:val="32"/>
          <w:szCs w:val="32"/>
        </w:rPr>
        <w:t>提出</w:t>
      </w:r>
      <w:r w:rsidR="00281CBC" w:rsidRPr="006C170B">
        <w:rPr>
          <w:rFonts w:ascii="Times New Roman" w:eastAsia="標楷體" w:hAnsi="Times New Roman" w:cs="Times New Roman"/>
          <w:sz w:val="32"/>
          <w:szCs w:val="32"/>
        </w:rPr>
        <w:t>改善對策</w:t>
      </w:r>
      <w:r w:rsidR="006B7872" w:rsidRPr="006C170B">
        <w:rPr>
          <w:rFonts w:ascii="Times New Roman" w:eastAsia="標楷體" w:hAnsi="Times New Roman" w:cs="Times New Roman" w:hint="eastAsia"/>
          <w:sz w:val="32"/>
          <w:szCs w:val="32"/>
        </w:rPr>
        <w:t>並訂定期程計畫</w:t>
      </w:r>
      <w:r w:rsidR="009B3826" w:rsidRPr="006C170B">
        <w:rPr>
          <w:rFonts w:ascii="Times New Roman" w:eastAsia="標楷體" w:hAnsi="Times New Roman" w:cs="Times New Roman"/>
          <w:sz w:val="32"/>
          <w:szCs w:val="32"/>
        </w:rPr>
        <w:t>：</w:t>
      </w:r>
    </w:p>
    <w:p w:rsidR="009B3826" w:rsidRPr="006C170B" w:rsidRDefault="009B3826" w:rsidP="009C0711">
      <w:pPr>
        <w:pStyle w:val="a3"/>
        <w:numPr>
          <w:ilvl w:val="0"/>
          <w:numId w:val="13"/>
        </w:numPr>
        <w:kinsoku w:val="0"/>
        <w:overflowPunct w:val="0"/>
        <w:autoSpaceDE w:val="0"/>
        <w:autoSpaceDN w:val="0"/>
        <w:spacing w:line="440" w:lineRule="exact"/>
        <w:ind w:leftChars="0" w:left="882" w:hanging="462"/>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各縣市</w:t>
      </w:r>
      <w:r w:rsidR="00E16575" w:rsidRPr="006C170B">
        <w:rPr>
          <w:rFonts w:ascii="Times New Roman" w:eastAsia="標楷體" w:hAnsi="Times New Roman" w:cs="Times New Roman"/>
          <w:sz w:val="32"/>
          <w:szCs w:val="32"/>
        </w:rPr>
        <w:t>無障礙公車數占比</w:t>
      </w:r>
      <w:r w:rsidRPr="006C170B">
        <w:rPr>
          <w:rFonts w:ascii="Times New Roman" w:eastAsia="標楷體" w:hAnsi="Times New Roman" w:cs="Times New Roman"/>
          <w:sz w:val="32"/>
          <w:szCs w:val="32"/>
        </w:rPr>
        <w:t>落差懸殊，高</w:t>
      </w:r>
      <w:r w:rsidR="00E16575" w:rsidRPr="006C170B">
        <w:rPr>
          <w:rFonts w:ascii="Times New Roman" w:eastAsia="標楷體" w:hAnsi="Times New Roman" w:cs="Times New Roman"/>
          <w:sz w:val="32"/>
          <w:szCs w:val="32"/>
        </w:rPr>
        <w:t>者達</w:t>
      </w:r>
      <w:proofErr w:type="gramStart"/>
      <w:r w:rsidR="00E16575" w:rsidRPr="006C170B">
        <w:rPr>
          <w:rFonts w:ascii="Times New Roman" w:eastAsia="標楷體" w:hAnsi="Times New Roman" w:cs="Times New Roman"/>
          <w:sz w:val="32"/>
          <w:szCs w:val="32"/>
        </w:rPr>
        <w:t>7</w:t>
      </w:r>
      <w:r w:rsidR="00E16575" w:rsidRPr="006C170B">
        <w:rPr>
          <w:rFonts w:ascii="Times New Roman" w:eastAsia="標楷體" w:hAnsi="Times New Roman" w:cs="Times New Roman"/>
          <w:sz w:val="32"/>
          <w:szCs w:val="32"/>
        </w:rPr>
        <w:t>成</w:t>
      </w:r>
      <w:proofErr w:type="gramEnd"/>
      <w:r w:rsidR="00E16575" w:rsidRPr="006C170B">
        <w:rPr>
          <w:rFonts w:ascii="Times New Roman" w:eastAsia="標楷體" w:hAnsi="Times New Roman" w:cs="Times New Roman"/>
          <w:sz w:val="32"/>
          <w:szCs w:val="32"/>
        </w:rPr>
        <w:t>以上</w:t>
      </w:r>
      <w:r w:rsidRPr="006C170B">
        <w:rPr>
          <w:rFonts w:ascii="Times New Roman" w:eastAsia="標楷體" w:hAnsi="Times New Roman" w:cs="Times New Roman"/>
          <w:sz w:val="32"/>
          <w:szCs w:val="32"/>
        </w:rPr>
        <w:t>，</w:t>
      </w:r>
      <w:r w:rsidR="00E16575" w:rsidRPr="006C170B">
        <w:rPr>
          <w:rFonts w:ascii="Times New Roman" w:eastAsia="標楷體" w:hAnsi="Times New Roman" w:cs="Times New Roman"/>
          <w:sz w:val="32"/>
          <w:szCs w:val="32"/>
        </w:rPr>
        <w:t>而不及</w:t>
      </w:r>
      <w:proofErr w:type="gramStart"/>
      <w:r w:rsidR="00E16575" w:rsidRPr="006C170B">
        <w:rPr>
          <w:rFonts w:ascii="Times New Roman" w:eastAsia="標楷體" w:hAnsi="Times New Roman" w:cs="Times New Roman"/>
          <w:sz w:val="32"/>
          <w:szCs w:val="32"/>
        </w:rPr>
        <w:t>5</w:t>
      </w:r>
      <w:r w:rsidR="00E16575" w:rsidRPr="006C170B">
        <w:rPr>
          <w:rFonts w:ascii="Times New Roman" w:eastAsia="標楷體" w:hAnsi="Times New Roman" w:cs="Times New Roman"/>
          <w:sz w:val="32"/>
          <w:szCs w:val="32"/>
        </w:rPr>
        <w:t>成</w:t>
      </w:r>
      <w:proofErr w:type="gramEnd"/>
      <w:r w:rsidR="00E16575" w:rsidRPr="006C170B">
        <w:rPr>
          <w:rFonts w:ascii="Times New Roman" w:eastAsia="標楷體" w:hAnsi="Times New Roman" w:cs="Times New Roman"/>
          <w:sz w:val="32"/>
          <w:szCs w:val="32"/>
        </w:rPr>
        <w:t>者計有</w:t>
      </w:r>
      <w:r w:rsidR="00E16575" w:rsidRPr="006C170B">
        <w:rPr>
          <w:rFonts w:ascii="Times New Roman" w:eastAsia="標楷體" w:hAnsi="Times New Roman" w:cs="Times New Roman"/>
          <w:sz w:val="32"/>
          <w:szCs w:val="32"/>
        </w:rPr>
        <w:t>10</w:t>
      </w:r>
      <w:r w:rsidR="00E16575" w:rsidRPr="006C170B">
        <w:rPr>
          <w:rFonts w:ascii="Times New Roman" w:eastAsia="標楷體" w:hAnsi="Times New Roman" w:cs="Times New Roman"/>
          <w:sz w:val="32"/>
          <w:szCs w:val="32"/>
        </w:rPr>
        <w:t>個縣市。</w:t>
      </w:r>
      <w:r w:rsidR="00076DD7" w:rsidRPr="006C170B">
        <w:rPr>
          <w:rFonts w:ascii="Times New Roman" w:eastAsia="標楷體" w:hAnsi="Times New Roman" w:cs="Times New Roman"/>
          <w:sz w:val="32"/>
          <w:szCs w:val="32"/>
        </w:rPr>
        <w:t>再從班次比率觀察，各縣市亦落差懸殊，最高為</w:t>
      </w:r>
      <w:r w:rsidR="00076DD7" w:rsidRPr="006C170B">
        <w:rPr>
          <w:rFonts w:ascii="Times New Roman" w:eastAsia="標楷體" w:hAnsi="Times New Roman" w:cs="Times New Roman"/>
          <w:sz w:val="32"/>
          <w:szCs w:val="32"/>
        </w:rPr>
        <w:t>75.7</w:t>
      </w:r>
      <w:r w:rsidR="00076DD7" w:rsidRPr="006C170B">
        <w:rPr>
          <w:rFonts w:ascii="Times New Roman" w:eastAsia="標楷體" w:hAnsi="Times New Roman" w:cs="Times New Roman"/>
          <w:sz w:val="32"/>
          <w:szCs w:val="32"/>
        </w:rPr>
        <w:t>％，最低為</w:t>
      </w:r>
      <w:r w:rsidR="00076DD7" w:rsidRPr="006C170B">
        <w:rPr>
          <w:rFonts w:ascii="Times New Roman" w:eastAsia="標楷體" w:hAnsi="Times New Roman" w:cs="Times New Roman"/>
          <w:sz w:val="32"/>
          <w:szCs w:val="32"/>
        </w:rPr>
        <w:t>17</w:t>
      </w:r>
      <w:r w:rsidR="00076DD7" w:rsidRPr="006C170B">
        <w:rPr>
          <w:rFonts w:ascii="Times New Roman" w:eastAsia="標楷體" w:hAnsi="Times New Roman" w:cs="Times New Roman"/>
          <w:sz w:val="32"/>
          <w:szCs w:val="32"/>
        </w:rPr>
        <w:t>％。</w:t>
      </w:r>
    </w:p>
    <w:p w:rsidR="0008347B" w:rsidRPr="006C170B" w:rsidRDefault="009B3826" w:rsidP="009C0711">
      <w:pPr>
        <w:pStyle w:val="a3"/>
        <w:numPr>
          <w:ilvl w:val="0"/>
          <w:numId w:val="13"/>
        </w:numPr>
        <w:kinsoku w:val="0"/>
        <w:overflowPunct w:val="0"/>
        <w:autoSpaceDE w:val="0"/>
        <w:autoSpaceDN w:val="0"/>
        <w:spacing w:line="440" w:lineRule="exact"/>
        <w:ind w:leftChars="0" w:left="882" w:hanging="462"/>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多數縣市尚未達成</w:t>
      </w:r>
      <w:r w:rsidR="00C51B78" w:rsidRPr="006C170B">
        <w:rPr>
          <w:rFonts w:ascii="Times New Roman" w:eastAsia="標楷體" w:hAnsi="Times New Roman" w:cs="Times New Roman"/>
          <w:sz w:val="32"/>
          <w:szCs w:val="32"/>
        </w:rPr>
        <w:t>市區公車每條路線皆有</w:t>
      </w:r>
      <w:r w:rsidR="00C51B78" w:rsidRPr="006C170B">
        <w:rPr>
          <w:rFonts w:ascii="Times New Roman" w:eastAsia="標楷體" w:hAnsi="Times New Roman" w:cs="Times New Roman"/>
          <w:sz w:val="32"/>
          <w:szCs w:val="32"/>
        </w:rPr>
        <w:t>1</w:t>
      </w:r>
      <w:r w:rsidR="00C51B78" w:rsidRPr="006C170B">
        <w:rPr>
          <w:rFonts w:ascii="Times New Roman" w:eastAsia="標楷體" w:hAnsi="Times New Roman" w:cs="Times New Roman"/>
          <w:sz w:val="32"/>
          <w:szCs w:val="32"/>
        </w:rPr>
        <w:t>台低底盤公車</w:t>
      </w:r>
      <w:r w:rsidRPr="006C170B">
        <w:rPr>
          <w:rFonts w:ascii="Times New Roman" w:eastAsia="標楷體" w:hAnsi="Times New Roman" w:cs="Times New Roman"/>
          <w:sz w:val="32"/>
          <w:szCs w:val="32"/>
        </w:rPr>
        <w:t>的目標</w:t>
      </w:r>
      <w:r w:rsidR="00C51B78" w:rsidRPr="006C170B">
        <w:rPr>
          <w:rFonts w:ascii="Times New Roman" w:eastAsia="標楷體" w:hAnsi="Times New Roman" w:cs="Times New Roman"/>
          <w:sz w:val="32"/>
          <w:szCs w:val="32"/>
        </w:rPr>
        <w:t>，甚</w:t>
      </w:r>
      <w:r w:rsidRPr="006C170B">
        <w:rPr>
          <w:rFonts w:ascii="Times New Roman" w:eastAsia="標楷體" w:hAnsi="Times New Roman" w:cs="Times New Roman"/>
          <w:sz w:val="32"/>
          <w:szCs w:val="32"/>
        </w:rPr>
        <w:t>至</w:t>
      </w:r>
      <w:r w:rsidR="00C51B78" w:rsidRPr="006C170B">
        <w:rPr>
          <w:rFonts w:ascii="Times New Roman" w:eastAsia="標楷體" w:hAnsi="Times New Roman" w:cs="Times New Roman"/>
          <w:sz w:val="32"/>
          <w:szCs w:val="32"/>
        </w:rPr>
        <w:t>有</w:t>
      </w:r>
      <w:r w:rsidRPr="006C170B">
        <w:rPr>
          <w:rFonts w:ascii="Times New Roman" w:eastAsia="標楷體" w:hAnsi="Times New Roman" w:cs="Times New Roman"/>
          <w:sz w:val="32"/>
          <w:szCs w:val="32"/>
        </w:rPr>
        <w:t>達成率</w:t>
      </w:r>
      <w:r w:rsidR="00C51B78" w:rsidRPr="006C170B">
        <w:rPr>
          <w:rFonts w:ascii="Times New Roman" w:eastAsia="標楷體" w:hAnsi="Times New Roman" w:cs="Times New Roman"/>
          <w:sz w:val="32"/>
          <w:szCs w:val="32"/>
        </w:rPr>
        <w:t>不及</w:t>
      </w:r>
      <w:proofErr w:type="gramStart"/>
      <w:r w:rsidR="00C51B78" w:rsidRPr="006C170B">
        <w:rPr>
          <w:rFonts w:ascii="Times New Roman" w:eastAsia="標楷體" w:hAnsi="Times New Roman" w:cs="Times New Roman"/>
          <w:sz w:val="32"/>
          <w:szCs w:val="32"/>
        </w:rPr>
        <w:t>6</w:t>
      </w:r>
      <w:r w:rsidR="00C51B78" w:rsidRPr="006C170B">
        <w:rPr>
          <w:rFonts w:ascii="Times New Roman" w:eastAsia="標楷體" w:hAnsi="Times New Roman" w:cs="Times New Roman"/>
          <w:sz w:val="32"/>
          <w:szCs w:val="32"/>
        </w:rPr>
        <w:t>成</w:t>
      </w:r>
      <w:proofErr w:type="gramEnd"/>
      <w:r w:rsidR="00C51B78" w:rsidRPr="006C170B">
        <w:rPr>
          <w:rFonts w:ascii="Times New Roman" w:eastAsia="標楷體" w:hAnsi="Times New Roman" w:cs="Times New Roman"/>
          <w:sz w:val="32"/>
          <w:szCs w:val="32"/>
        </w:rPr>
        <w:t>者。</w:t>
      </w:r>
    </w:p>
    <w:p w:rsidR="004C3199" w:rsidRPr="006C170B" w:rsidRDefault="00344B86" w:rsidP="009C0711">
      <w:pPr>
        <w:pStyle w:val="a3"/>
        <w:numPr>
          <w:ilvl w:val="0"/>
          <w:numId w:val="13"/>
        </w:numPr>
        <w:kinsoku w:val="0"/>
        <w:overflowPunct w:val="0"/>
        <w:autoSpaceDE w:val="0"/>
        <w:autoSpaceDN w:val="0"/>
        <w:spacing w:line="440" w:lineRule="exact"/>
        <w:ind w:leftChars="0" w:left="882" w:hanging="462"/>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各縣市無障礙公車</w:t>
      </w:r>
      <w:r w:rsidRPr="006C170B">
        <w:rPr>
          <w:rFonts w:ascii="Times New Roman" w:eastAsia="標楷體" w:hAnsi="Times New Roman" w:cs="Times New Roman"/>
          <w:sz w:val="32"/>
          <w:szCs w:val="32"/>
        </w:rPr>
        <w:t>(</w:t>
      </w:r>
      <w:r w:rsidRPr="006C170B">
        <w:rPr>
          <w:rFonts w:ascii="Times New Roman" w:eastAsia="標楷體" w:hAnsi="Times New Roman" w:cs="Times New Roman"/>
          <w:sz w:val="32"/>
          <w:szCs w:val="32"/>
        </w:rPr>
        <w:t>含低地板公車</w:t>
      </w:r>
      <w:r w:rsidRPr="006C170B">
        <w:rPr>
          <w:rFonts w:ascii="Times New Roman" w:eastAsia="標楷體" w:hAnsi="Times New Roman" w:cs="Times New Roman"/>
          <w:sz w:val="32"/>
          <w:szCs w:val="32"/>
        </w:rPr>
        <w:t>)</w:t>
      </w:r>
      <w:r w:rsidRPr="006C170B">
        <w:rPr>
          <w:rFonts w:ascii="Times New Roman" w:eastAsia="標楷體" w:hAnsi="Times New Roman" w:cs="Times New Roman"/>
          <w:sz w:val="32"/>
          <w:szCs w:val="32"/>
        </w:rPr>
        <w:t>數量未能普及</w:t>
      </w:r>
      <w:r w:rsidR="00076DD7" w:rsidRPr="006C170B">
        <w:rPr>
          <w:rFonts w:ascii="Times New Roman" w:eastAsia="標楷體" w:hAnsi="Times New Roman" w:cs="Times New Roman"/>
          <w:sz w:val="32"/>
          <w:szCs w:val="32"/>
        </w:rPr>
        <w:t>之下，</w:t>
      </w:r>
      <w:r w:rsidRPr="006C170B">
        <w:rPr>
          <w:rFonts w:ascii="Times New Roman" w:eastAsia="標楷體" w:hAnsi="Times New Roman" w:cs="Times New Roman"/>
          <w:sz w:val="32"/>
          <w:szCs w:val="32"/>
        </w:rPr>
        <w:t>輪椅使用者於尖峰時段</w:t>
      </w:r>
      <w:r w:rsidR="008142D3" w:rsidRPr="006C170B">
        <w:rPr>
          <w:rFonts w:ascii="Times New Roman" w:eastAsia="標楷體" w:hAnsi="Times New Roman" w:cs="Times New Roman"/>
          <w:sz w:val="32"/>
          <w:szCs w:val="32"/>
        </w:rPr>
        <w:t>搭乘</w:t>
      </w:r>
      <w:r w:rsidRPr="006C170B">
        <w:rPr>
          <w:rFonts w:ascii="Times New Roman" w:eastAsia="標楷體" w:hAnsi="Times New Roman" w:cs="Times New Roman"/>
          <w:sz w:val="32"/>
          <w:szCs w:val="32"/>
        </w:rPr>
        <w:t>公車常遭拒載，雖有懲罰機制</w:t>
      </w:r>
      <w:r w:rsidR="00076DD7" w:rsidRPr="006C170B">
        <w:rPr>
          <w:rFonts w:ascii="Times New Roman" w:eastAsia="標楷體" w:hAnsi="Times New Roman" w:cs="Times New Roman"/>
          <w:sz w:val="32"/>
          <w:szCs w:val="32"/>
        </w:rPr>
        <w:t>，</w:t>
      </w:r>
      <w:r w:rsidR="00B0468B" w:rsidRPr="006C170B">
        <w:rPr>
          <w:rFonts w:ascii="Times New Roman" w:eastAsia="標楷體" w:hAnsi="Times New Roman" w:cs="Times New Roman"/>
          <w:sz w:val="32"/>
          <w:szCs w:val="32"/>
        </w:rPr>
        <w:t>但</w:t>
      </w:r>
      <w:r w:rsidRPr="006C170B">
        <w:rPr>
          <w:rFonts w:ascii="Times New Roman" w:eastAsia="標楷體" w:hAnsi="Times New Roman" w:cs="Times New Roman"/>
          <w:sz w:val="32"/>
          <w:szCs w:val="32"/>
        </w:rPr>
        <w:t>成效</w:t>
      </w:r>
      <w:proofErr w:type="gramStart"/>
      <w:r w:rsidRPr="006C170B">
        <w:rPr>
          <w:rFonts w:ascii="Times New Roman" w:eastAsia="標楷體" w:hAnsi="Times New Roman" w:cs="Times New Roman"/>
          <w:sz w:val="32"/>
          <w:szCs w:val="32"/>
        </w:rPr>
        <w:t>不</w:t>
      </w:r>
      <w:proofErr w:type="gramEnd"/>
      <w:r w:rsidRPr="006C170B">
        <w:rPr>
          <w:rFonts w:ascii="Times New Roman" w:eastAsia="標楷體" w:hAnsi="Times New Roman" w:cs="Times New Roman"/>
          <w:sz w:val="32"/>
          <w:szCs w:val="32"/>
        </w:rPr>
        <w:t>彰，</w:t>
      </w:r>
      <w:r w:rsidR="008142D3" w:rsidRPr="006C170B">
        <w:rPr>
          <w:rFonts w:ascii="Times New Roman" w:eastAsia="標楷體" w:hAnsi="Times New Roman" w:cs="Times New Roman"/>
          <w:sz w:val="32"/>
          <w:szCs w:val="32"/>
        </w:rPr>
        <w:t>亦</w:t>
      </w:r>
      <w:r w:rsidRPr="006C170B">
        <w:rPr>
          <w:rFonts w:ascii="Times New Roman" w:eastAsia="標楷體" w:hAnsi="Times New Roman" w:cs="Times New Roman"/>
          <w:sz w:val="32"/>
          <w:szCs w:val="32"/>
        </w:rPr>
        <w:t>欠缺</w:t>
      </w:r>
      <w:r w:rsidR="008142D3" w:rsidRPr="006C170B">
        <w:rPr>
          <w:rFonts w:ascii="Times New Roman" w:eastAsia="標楷體" w:hAnsi="Times New Roman" w:cs="Times New Roman"/>
          <w:sz w:val="32"/>
          <w:szCs w:val="32"/>
        </w:rPr>
        <w:t>鼓勵</w:t>
      </w:r>
      <w:r w:rsidRPr="006C170B">
        <w:rPr>
          <w:rFonts w:ascii="Times New Roman" w:eastAsia="標楷體" w:hAnsi="Times New Roman" w:cs="Times New Roman"/>
          <w:sz w:val="32"/>
          <w:szCs w:val="32"/>
        </w:rPr>
        <w:t>公車司機主動提供服務的</w:t>
      </w:r>
      <w:r w:rsidR="008142D3" w:rsidRPr="006C170B">
        <w:rPr>
          <w:rFonts w:ascii="Times New Roman" w:eastAsia="標楷體" w:hAnsi="Times New Roman" w:cs="Times New Roman"/>
          <w:sz w:val="32"/>
          <w:szCs w:val="32"/>
        </w:rPr>
        <w:t>正向獎勵</w:t>
      </w:r>
      <w:r w:rsidR="00F75CC8" w:rsidRPr="006C170B">
        <w:rPr>
          <w:rFonts w:ascii="Times New Roman" w:eastAsia="標楷體" w:hAnsi="Times New Roman" w:cs="Times New Roman"/>
          <w:sz w:val="32"/>
          <w:szCs w:val="32"/>
        </w:rPr>
        <w:t>機</w:t>
      </w:r>
      <w:r w:rsidR="008142D3" w:rsidRPr="006C170B">
        <w:rPr>
          <w:rFonts w:ascii="Times New Roman" w:eastAsia="標楷體" w:hAnsi="Times New Roman" w:cs="Times New Roman"/>
          <w:sz w:val="32"/>
          <w:szCs w:val="32"/>
        </w:rPr>
        <w:t>制</w:t>
      </w:r>
      <w:r w:rsidRPr="006C170B">
        <w:rPr>
          <w:rFonts w:ascii="Times New Roman" w:eastAsia="標楷體" w:hAnsi="Times New Roman" w:cs="Times New Roman"/>
          <w:sz w:val="32"/>
          <w:szCs w:val="32"/>
        </w:rPr>
        <w:t>。</w:t>
      </w:r>
    </w:p>
    <w:p w:rsidR="004C3199" w:rsidRPr="006C170B" w:rsidRDefault="004C3199" w:rsidP="00020AD8">
      <w:pPr>
        <w:pStyle w:val="a3"/>
        <w:spacing w:line="440" w:lineRule="exact"/>
        <w:rPr>
          <w:rFonts w:ascii="Times New Roman" w:eastAsia="標楷體" w:hAnsi="Times New Roman" w:cs="Times New Roman"/>
          <w:spacing w:val="-4"/>
          <w:sz w:val="32"/>
          <w:szCs w:val="32"/>
        </w:rPr>
      </w:pPr>
    </w:p>
    <w:p w:rsidR="004C3199" w:rsidRPr="006C170B" w:rsidRDefault="00B4344A" w:rsidP="00020AD8">
      <w:pPr>
        <w:pStyle w:val="a3"/>
        <w:numPr>
          <w:ilvl w:val="0"/>
          <w:numId w:val="2"/>
        </w:numPr>
        <w:kinsoku w:val="0"/>
        <w:overflowPunct w:val="0"/>
        <w:autoSpaceDE w:val="0"/>
        <w:autoSpaceDN w:val="0"/>
        <w:spacing w:line="440" w:lineRule="exact"/>
        <w:ind w:leftChars="0" w:left="574" w:hanging="574"/>
        <w:jc w:val="both"/>
        <w:rPr>
          <w:rFonts w:ascii="Times New Roman" w:eastAsia="標楷體" w:hAnsi="Times New Roman" w:cs="Times New Roman"/>
          <w:spacing w:val="-4"/>
          <w:sz w:val="32"/>
          <w:szCs w:val="32"/>
        </w:rPr>
      </w:pPr>
      <w:r w:rsidRPr="006C170B">
        <w:rPr>
          <w:rFonts w:ascii="Times New Roman" w:eastAsia="標楷體" w:hAnsi="Times New Roman" w:cs="Times New Roman"/>
          <w:sz w:val="32"/>
          <w:szCs w:val="32"/>
        </w:rPr>
        <w:t>第二次國家報告</w:t>
      </w:r>
      <w:r w:rsidR="005A516D" w:rsidRPr="006C170B">
        <w:rPr>
          <w:rFonts w:ascii="Times New Roman" w:eastAsia="標楷體" w:hAnsi="Times New Roman" w:cs="Times New Roman"/>
          <w:spacing w:val="4"/>
          <w:sz w:val="32"/>
          <w:szCs w:val="32"/>
        </w:rPr>
        <w:t>表</w:t>
      </w:r>
      <w:r w:rsidR="005A516D" w:rsidRPr="006C170B">
        <w:rPr>
          <w:rFonts w:ascii="Times New Roman" w:eastAsia="標楷體" w:hAnsi="Times New Roman" w:cs="Times New Roman"/>
          <w:spacing w:val="4"/>
          <w:sz w:val="32"/>
          <w:szCs w:val="32"/>
        </w:rPr>
        <w:t>9.5</w:t>
      </w:r>
      <w:r w:rsidR="00764FE7" w:rsidRPr="006C170B">
        <w:rPr>
          <w:rFonts w:ascii="Times New Roman" w:eastAsia="標楷體" w:hAnsi="Times New Roman" w:cs="Times New Roman" w:hint="eastAsia"/>
          <w:spacing w:val="4"/>
          <w:sz w:val="32"/>
          <w:szCs w:val="32"/>
        </w:rPr>
        <w:t>，</w:t>
      </w:r>
      <w:r w:rsidRPr="006C170B">
        <w:rPr>
          <w:rFonts w:ascii="Times New Roman" w:eastAsia="標楷體" w:hAnsi="Times New Roman" w:cs="Times New Roman"/>
          <w:sz w:val="32"/>
          <w:szCs w:val="32"/>
        </w:rPr>
        <w:t>雖整體呈現</w:t>
      </w:r>
      <w:r w:rsidR="00003A82" w:rsidRPr="006C170B">
        <w:rPr>
          <w:rFonts w:ascii="Times New Roman" w:eastAsia="標楷體" w:hAnsi="Times New Roman" w:cs="Times New Roman"/>
          <w:sz w:val="32"/>
          <w:szCs w:val="32"/>
        </w:rPr>
        <w:t>交通部所轄</w:t>
      </w:r>
      <w:proofErr w:type="gramStart"/>
      <w:r w:rsidR="00003A82" w:rsidRPr="006C170B">
        <w:rPr>
          <w:rFonts w:ascii="Times New Roman" w:eastAsia="標楷體" w:hAnsi="Times New Roman" w:cs="Times New Roman"/>
          <w:sz w:val="32"/>
          <w:szCs w:val="32"/>
        </w:rPr>
        <w:t>臺</w:t>
      </w:r>
      <w:proofErr w:type="gramEnd"/>
      <w:r w:rsidR="00003A82" w:rsidRPr="006C170B">
        <w:rPr>
          <w:rFonts w:ascii="Times New Roman" w:eastAsia="標楷體" w:hAnsi="Times New Roman" w:cs="Times New Roman"/>
          <w:sz w:val="32"/>
          <w:szCs w:val="32"/>
        </w:rPr>
        <w:t>鐵、高鐵、空運及水運等大眾運輸工具服務身心障礙者</w:t>
      </w:r>
      <w:r w:rsidR="00003A82" w:rsidRPr="006C170B">
        <w:rPr>
          <w:rFonts w:ascii="Times New Roman" w:eastAsia="標楷體" w:hAnsi="Times New Roman" w:cs="Times New Roman"/>
          <w:sz w:val="32"/>
          <w:szCs w:val="32"/>
        </w:rPr>
        <w:t>(</w:t>
      </w:r>
      <w:r w:rsidR="00003A82" w:rsidRPr="006C170B">
        <w:rPr>
          <w:rFonts w:ascii="Times New Roman" w:eastAsia="標楷體" w:hAnsi="Times New Roman" w:cs="Times New Roman"/>
          <w:sz w:val="32"/>
          <w:szCs w:val="32"/>
        </w:rPr>
        <w:t>含陪伴者</w:t>
      </w:r>
      <w:r w:rsidR="00003A82" w:rsidRPr="006C170B">
        <w:rPr>
          <w:rFonts w:ascii="Times New Roman" w:eastAsia="標楷體" w:hAnsi="Times New Roman" w:cs="Times New Roman"/>
          <w:sz w:val="32"/>
          <w:szCs w:val="32"/>
        </w:rPr>
        <w:t>)</w:t>
      </w:r>
      <w:r w:rsidR="00003A82" w:rsidRPr="006C170B">
        <w:rPr>
          <w:rFonts w:ascii="Times New Roman" w:eastAsia="標楷體" w:hAnsi="Times New Roman" w:cs="Times New Roman"/>
          <w:sz w:val="32"/>
          <w:szCs w:val="32"/>
        </w:rPr>
        <w:t>人次逐年增加，</w:t>
      </w:r>
      <w:r w:rsidR="00B0468B" w:rsidRPr="006C170B">
        <w:rPr>
          <w:rFonts w:ascii="Times New Roman" w:eastAsia="標楷體" w:hAnsi="Times New Roman" w:cs="Times New Roman"/>
          <w:sz w:val="32"/>
          <w:szCs w:val="32"/>
        </w:rPr>
        <w:t>但</w:t>
      </w:r>
      <w:r w:rsidRPr="006C170B">
        <w:rPr>
          <w:rFonts w:ascii="Times New Roman" w:eastAsia="標楷體" w:hAnsi="Times New Roman" w:cs="Times New Roman"/>
          <w:sz w:val="32"/>
          <w:szCs w:val="32"/>
        </w:rPr>
        <w:t>NHRC</w:t>
      </w:r>
      <w:r w:rsidRPr="006C170B">
        <w:rPr>
          <w:rFonts w:ascii="Times New Roman" w:eastAsia="標楷體" w:hAnsi="Times New Roman" w:cs="Times New Roman"/>
          <w:sz w:val="32"/>
          <w:szCs w:val="32"/>
        </w:rPr>
        <w:t>注意</w:t>
      </w:r>
      <w:r w:rsidR="00003A82" w:rsidRPr="006C170B">
        <w:rPr>
          <w:rFonts w:ascii="Times New Roman" w:eastAsia="標楷體" w:hAnsi="Times New Roman" w:cs="Times New Roman"/>
          <w:sz w:val="32"/>
          <w:szCs w:val="32"/>
        </w:rPr>
        <w:t>在公路客運部</w:t>
      </w:r>
      <w:r w:rsidR="00003A82" w:rsidRPr="006C170B">
        <w:rPr>
          <w:rFonts w:ascii="Times New Roman" w:eastAsia="標楷體" w:hAnsi="Times New Roman" w:cs="Times New Roman"/>
          <w:spacing w:val="-4"/>
          <w:sz w:val="32"/>
          <w:szCs w:val="32"/>
        </w:rPr>
        <w:t>分卻不增反減，</w:t>
      </w:r>
      <w:r w:rsidR="00003A82" w:rsidRPr="006C170B">
        <w:rPr>
          <w:rFonts w:ascii="Times New Roman" w:eastAsia="標楷體" w:hAnsi="Times New Roman" w:cs="Times New Roman"/>
          <w:spacing w:val="-4"/>
          <w:sz w:val="32"/>
          <w:szCs w:val="32"/>
        </w:rPr>
        <w:t>2019</w:t>
      </w:r>
      <w:r w:rsidR="00003A82" w:rsidRPr="006C170B">
        <w:rPr>
          <w:rFonts w:ascii="Times New Roman" w:eastAsia="標楷體" w:hAnsi="Times New Roman" w:cs="Times New Roman"/>
          <w:spacing w:val="-4"/>
          <w:sz w:val="32"/>
          <w:szCs w:val="32"/>
        </w:rPr>
        <w:t>年服務人次對照</w:t>
      </w:r>
      <w:r w:rsidR="00003A82" w:rsidRPr="006C170B">
        <w:rPr>
          <w:rFonts w:ascii="Times New Roman" w:eastAsia="標楷體" w:hAnsi="Times New Roman" w:cs="Times New Roman"/>
          <w:spacing w:val="-4"/>
          <w:sz w:val="32"/>
          <w:szCs w:val="32"/>
        </w:rPr>
        <w:t>2016</w:t>
      </w:r>
      <w:r w:rsidR="00003A82" w:rsidRPr="006C170B">
        <w:rPr>
          <w:rFonts w:ascii="Times New Roman" w:eastAsia="標楷體" w:hAnsi="Times New Roman" w:cs="Times New Roman"/>
          <w:spacing w:val="-4"/>
          <w:sz w:val="32"/>
          <w:szCs w:val="32"/>
        </w:rPr>
        <w:t>年，減幅達</w:t>
      </w:r>
      <w:r w:rsidR="00003A82" w:rsidRPr="006C170B">
        <w:rPr>
          <w:rFonts w:ascii="Times New Roman" w:eastAsia="標楷體" w:hAnsi="Times New Roman" w:cs="Times New Roman"/>
          <w:spacing w:val="-4"/>
          <w:sz w:val="32"/>
          <w:szCs w:val="32"/>
        </w:rPr>
        <w:t>15%</w:t>
      </w:r>
      <w:r w:rsidRPr="006C170B">
        <w:rPr>
          <w:rFonts w:ascii="Times New Roman" w:eastAsia="標楷體" w:hAnsi="Times New Roman" w:cs="Times New Roman"/>
          <w:spacing w:val="-4"/>
          <w:sz w:val="32"/>
          <w:szCs w:val="32"/>
        </w:rPr>
        <w:t>，值得主管機關</w:t>
      </w:r>
      <w:r w:rsidRPr="006C170B">
        <w:rPr>
          <w:rFonts w:ascii="Times New Roman" w:eastAsia="標楷體" w:hAnsi="Times New Roman" w:cs="Times New Roman"/>
          <w:sz w:val="32"/>
          <w:szCs w:val="32"/>
        </w:rPr>
        <w:t>確實深究原因並提出對策</w:t>
      </w:r>
      <w:r w:rsidR="00003A82" w:rsidRPr="006C170B">
        <w:rPr>
          <w:rFonts w:ascii="Times New Roman" w:eastAsia="標楷體" w:hAnsi="Times New Roman" w:cs="Times New Roman"/>
          <w:sz w:val="32"/>
          <w:szCs w:val="32"/>
        </w:rPr>
        <w:t>。</w:t>
      </w:r>
    </w:p>
    <w:p w:rsidR="004C3199" w:rsidRPr="006C170B" w:rsidRDefault="004C3199" w:rsidP="00020AD8">
      <w:pPr>
        <w:pStyle w:val="a3"/>
        <w:spacing w:line="440" w:lineRule="exact"/>
        <w:rPr>
          <w:rFonts w:ascii="Times New Roman" w:eastAsia="標楷體" w:hAnsi="Times New Roman" w:cs="Times New Roman"/>
          <w:strike/>
          <w:sz w:val="32"/>
          <w:szCs w:val="32"/>
        </w:rPr>
      </w:pPr>
    </w:p>
    <w:p w:rsidR="004C3199" w:rsidRPr="006C170B" w:rsidRDefault="00B4344A" w:rsidP="00B66D6D">
      <w:pPr>
        <w:pStyle w:val="a3"/>
        <w:numPr>
          <w:ilvl w:val="0"/>
          <w:numId w:val="2"/>
        </w:numPr>
        <w:overflowPunct w:val="0"/>
        <w:topLinePunct/>
        <w:autoSpaceDE w:val="0"/>
        <w:autoSpaceDN w:val="0"/>
        <w:spacing w:line="440" w:lineRule="exact"/>
        <w:ind w:leftChars="0" w:left="573" w:hanging="573"/>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NHRC</w:t>
      </w:r>
      <w:r w:rsidRPr="006C170B">
        <w:rPr>
          <w:rFonts w:ascii="Times New Roman" w:eastAsia="標楷體" w:hAnsi="Times New Roman" w:cs="Times New Roman"/>
          <w:sz w:val="32"/>
          <w:szCs w:val="32"/>
        </w:rPr>
        <w:t>指出</w:t>
      </w:r>
      <w:r w:rsidR="00454C72" w:rsidRPr="006C170B">
        <w:rPr>
          <w:rFonts w:ascii="Times New Roman" w:eastAsia="標楷體" w:hAnsi="Times New Roman" w:cs="Times New Roman"/>
          <w:sz w:val="32"/>
          <w:szCs w:val="32"/>
        </w:rPr>
        <w:t>中央主管機關</w:t>
      </w:r>
      <w:r w:rsidR="00003A82" w:rsidRPr="006C170B">
        <w:rPr>
          <w:rFonts w:ascii="Times New Roman" w:eastAsia="標楷體" w:hAnsi="Times New Roman" w:cs="Times New Roman"/>
          <w:sz w:val="32"/>
          <w:szCs w:val="32"/>
        </w:rPr>
        <w:t>交通部</w:t>
      </w:r>
      <w:r w:rsidR="00454C72" w:rsidRPr="006C170B">
        <w:rPr>
          <w:rFonts w:ascii="Times New Roman" w:eastAsia="標楷體" w:hAnsi="Times New Roman" w:cs="Times New Roman"/>
          <w:sz w:val="32"/>
          <w:szCs w:val="32"/>
        </w:rPr>
        <w:t>未能參考他國</w:t>
      </w:r>
      <w:proofErr w:type="gramStart"/>
      <w:r w:rsidR="00454C72" w:rsidRPr="006C170B">
        <w:rPr>
          <w:rFonts w:ascii="Times New Roman" w:eastAsia="標楷體" w:hAnsi="Times New Roman" w:cs="Times New Roman"/>
          <w:sz w:val="32"/>
          <w:szCs w:val="32"/>
        </w:rPr>
        <w:t>斜坡渡板的</w:t>
      </w:r>
      <w:proofErr w:type="gramEnd"/>
      <w:r w:rsidR="00454C72" w:rsidRPr="006C170B">
        <w:rPr>
          <w:rFonts w:ascii="Times New Roman" w:eastAsia="標楷體" w:hAnsi="Times New Roman" w:cs="Times New Roman"/>
          <w:sz w:val="32"/>
          <w:szCs w:val="32"/>
        </w:rPr>
        <w:t>優良設計，</w:t>
      </w:r>
      <w:r w:rsidR="00003A82" w:rsidRPr="006C170B">
        <w:rPr>
          <w:rFonts w:ascii="Times New Roman" w:eastAsia="標楷體" w:hAnsi="Times New Roman" w:cs="Times New Roman"/>
          <w:sz w:val="32"/>
          <w:szCs w:val="32"/>
        </w:rPr>
        <w:t>補助的低地板及無障礙公車採用「卡</w:t>
      </w:r>
      <w:proofErr w:type="gramStart"/>
      <w:r w:rsidR="00003A82" w:rsidRPr="006C170B">
        <w:rPr>
          <w:rFonts w:ascii="Times New Roman" w:eastAsia="標楷體" w:hAnsi="Times New Roman" w:cs="Times New Roman"/>
          <w:sz w:val="32"/>
          <w:szCs w:val="32"/>
        </w:rPr>
        <w:t>榫</w:t>
      </w:r>
      <w:proofErr w:type="gramEnd"/>
      <w:r w:rsidR="00003A82" w:rsidRPr="006C170B">
        <w:rPr>
          <w:rFonts w:ascii="Times New Roman" w:eastAsia="標楷體" w:hAnsi="Times New Roman" w:cs="Times New Roman"/>
          <w:sz w:val="32"/>
          <w:szCs w:val="32"/>
        </w:rPr>
        <w:t>式」</w:t>
      </w:r>
      <w:proofErr w:type="gramStart"/>
      <w:r w:rsidR="00003A82" w:rsidRPr="006C170B">
        <w:rPr>
          <w:rFonts w:ascii="Times New Roman" w:eastAsia="標楷體" w:hAnsi="Times New Roman" w:cs="Times New Roman"/>
          <w:sz w:val="32"/>
          <w:szCs w:val="32"/>
        </w:rPr>
        <w:t>斜坡渡板</w:t>
      </w:r>
      <w:proofErr w:type="gramEnd"/>
      <w:r w:rsidR="00003A82" w:rsidRPr="006C170B">
        <w:rPr>
          <w:rFonts w:ascii="Times New Roman" w:eastAsia="標楷體" w:hAnsi="Times New Roman" w:cs="Times New Roman"/>
          <w:sz w:val="32"/>
          <w:szCs w:val="32"/>
        </w:rPr>
        <w:t>，</w:t>
      </w:r>
      <w:r w:rsidR="00454C72" w:rsidRPr="006C170B">
        <w:rPr>
          <w:rFonts w:ascii="Times New Roman" w:eastAsia="標楷體" w:hAnsi="Times New Roman" w:cs="Times New Roman"/>
          <w:sz w:val="32"/>
          <w:szCs w:val="32"/>
        </w:rPr>
        <w:t>不僅</w:t>
      </w:r>
      <w:r w:rsidR="00003A82" w:rsidRPr="006C170B">
        <w:rPr>
          <w:rFonts w:ascii="Times New Roman" w:eastAsia="標楷體" w:hAnsi="Times New Roman" w:cs="Times New Roman"/>
          <w:sz w:val="32"/>
          <w:szCs w:val="32"/>
        </w:rPr>
        <w:t>容易脫落而造成輪椅使用者上下</w:t>
      </w:r>
      <w:r w:rsidR="00454C72" w:rsidRPr="006C170B">
        <w:rPr>
          <w:rFonts w:ascii="Times New Roman" w:eastAsia="標楷體" w:hAnsi="Times New Roman" w:cs="Times New Roman"/>
          <w:sz w:val="32"/>
          <w:szCs w:val="32"/>
        </w:rPr>
        <w:t>車</w:t>
      </w:r>
      <w:r w:rsidR="00003A82" w:rsidRPr="006C170B">
        <w:rPr>
          <w:rFonts w:ascii="Times New Roman" w:eastAsia="標楷體" w:hAnsi="Times New Roman" w:cs="Times New Roman"/>
          <w:sz w:val="32"/>
          <w:szCs w:val="32"/>
        </w:rPr>
        <w:t>時受傷，且操作困難，</w:t>
      </w:r>
      <w:r w:rsidR="00454C72" w:rsidRPr="006C170B">
        <w:rPr>
          <w:rFonts w:ascii="Times New Roman" w:eastAsia="標楷體" w:hAnsi="Times New Roman" w:cs="Times New Roman"/>
          <w:sz w:val="32"/>
          <w:szCs w:val="32"/>
        </w:rPr>
        <w:t>駕駛若</w:t>
      </w:r>
      <w:r w:rsidR="00003A82" w:rsidRPr="006C170B">
        <w:rPr>
          <w:rFonts w:ascii="Times New Roman" w:eastAsia="標楷體" w:hAnsi="Times New Roman" w:cs="Times New Roman"/>
          <w:sz w:val="32"/>
          <w:szCs w:val="32"/>
        </w:rPr>
        <w:t>操作不當</w:t>
      </w:r>
      <w:r w:rsidR="00454C72" w:rsidRPr="006C170B">
        <w:rPr>
          <w:rFonts w:ascii="Times New Roman" w:eastAsia="標楷體" w:hAnsi="Times New Roman" w:cs="Times New Roman"/>
          <w:sz w:val="32"/>
          <w:szCs w:val="32"/>
        </w:rPr>
        <w:t>亦將受</w:t>
      </w:r>
      <w:r w:rsidR="00003A82" w:rsidRPr="006C170B">
        <w:rPr>
          <w:rFonts w:ascii="Times New Roman" w:eastAsia="標楷體" w:hAnsi="Times New Roman" w:cs="Times New Roman"/>
          <w:sz w:val="32"/>
          <w:szCs w:val="32"/>
        </w:rPr>
        <w:t>傷。</w:t>
      </w:r>
      <w:proofErr w:type="gramStart"/>
      <w:r w:rsidR="006A67B8" w:rsidRPr="006C170B">
        <w:rPr>
          <w:rFonts w:ascii="Times New Roman" w:eastAsia="標楷體" w:hAnsi="Times New Roman" w:cs="Times New Roman"/>
          <w:sz w:val="32"/>
          <w:szCs w:val="32"/>
        </w:rPr>
        <w:t>此外，</w:t>
      </w:r>
      <w:proofErr w:type="gramEnd"/>
      <w:r w:rsidR="006A67B8" w:rsidRPr="006C170B">
        <w:rPr>
          <w:rFonts w:ascii="Times New Roman" w:eastAsia="標楷體" w:hAnsi="Times New Roman" w:cs="Times New Roman"/>
          <w:sz w:val="32"/>
          <w:szCs w:val="32"/>
        </w:rPr>
        <w:t>輪椅使用者搭乘公車時發生輪椅翻覆摔傷事件屢見不鮮，其</w:t>
      </w:r>
      <w:r w:rsidR="006A67B8" w:rsidRPr="006C170B">
        <w:rPr>
          <w:rFonts w:ascii="Times New Roman" w:eastAsia="標楷體" w:hAnsi="Times New Roman" w:cs="Times New Roman"/>
          <w:sz w:val="32"/>
          <w:szCs w:val="32"/>
        </w:rPr>
        <w:lastRenderedPageBreak/>
        <w:t>原因除駕駛未按標準作業程序協助身心障礙者</w:t>
      </w:r>
      <w:proofErr w:type="gramStart"/>
      <w:r w:rsidR="002C2320" w:rsidRPr="006C170B">
        <w:rPr>
          <w:rFonts w:ascii="Times New Roman" w:eastAsia="標楷體" w:hAnsi="Times New Roman" w:cs="Times New Roman"/>
          <w:sz w:val="32"/>
          <w:szCs w:val="32"/>
        </w:rPr>
        <w:t>繫</w:t>
      </w:r>
      <w:proofErr w:type="gramEnd"/>
      <w:r w:rsidR="002C2320" w:rsidRPr="006C170B">
        <w:rPr>
          <w:rFonts w:ascii="Times New Roman" w:eastAsia="標楷體" w:hAnsi="Times New Roman" w:cs="Times New Roman"/>
          <w:sz w:val="32"/>
          <w:szCs w:val="32"/>
        </w:rPr>
        <w:t>上安全帶將其輪椅固定</w:t>
      </w:r>
      <w:r w:rsidR="006A67B8" w:rsidRPr="006C170B">
        <w:rPr>
          <w:rFonts w:ascii="Times New Roman" w:eastAsia="標楷體" w:hAnsi="Times New Roman" w:cs="Times New Roman"/>
          <w:sz w:val="32"/>
          <w:szCs w:val="32"/>
        </w:rPr>
        <w:t>外，另扣住輪子的方法</w:t>
      </w:r>
      <w:r w:rsidR="000F1937" w:rsidRPr="006C170B">
        <w:rPr>
          <w:rFonts w:ascii="Times New Roman" w:eastAsia="標楷體" w:hAnsi="Times New Roman" w:cs="Times New Roman"/>
          <w:sz w:val="32"/>
          <w:szCs w:val="32"/>
        </w:rPr>
        <w:t>亦</w:t>
      </w:r>
      <w:r w:rsidR="002C2320" w:rsidRPr="006C170B">
        <w:rPr>
          <w:rFonts w:ascii="Times New Roman" w:eastAsia="標楷體" w:hAnsi="Times New Roman" w:cs="Times New Roman"/>
          <w:sz w:val="32"/>
          <w:szCs w:val="32"/>
        </w:rPr>
        <w:t>有</w:t>
      </w:r>
      <w:r w:rsidR="006A67B8" w:rsidRPr="006C170B">
        <w:rPr>
          <w:rFonts w:ascii="Times New Roman" w:eastAsia="標楷體" w:hAnsi="Times New Roman" w:cs="Times New Roman"/>
          <w:sz w:val="32"/>
          <w:szCs w:val="32"/>
        </w:rPr>
        <w:t>錯誤，</w:t>
      </w:r>
      <w:r w:rsidR="002C2320" w:rsidRPr="006C170B">
        <w:rPr>
          <w:rFonts w:ascii="Times New Roman" w:eastAsia="標楷體" w:hAnsi="Times New Roman" w:cs="Times New Roman"/>
          <w:sz w:val="32"/>
          <w:szCs w:val="32"/>
        </w:rPr>
        <w:t>且交通部公路總局</w:t>
      </w:r>
      <w:r w:rsidR="002E7319" w:rsidRPr="006C170B">
        <w:rPr>
          <w:rFonts w:ascii="Times New Roman" w:eastAsia="標楷體" w:hAnsi="Times New Roman" w:cs="Times New Roman"/>
          <w:sz w:val="32"/>
          <w:szCs w:val="32"/>
        </w:rPr>
        <w:t>於</w:t>
      </w:r>
      <w:r w:rsidR="002C2320" w:rsidRPr="006C170B">
        <w:rPr>
          <w:rFonts w:ascii="Times New Roman" w:eastAsia="標楷體" w:hAnsi="Times New Roman" w:cs="Times New Roman"/>
          <w:sz w:val="32"/>
          <w:szCs w:val="32"/>
        </w:rPr>
        <w:t>自</w:t>
      </w:r>
      <w:r w:rsidR="002C2320" w:rsidRPr="006C170B">
        <w:rPr>
          <w:rFonts w:ascii="Times New Roman" w:eastAsia="標楷體" w:hAnsi="Times New Roman" w:cs="Times New Roman"/>
          <w:sz w:val="32"/>
          <w:szCs w:val="32"/>
        </w:rPr>
        <w:t>2019</w:t>
      </w:r>
      <w:r w:rsidR="002C2320" w:rsidRPr="006C170B">
        <w:rPr>
          <w:rFonts w:ascii="Times New Roman" w:eastAsia="標楷體" w:hAnsi="Times New Roman" w:cs="Times New Roman"/>
          <w:sz w:val="32"/>
          <w:szCs w:val="32"/>
        </w:rPr>
        <w:t>年</w:t>
      </w:r>
      <w:r w:rsidR="002C2320" w:rsidRPr="006C170B">
        <w:rPr>
          <w:rFonts w:ascii="Times New Roman" w:eastAsia="標楷體" w:hAnsi="Times New Roman" w:cs="Times New Roman"/>
          <w:sz w:val="32"/>
          <w:szCs w:val="32"/>
        </w:rPr>
        <w:t>2</w:t>
      </w:r>
      <w:r w:rsidR="002C2320" w:rsidRPr="006C170B">
        <w:rPr>
          <w:rFonts w:ascii="Times New Roman" w:eastAsia="標楷體" w:hAnsi="Times New Roman" w:cs="Times New Roman"/>
          <w:sz w:val="32"/>
          <w:szCs w:val="32"/>
        </w:rPr>
        <w:t>月</w:t>
      </w:r>
      <w:r w:rsidR="002C2320" w:rsidRPr="006C170B">
        <w:rPr>
          <w:rFonts w:ascii="Times New Roman" w:eastAsia="標楷體" w:hAnsi="Times New Roman" w:cs="Times New Roman"/>
          <w:sz w:val="32"/>
          <w:szCs w:val="32"/>
        </w:rPr>
        <w:t>16</w:t>
      </w:r>
      <w:r w:rsidR="002C2320" w:rsidRPr="006C170B">
        <w:rPr>
          <w:rFonts w:ascii="Times New Roman" w:eastAsia="標楷體" w:hAnsi="Times New Roman" w:cs="Times New Roman"/>
          <w:sz w:val="32"/>
          <w:szCs w:val="32"/>
        </w:rPr>
        <w:t>日至</w:t>
      </w:r>
      <w:r w:rsidR="002C2320" w:rsidRPr="006C170B">
        <w:rPr>
          <w:rFonts w:ascii="Times New Roman" w:eastAsia="標楷體" w:hAnsi="Times New Roman" w:cs="Times New Roman"/>
          <w:sz w:val="32"/>
          <w:szCs w:val="32"/>
        </w:rPr>
        <w:t>4</w:t>
      </w:r>
      <w:r w:rsidR="002C2320" w:rsidRPr="006C170B">
        <w:rPr>
          <w:rFonts w:ascii="Times New Roman" w:eastAsia="標楷體" w:hAnsi="Times New Roman" w:cs="Times New Roman"/>
          <w:sz w:val="32"/>
          <w:szCs w:val="32"/>
        </w:rPr>
        <w:t>月</w:t>
      </w:r>
      <w:r w:rsidR="002C2320" w:rsidRPr="006C170B">
        <w:rPr>
          <w:rFonts w:ascii="Times New Roman" w:eastAsia="標楷體" w:hAnsi="Times New Roman" w:cs="Times New Roman"/>
          <w:sz w:val="32"/>
          <w:szCs w:val="32"/>
        </w:rPr>
        <w:t>15</w:t>
      </w:r>
      <w:r w:rsidR="002C2320" w:rsidRPr="006C170B">
        <w:rPr>
          <w:rFonts w:ascii="Times New Roman" w:eastAsia="標楷體" w:hAnsi="Times New Roman" w:cs="Times New Roman"/>
          <w:sz w:val="32"/>
          <w:szCs w:val="32"/>
        </w:rPr>
        <w:t>日針對</w:t>
      </w:r>
      <w:proofErr w:type="gramStart"/>
      <w:r w:rsidR="002C2320" w:rsidRPr="006C170B">
        <w:rPr>
          <w:rFonts w:ascii="Times New Roman" w:eastAsia="標楷體" w:hAnsi="Times New Roman" w:cs="Times New Roman"/>
          <w:sz w:val="32"/>
          <w:szCs w:val="32"/>
        </w:rPr>
        <w:t>轄</w:t>
      </w:r>
      <w:proofErr w:type="gramEnd"/>
      <w:r w:rsidR="002C2320" w:rsidRPr="006C170B">
        <w:rPr>
          <w:rFonts w:ascii="Times New Roman" w:eastAsia="標楷體" w:hAnsi="Times New Roman" w:cs="Times New Roman"/>
          <w:sz w:val="32"/>
          <w:szCs w:val="32"/>
        </w:rPr>
        <w:t>管路線實施無障礙公路客運服務秘密客查核</w:t>
      </w:r>
      <w:r w:rsidR="002E7319" w:rsidRPr="006C170B">
        <w:rPr>
          <w:rFonts w:ascii="Times New Roman" w:eastAsia="標楷體" w:hAnsi="Times New Roman" w:cs="Times New Roman"/>
          <w:sz w:val="32"/>
          <w:szCs w:val="32"/>
        </w:rPr>
        <w:t>計畫，共有</w:t>
      </w:r>
      <w:r w:rsidR="002C2320" w:rsidRPr="006C170B">
        <w:rPr>
          <w:rFonts w:ascii="Times New Roman" w:eastAsia="標楷體" w:hAnsi="Times New Roman" w:cs="Times New Roman"/>
          <w:sz w:val="32"/>
          <w:szCs w:val="32"/>
        </w:rPr>
        <w:t>196</w:t>
      </w:r>
      <w:r w:rsidR="002C2320" w:rsidRPr="006C170B">
        <w:rPr>
          <w:rFonts w:ascii="Times New Roman" w:eastAsia="標楷體" w:hAnsi="Times New Roman" w:cs="Times New Roman"/>
          <w:sz w:val="32"/>
          <w:szCs w:val="32"/>
        </w:rPr>
        <w:t>起</w:t>
      </w:r>
      <w:r w:rsidR="002E7319" w:rsidRPr="006C170B">
        <w:rPr>
          <w:rFonts w:ascii="Times New Roman" w:eastAsia="標楷體" w:hAnsi="Times New Roman" w:cs="Times New Roman"/>
          <w:sz w:val="32"/>
          <w:szCs w:val="32"/>
        </w:rPr>
        <w:t>缺失事項</w:t>
      </w:r>
      <w:r w:rsidR="002C2320" w:rsidRPr="006C170B">
        <w:rPr>
          <w:rFonts w:ascii="Times New Roman" w:eastAsia="標楷體" w:hAnsi="Times New Roman" w:cs="Times New Roman"/>
          <w:sz w:val="32"/>
          <w:szCs w:val="32"/>
        </w:rPr>
        <w:t>，其中前</w:t>
      </w:r>
      <w:r w:rsidR="002E7319" w:rsidRPr="006C170B">
        <w:rPr>
          <w:rFonts w:ascii="Times New Roman" w:eastAsia="標楷體" w:hAnsi="Times New Roman" w:cs="Times New Roman"/>
          <w:sz w:val="32"/>
          <w:szCs w:val="32"/>
        </w:rPr>
        <w:t>3</w:t>
      </w:r>
      <w:r w:rsidR="002C2320" w:rsidRPr="006C170B">
        <w:rPr>
          <w:rFonts w:ascii="Times New Roman" w:eastAsia="標楷體" w:hAnsi="Times New Roman" w:cs="Times New Roman"/>
          <w:sz w:val="32"/>
          <w:szCs w:val="32"/>
        </w:rPr>
        <w:t>項常犯</w:t>
      </w:r>
      <w:r w:rsidR="002E7319" w:rsidRPr="006C170B">
        <w:rPr>
          <w:rFonts w:ascii="Times New Roman" w:eastAsia="標楷體" w:hAnsi="Times New Roman" w:cs="Times New Roman"/>
          <w:sz w:val="32"/>
          <w:szCs w:val="32"/>
        </w:rPr>
        <w:t>的</w:t>
      </w:r>
      <w:r w:rsidR="002C2320" w:rsidRPr="006C170B">
        <w:rPr>
          <w:rFonts w:ascii="Times New Roman" w:eastAsia="標楷體" w:hAnsi="Times New Roman" w:cs="Times New Roman"/>
          <w:sz w:val="32"/>
          <w:szCs w:val="32"/>
        </w:rPr>
        <w:t>缺失</w:t>
      </w:r>
      <w:r w:rsidR="002E7319" w:rsidRPr="006C170B">
        <w:rPr>
          <w:rFonts w:ascii="Times New Roman" w:eastAsia="標楷體" w:hAnsi="Times New Roman" w:cs="Times New Roman"/>
          <w:sz w:val="32"/>
          <w:szCs w:val="32"/>
        </w:rPr>
        <w:t>即包括：</w:t>
      </w:r>
      <w:r w:rsidR="002C2320" w:rsidRPr="006C170B">
        <w:rPr>
          <w:rFonts w:ascii="Times New Roman" w:eastAsia="標楷體" w:hAnsi="Times New Roman" w:cs="Times New Roman"/>
          <w:sz w:val="32"/>
          <w:szCs w:val="32"/>
        </w:rPr>
        <w:t>未協助乘客</w:t>
      </w:r>
      <w:proofErr w:type="gramStart"/>
      <w:r w:rsidR="002C2320" w:rsidRPr="006C170B">
        <w:rPr>
          <w:rFonts w:ascii="Times New Roman" w:eastAsia="標楷體" w:hAnsi="Times New Roman" w:cs="Times New Roman"/>
          <w:sz w:val="32"/>
          <w:szCs w:val="32"/>
        </w:rPr>
        <w:t>繫</w:t>
      </w:r>
      <w:proofErr w:type="gramEnd"/>
      <w:r w:rsidR="002C2320" w:rsidRPr="006C170B">
        <w:rPr>
          <w:rFonts w:ascii="Times New Roman" w:eastAsia="標楷體" w:hAnsi="Times New Roman" w:cs="Times New Roman"/>
          <w:sz w:val="32"/>
          <w:szCs w:val="32"/>
        </w:rPr>
        <w:t>上安全帶、未協助使用輪椅</w:t>
      </w:r>
      <w:proofErr w:type="gramStart"/>
      <w:r w:rsidR="002C2320" w:rsidRPr="006C170B">
        <w:rPr>
          <w:rFonts w:ascii="Times New Roman" w:eastAsia="標楷體" w:hAnsi="Times New Roman" w:cs="Times New Roman"/>
          <w:sz w:val="32"/>
          <w:szCs w:val="32"/>
        </w:rPr>
        <w:t>固定勾</w:t>
      </w:r>
      <w:proofErr w:type="gramEnd"/>
      <w:r w:rsidR="002C2320" w:rsidRPr="006C170B">
        <w:rPr>
          <w:rFonts w:ascii="Times New Roman" w:eastAsia="標楷體" w:hAnsi="Times New Roman" w:cs="Times New Roman"/>
          <w:sz w:val="32"/>
          <w:szCs w:val="32"/>
        </w:rPr>
        <w:t>、未協助解開輪椅</w:t>
      </w:r>
      <w:proofErr w:type="gramStart"/>
      <w:r w:rsidR="002C2320" w:rsidRPr="006C170B">
        <w:rPr>
          <w:rFonts w:ascii="Times New Roman" w:eastAsia="標楷體" w:hAnsi="Times New Roman" w:cs="Times New Roman"/>
          <w:sz w:val="32"/>
          <w:szCs w:val="32"/>
        </w:rPr>
        <w:t>固定勾及</w:t>
      </w:r>
      <w:proofErr w:type="gramEnd"/>
      <w:r w:rsidR="002C2320" w:rsidRPr="006C170B">
        <w:rPr>
          <w:rFonts w:ascii="Times New Roman" w:eastAsia="標楷體" w:hAnsi="Times New Roman" w:cs="Times New Roman"/>
          <w:sz w:val="32"/>
          <w:szCs w:val="32"/>
        </w:rPr>
        <w:t>安全帶</w:t>
      </w:r>
      <w:r w:rsidR="002C2320" w:rsidRPr="006C170B">
        <w:rPr>
          <w:rStyle w:val="a6"/>
          <w:rFonts w:ascii="Times New Roman" w:eastAsia="標楷體" w:hAnsi="Times New Roman" w:cs="Times New Roman"/>
          <w:sz w:val="32"/>
          <w:szCs w:val="32"/>
        </w:rPr>
        <w:footnoteReference w:id="42"/>
      </w:r>
      <w:r w:rsidR="006B304B" w:rsidRPr="006C170B">
        <w:rPr>
          <w:rFonts w:ascii="Times New Roman" w:eastAsia="標楷體" w:hAnsi="Times New Roman" w:cs="Times New Roman"/>
          <w:sz w:val="32"/>
          <w:szCs w:val="32"/>
        </w:rPr>
        <w:t>。</w:t>
      </w:r>
      <w:r w:rsidR="004B4A90" w:rsidRPr="006C170B">
        <w:rPr>
          <w:rFonts w:ascii="Times New Roman" w:eastAsia="標楷體" w:hAnsi="Times New Roman" w:cs="Times New Roman"/>
          <w:sz w:val="32"/>
          <w:szCs w:val="32"/>
        </w:rPr>
        <w:t>以上</w:t>
      </w:r>
      <w:proofErr w:type="gramStart"/>
      <w:r w:rsidR="004B4A90" w:rsidRPr="006C170B">
        <w:rPr>
          <w:rFonts w:ascii="Times New Roman" w:eastAsia="標楷體" w:hAnsi="Times New Roman" w:cs="Times New Roman"/>
          <w:sz w:val="32"/>
          <w:szCs w:val="32"/>
        </w:rPr>
        <w:t>凸</w:t>
      </w:r>
      <w:proofErr w:type="gramEnd"/>
      <w:r w:rsidR="004B4A90" w:rsidRPr="006C170B">
        <w:rPr>
          <w:rFonts w:ascii="Times New Roman" w:eastAsia="標楷體" w:hAnsi="Times New Roman" w:cs="Times New Roman"/>
          <w:sz w:val="32"/>
          <w:szCs w:val="32"/>
        </w:rPr>
        <w:t>顯交通部未有效督導轄管客運業者落實以正確方法提供無障礙服務及維護行車安全。</w:t>
      </w:r>
    </w:p>
    <w:p w:rsidR="004C3199" w:rsidRPr="006C170B" w:rsidRDefault="004C3199" w:rsidP="00020AD8">
      <w:pPr>
        <w:pStyle w:val="a3"/>
        <w:spacing w:line="440" w:lineRule="exact"/>
        <w:rPr>
          <w:rFonts w:ascii="Times New Roman" w:eastAsia="標楷體" w:hAnsi="Times New Roman" w:cs="Times New Roman"/>
          <w:sz w:val="32"/>
          <w:szCs w:val="32"/>
        </w:rPr>
      </w:pPr>
    </w:p>
    <w:p w:rsidR="008E4121" w:rsidRPr="006C170B" w:rsidRDefault="00BA10CF" w:rsidP="00020AD8">
      <w:pPr>
        <w:pStyle w:val="a3"/>
        <w:numPr>
          <w:ilvl w:val="0"/>
          <w:numId w:val="2"/>
        </w:numPr>
        <w:kinsoku w:val="0"/>
        <w:overflowPunct w:val="0"/>
        <w:autoSpaceDE w:val="0"/>
        <w:autoSpaceDN w:val="0"/>
        <w:spacing w:line="440" w:lineRule="exact"/>
        <w:ind w:leftChars="0" w:left="574" w:hanging="574"/>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第二次</w:t>
      </w:r>
      <w:r w:rsidR="00003A82" w:rsidRPr="006C170B">
        <w:rPr>
          <w:rFonts w:ascii="Times New Roman" w:eastAsia="標楷體" w:hAnsi="Times New Roman" w:cs="Times New Roman"/>
          <w:sz w:val="32"/>
          <w:szCs w:val="32"/>
        </w:rPr>
        <w:t>國家報告</w:t>
      </w:r>
      <w:r w:rsidR="00AD3C09" w:rsidRPr="006C170B">
        <w:rPr>
          <w:rFonts w:ascii="Times New Roman" w:eastAsia="標楷體" w:hAnsi="Times New Roman" w:cs="Times New Roman"/>
          <w:sz w:val="32"/>
          <w:szCs w:val="32"/>
        </w:rPr>
        <w:t>顯示，</w:t>
      </w:r>
      <w:r w:rsidR="00003A82" w:rsidRPr="006C170B">
        <w:rPr>
          <w:rFonts w:ascii="Times New Roman" w:eastAsia="標楷體" w:hAnsi="Times New Roman" w:cs="Times New Roman"/>
          <w:sz w:val="32"/>
          <w:szCs w:val="32"/>
        </w:rPr>
        <w:t>2019</w:t>
      </w:r>
      <w:r w:rsidR="00003A82" w:rsidRPr="006C170B">
        <w:rPr>
          <w:rFonts w:ascii="Times New Roman" w:eastAsia="標楷體" w:hAnsi="Times New Roman" w:cs="Times New Roman"/>
          <w:sz w:val="32"/>
          <w:szCs w:val="32"/>
        </w:rPr>
        <w:t>年公路客運</w:t>
      </w:r>
      <w:r w:rsidR="00BE1AD8" w:rsidRPr="006C170B">
        <w:rPr>
          <w:rFonts w:ascii="Times New Roman" w:eastAsia="標楷體" w:hAnsi="Times New Roman" w:cs="Times New Roman"/>
          <w:sz w:val="32"/>
          <w:szCs w:val="32"/>
        </w:rPr>
        <w:t>的</w:t>
      </w:r>
      <w:r w:rsidR="00003A82" w:rsidRPr="006C170B">
        <w:rPr>
          <w:rFonts w:ascii="Times New Roman" w:eastAsia="標楷體" w:hAnsi="Times New Roman" w:cs="Times New Roman"/>
          <w:sz w:val="32"/>
          <w:szCs w:val="32"/>
        </w:rPr>
        <w:t>無障礙路線比率</w:t>
      </w:r>
      <w:r w:rsidR="00AD3C09" w:rsidRPr="006C170B">
        <w:rPr>
          <w:rFonts w:ascii="Times New Roman" w:eastAsia="標楷體" w:hAnsi="Times New Roman" w:cs="Times New Roman"/>
          <w:sz w:val="32"/>
          <w:szCs w:val="32"/>
        </w:rPr>
        <w:t>雖已</w:t>
      </w:r>
      <w:r w:rsidR="00003A82" w:rsidRPr="006C170B">
        <w:rPr>
          <w:rFonts w:ascii="Times New Roman" w:eastAsia="標楷體" w:hAnsi="Times New Roman" w:cs="Times New Roman"/>
          <w:sz w:val="32"/>
          <w:szCs w:val="32"/>
        </w:rPr>
        <w:t>達</w:t>
      </w:r>
      <w:r w:rsidR="00003A82" w:rsidRPr="006C170B">
        <w:rPr>
          <w:rFonts w:ascii="Times New Roman" w:eastAsia="標楷體" w:hAnsi="Times New Roman" w:cs="Times New Roman"/>
          <w:sz w:val="32"/>
          <w:szCs w:val="32"/>
        </w:rPr>
        <w:t>83</w:t>
      </w:r>
      <w:r w:rsidR="00003A82" w:rsidRPr="006C170B">
        <w:rPr>
          <w:rFonts w:ascii="Times New Roman" w:eastAsia="標楷體" w:hAnsi="Times New Roman" w:cs="Times New Roman"/>
          <w:sz w:val="32"/>
          <w:szCs w:val="32"/>
        </w:rPr>
        <w:t>％</w:t>
      </w:r>
      <w:r w:rsidR="008E4121" w:rsidRPr="006C170B">
        <w:rPr>
          <w:rFonts w:ascii="Times New Roman" w:eastAsia="標楷體" w:hAnsi="Times New Roman" w:cs="Times New Roman"/>
          <w:sz w:val="32"/>
          <w:szCs w:val="32"/>
        </w:rPr>
        <w:t>，全部</w:t>
      </w:r>
      <w:r w:rsidR="007E20BE" w:rsidRPr="006C170B">
        <w:rPr>
          <w:rFonts w:ascii="Times New Roman" w:eastAsia="標楷體" w:hAnsi="Times New Roman" w:cs="Times New Roman"/>
          <w:sz w:val="32"/>
          <w:szCs w:val="32"/>
        </w:rPr>
        <w:t>海運客運</w:t>
      </w:r>
      <w:r w:rsidR="008E4121" w:rsidRPr="006C170B">
        <w:rPr>
          <w:rFonts w:ascii="Times New Roman" w:eastAsia="標楷體" w:hAnsi="Times New Roman" w:cs="Times New Roman"/>
          <w:sz w:val="32"/>
          <w:szCs w:val="32"/>
        </w:rPr>
        <w:t>航線亦已完成</w:t>
      </w:r>
      <w:r w:rsidR="008E4121" w:rsidRPr="006C170B">
        <w:rPr>
          <w:rFonts w:ascii="Times New Roman" w:eastAsia="標楷體" w:hAnsi="Times New Roman" w:cs="Times New Roman"/>
          <w:sz w:val="32"/>
          <w:szCs w:val="32"/>
        </w:rPr>
        <w:t>19</w:t>
      </w:r>
      <w:r w:rsidR="008E4121" w:rsidRPr="006C170B">
        <w:rPr>
          <w:rFonts w:ascii="Times New Roman" w:eastAsia="標楷體" w:hAnsi="Times New Roman" w:cs="Times New Roman"/>
          <w:sz w:val="32"/>
          <w:szCs w:val="32"/>
        </w:rPr>
        <w:t>條固定無障礙航線，比率達</w:t>
      </w:r>
      <w:r w:rsidR="008E4121" w:rsidRPr="006C170B">
        <w:rPr>
          <w:rFonts w:ascii="Times New Roman" w:eastAsia="標楷體" w:hAnsi="Times New Roman" w:cs="Times New Roman"/>
          <w:sz w:val="32"/>
          <w:szCs w:val="32"/>
        </w:rPr>
        <w:t>61</w:t>
      </w:r>
      <w:r w:rsidR="008E4121" w:rsidRPr="006C170B">
        <w:rPr>
          <w:rFonts w:ascii="Times New Roman" w:eastAsia="標楷體" w:hAnsi="Times New Roman" w:cs="Times New Roman"/>
          <w:sz w:val="32"/>
          <w:szCs w:val="32"/>
        </w:rPr>
        <w:t>％</w:t>
      </w:r>
      <w:r w:rsidR="00003A82" w:rsidRPr="006C170B">
        <w:rPr>
          <w:rFonts w:ascii="Times New Roman" w:eastAsia="標楷體" w:hAnsi="Times New Roman" w:cs="Times New Roman"/>
          <w:sz w:val="32"/>
          <w:szCs w:val="32"/>
        </w:rPr>
        <w:t>，</w:t>
      </w:r>
      <w:r w:rsidR="00B0468B" w:rsidRPr="006C170B">
        <w:rPr>
          <w:rFonts w:ascii="Times New Roman" w:eastAsia="標楷體" w:hAnsi="Times New Roman" w:cs="Times New Roman"/>
          <w:sz w:val="32"/>
          <w:szCs w:val="32"/>
        </w:rPr>
        <w:t>但</w:t>
      </w:r>
      <w:r w:rsidR="00AD3C09" w:rsidRPr="006C170B">
        <w:rPr>
          <w:rFonts w:ascii="Times New Roman" w:eastAsia="標楷體" w:hAnsi="Times New Roman" w:cs="Times New Roman"/>
          <w:sz w:val="32"/>
          <w:szCs w:val="32"/>
        </w:rPr>
        <w:t>NHRC</w:t>
      </w:r>
      <w:r w:rsidR="00AD3C09" w:rsidRPr="006C170B">
        <w:rPr>
          <w:rFonts w:ascii="Times New Roman" w:eastAsia="標楷體" w:hAnsi="Times New Roman" w:cs="Times New Roman"/>
          <w:sz w:val="32"/>
          <w:szCs w:val="32"/>
        </w:rPr>
        <w:t>經進一步</w:t>
      </w:r>
      <w:r w:rsidR="005A516D" w:rsidRPr="006C170B">
        <w:rPr>
          <w:rFonts w:ascii="Times New Roman" w:eastAsia="標楷體" w:hAnsi="Times New Roman" w:cs="Times New Roman"/>
          <w:sz w:val="32"/>
          <w:szCs w:val="32"/>
        </w:rPr>
        <w:t>函請</w:t>
      </w:r>
      <w:r w:rsidR="00012621" w:rsidRPr="006C170B">
        <w:rPr>
          <w:rFonts w:ascii="Times New Roman" w:eastAsia="標楷體" w:hAnsi="Times New Roman" w:cs="Times New Roman"/>
          <w:sz w:val="32"/>
          <w:szCs w:val="32"/>
        </w:rPr>
        <w:t>中央主管機關</w:t>
      </w:r>
      <w:r w:rsidR="00AD3C09" w:rsidRPr="006C170B">
        <w:rPr>
          <w:rFonts w:ascii="Times New Roman" w:eastAsia="標楷體" w:hAnsi="Times New Roman" w:cs="Times New Roman"/>
          <w:sz w:val="32"/>
          <w:szCs w:val="32"/>
        </w:rPr>
        <w:t>交通部</w:t>
      </w:r>
      <w:r w:rsidR="005A516D" w:rsidRPr="006C170B">
        <w:rPr>
          <w:rFonts w:ascii="Times New Roman" w:eastAsia="標楷體" w:hAnsi="Times New Roman" w:cs="Times New Roman"/>
          <w:sz w:val="32"/>
          <w:szCs w:val="32"/>
        </w:rPr>
        <w:t>提供</w:t>
      </w:r>
      <w:r w:rsidR="00AD3C09" w:rsidRPr="006C170B">
        <w:rPr>
          <w:rFonts w:ascii="Times New Roman" w:eastAsia="標楷體" w:hAnsi="Times New Roman" w:cs="Times New Roman"/>
          <w:sz w:val="32"/>
          <w:szCs w:val="32"/>
        </w:rPr>
        <w:t>資料</w:t>
      </w:r>
      <w:r w:rsidR="00012621" w:rsidRPr="006C170B">
        <w:rPr>
          <w:rFonts w:ascii="Times New Roman" w:eastAsia="標楷體" w:hAnsi="Times New Roman" w:cs="Times New Roman"/>
          <w:sz w:val="32"/>
          <w:szCs w:val="32"/>
        </w:rPr>
        <w:t>，發現</w:t>
      </w:r>
      <w:r w:rsidR="00012621" w:rsidRPr="006C170B">
        <w:rPr>
          <w:rFonts w:ascii="Times New Roman" w:eastAsia="標楷體" w:hAnsi="Times New Roman" w:cs="Times New Roman"/>
          <w:sz w:val="32"/>
          <w:szCs w:val="32"/>
        </w:rPr>
        <w:t>2019</w:t>
      </w:r>
      <w:r w:rsidR="00012621" w:rsidRPr="006C170B">
        <w:rPr>
          <w:rFonts w:ascii="Times New Roman" w:eastAsia="標楷體" w:hAnsi="Times New Roman" w:cs="Times New Roman"/>
          <w:sz w:val="32"/>
          <w:szCs w:val="32"/>
        </w:rPr>
        <w:t>年公路客運無障礙路線的班次占比僅達</w:t>
      </w:r>
      <w:r w:rsidR="00012621" w:rsidRPr="006C170B">
        <w:rPr>
          <w:rFonts w:ascii="Times New Roman" w:eastAsia="標楷體" w:hAnsi="Times New Roman" w:cs="Times New Roman"/>
          <w:sz w:val="32"/>
          <w:szCs w:val="32"/>
        </w:rPr>
        <w:t>14.22</w:t>
      </w:r>
      <w:r w:rsidR="00012621" w:rsidRPr="006C170B">
        <w:rPr>
          <w:rFonts w:ascii="Times New Roman" w:eastAsia="標楷體" w:hAnsi="Times New Roman" w:cs="Times New Roman"/>
          <w:sz w:val="32"/>
          <w:szCs w:val="32"/>
        </w:rPr>
        <w:t>％</w:t>
      </w:r>
      <w:r w:rsidR="00012621" w:rsidRPr="006C170B">
        <w:rPr>
          <w:rStyle w:val="a6"/>
          <w:rFonts w:ascii="Times New Roman" w:eastAsia="標楷體" w:hAnsi="Times New Roman" w:cs="Times New Roman"/>
          <w:sz w:val="32"/>
          <w:szCs w:val="32"/>
        </w:rPr>
        <w:footnoteReference w:id="43"/>
      </w:r>
      <w:r w:rsidR="00012621" w:rsidRPr="006C170B">
        <w:rPr>
          <w:rFonts w:ascii="Times New Roman" w:eastAsia="標楷體" w:hAnsi="Times New Roman" w:cs="Times New Roman"/>
          <w:sz w:val="32"/>
          <w:szCs w:val="32"/>
        </w:rPr>
        <w:t>，海運客運無障礙路線的班次占比</w:t>
      </w:r>
      <w:r w:rsidR="0098089E" w:rsidRPr="006C170B">
        <w:rPr>
          <w:rFonts w:ascii="Times New Roman" w:eastAsia="標楷體" w:hAnsi="Times New Roman" w:cs="Times New Roman"/>
          <w:sz w:val="32"/>
          <w:szCs w:val="32"/>
        </w:rPr>
        <w:t>甚至</w:t>
      </w:r>
      <w:r w:rsidR="00012621" w:rsidRPr="006C170B">
        <w:rPr>
          <w:rFonts w:ascii="Times New Roman" w:eastAsia="標楷體" w:hAnsi="Times New Roman" w:cs="Times New Roman"/>
          <w:sz w:val="32"/>
          <w:szCs w:val="32"/>
        </w:rPr>
        <w:t>只有</w:t>
      </w:r>
      <w:r w:rsidR="00012621" w:rsidRPr="006C170B">
        <w:rPr>
          <w:rFonts w:ascii="Times New Roman" w:eastAsia="標楷體" w:hAnsi="Times New Roman" w:cs="Times New Roman"/>
          <w:sz w:val="32"/>
          <w:szCs w:val="32"/>
        </w:rPr>
        <w:t>0.16</w:t>
      </w:r>
      <w:r w:rsidR="00012621" w:rsidRPr="006C170B">
        <w:rPr>
          <w:rFonts w:ascii="Times New Roman" w:eastAsia="標楷體" w:hAnsi="Times New Roman" w:cs="Times New Roman"/>
          <w:sz w:val="32"/>
          <w:szCs w:val="32"/>
        </w:rPr>
        <w:t>％</w:t>
      </w:r>
      <w:r w:rsidR="00012621" w:rsidRPr="006C170B">
        <w:rPr>
          <w:rStyle w:val="a6"/>
          <w:rFonts w:ascii="Times New Roman" w:eastAsia="標楷體" w:hAnsi="Times New Roman" w:cs="Times New Roman"/>
          <w:sz w:val="32"/>
          <w:szCs w:val="32"/>
        </w:rPr>
        <w:footnoteReference w:id="44"/>
      </w:r>
      <w:r w:rsidR="00012621" w:rsidRPr="006C170B">
        <w:rPr>
          <w:rFonts w:ascii="Times New Roman" w:eastAsia="標楷體" w:hAnsi="Times New Roman" w:cs="Times New Roman"/>
          <w:sz w:val="32"/>
          <w:szCs w:val="32"/>
        </w:rPr>
        <w:t>，</w:t>
      </w:r>
      <w:r w:rsidR="0098089E" w:rsidRPr="006C170B">
        <w:rPr>
          <w:rFonts w:ascii="Times New Roman" w:eastAsia="標楷體" w:hAnsi="Times New Roman" w:cs="Times New Roman"/>
          <w:sz w:val="32"/>
          <w:szCs w:val="32"/>
        </w:rPr>
        <w:t>而</w:t>
      </w:r>
      <w:r w:rsidR="00012621" w:rsidRPr="006C170B">
        <w:rPr>
          <w:rFonts w:ascii="Times New Roman" w:eastAsia="標楷體" w:hAnsi="Times New Roman" w:cs="Times New Roman"/>
          <w:sz w:val="32"/>
          <w:szCs w:val="32"/>
        </w:rPr>
        <w:t>交通部並未</w:t>
      </w:r>
      <w:r w:rsidR="00764FE7" w:rsidRPr="006C170B">
        <w:rPr>
          <w:rFonts w:ascii="Times New Roman" w:eastAsia="標楷體" w:hAnsi="Times New Roman" w:cs="Times New Roman" w:hint="eastAsia"/>
          <w:sz w:val="32"/>
          <w:szCs w:val="32"/>
        </w:rPr>
        <w:t>具體</w:t>
      </w:r>
      <w:r w:rsidR="00012621" w:rsidRPr="006C170B">
        <w:rPr>
          <w:rFonts w:ascii="Times New Roman" w:eastAsia="標楷體" w:hAnsi="Times New Roman" w:cs="Times New Roman"/>
          <w:sz w:val="32"/>
          <w:szCs w:val="32"/>
        </w:rPr>
        <w:t>規劃每條路線每日往返的班次皆應全面符合無障礙要求，而是以每日固定班表方式提供無障礙服務為目標，身心障礙者被迫配合班次時間搭乘</w:t>
      </w:r>
      <w:r w:rsidR="0098089E" w:rsidRPr="006C170B">
        <w:rPr>
          <w:rFonts w:ascii="Times New Roman" w:eastAsia="標楷體" w:hAnsi="Times New Roman" w:cs="Times New Roman"/>
          <w:sz w:val="32"/>
          <w:szCs w:val="32"/>
        </w:rPr>
        <w:t>，無法與一般人享有便利使用交通設施服務</w:t>
      </w:r>
      <w:r w:rsidR="00012621" w:rsidRPr="006C170B">
        <w:rPr>
          <w:rFonts w:ascii="Times New Roman" w:eastAsia="標楷體" w:hAnsi="Times New Roman" w:cs="Times New Roman"/>
          <w:sz w:val="32"/>
          <w:szCs w:val="32"/>
        </w:rPr>
        <w:t>，</w:t>
      </w:r>
      <w:r w:rsidR="00B41AE2" w:rsidRPr="006C170B">
        <w:rPr>
          <w:rFonts w:ascii="Times New Roman" w:eastAsia="標楷體" w:hAnsi="Times New Roman" w:cs="Times New Roman"/>
          <w:sz w:val="32"/>
          <w:szCs w:val="32"/>
        </w:rPr>
        <w:t>顯然</w:t>
      </w:r>
      <w:r w:rsidR="0098089E" w:rsidRPr="006C170B">
        <w:rPr>
          <w:rFonts w:ascii="Times New Roman" w:eastAsia="標楷體" w:hAnsi="Times New Roman" w:cs="Times New Roman"/>
          <w:sz w:val="32"/>
          <w:szCs w:val="32"/>
        </w:rPr>
        <w:t>該部未能妥善解決我國仍</w:t>
      </w:r>
      <w:r w:rsidR="008E4121" w:rsidRPr="006C170B">
        <w:rPr>
          <w:rFonts w:ascii="Times New Roman" w:eastAsia="標楷體" w:hAnsi="Times New Roman" w:cs="Times New Roman"/>
          <w:sz w:val="32"/>
          <w:szCs w:val="32"/>
        </w:rPr>
        <w:t>普遍缺乏無障礙交通的問題</w:t>
      </w:r>
      <w:r w:rsidR="00012621" w:rsidRPr="006C170B">
        <w:rPr>
          <w:rFonts w:ascii="Times New Roman" w:eastAsia="標楷體" w:hAnsi="Times New Roman" w:cs="Times New Roman"/>
          <w:sz w:val="32"/>
          <w:szCs w:val="32"/>
        </w:rPr>
        <w:t>。</w:t>
      </w:r>
    </w:p>
    <w:p w:rsidR="004C3199" w:rsidRPr="006C170B" w:rsidRDefault="004C3199" w:rsidP="00020AD8">
      <w:pPr>
        <w:pStyle w:val="a3"/>
        <w:spacing w:line="440" w:lineRule="exact"/>
        <w:rPr>
          <w:rFonts w:ascii="Times New Roman" w:eastAsia="標楷體" w:hAnsi="Times New Roman" w:cs="Times New Roman"/>
          <w:sz w:val="32"/>
          <w:szCs w:val="32"/>
        </w:rPr>
      </w:pPr>
    </w:p>
    <w:p w:rsidR="004C3199" w:rsidRPr="006C170B" w:rsidRDefault="001E7775" w:rsidP="00020AD8">
      <w:pPr>
        <w:pStyle w:val="a3"/>
        <w:numPr>
          <w:ilvl w:val="0"/>
          <w:numId w:val="2"/>
        </w:numPr>
        <w:kinsoku w:val="0"/>
        <w:overflowPunct w:val="0"/>
        <w:autoSpaceDE w:val="0"/>
        <w:autoSpaceDN w:val="0"/>
        <w:spacing w:line="440" w:lineRule="exact"/>
        <w:ind w:leftChars="0" w:left="574" w:hanging="574"/>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截至</w:t>
      </w:r>
      <w:r w:rsidRPr="006C170B">
        <w:rPr>
          <w:rFonts w:ascii="Times New Roman" w:eastAsia="標楷體" w:hAnsi="Times New Roman" w:cs="Times New Roman"/>
          <w:sz w:val="32"/>
          <w:szCs w:val="32"/>
        </w:rPr>
        <w:t>2019</w:t>
      </w:r>
      <w:r w:rsidRPr="006C170B">
        <w:rPr>
          <w:rFonts w:ascii="Times New Roman" w:eastAsia="標楷體" w:hAnsi="Times New Roman" w:cs="Times New Roman"/>
          <w:sz w:val="32"/>
          <w:szCs w:val="32"/>
        </w:rPr>
        <w:t>年底</w:t>
      </w:r>
      <w:proofErr w:type="gramStart"/>
      <w:r w:rsidR="00003A82" w:rsidRPr="006C170B">
        <w:rPr>
          <w:rFonts w:ascii="Times New Roman" w:eastAsia="標楷體" w:hAnsi="Times New Roman" w:cs="Times New Roman"/>
          <w:sz w:val="32"/>
          <w:szCs w:val="32"/>
        </w:rPr>
        <w:t>臺</w:t>
      </w:r>
      <w:proofErr w:type="gramEnd"/>
      <w:r w:rsidR="00003A82" w:rsidRPr="006C170B">
        <w:rPr>
          <w:rFonts w:ascii="Times New Roman" w:eastAsia="標楷體" w:hAnsi="Times New Roman" w:cs="Times New Roman"/>
          <w:sz w:val="32"/>
          <w:szCs w:val="32"/>
        </w:rPr>
        <w:t>鐵月臺</w:t>
      </w:r>
      <w:proofErr w:type="gramStart"/>
      <w:r w:rsidR="00003A82" w:rsidRPr="006C170B">
        <w:rPr>
          <w:rFonts w:ascii="Times New Roman" w:eastAsia="標楷體" w:hAnsi="Times New Roman" w:cs="Times New Roman"/>
          <w:sz w:val="32"/>
          <w:szCs w:val="32"/>
        </w:rPr>
        <w:t>齊平化作業</w:t>
      </w:r>
      <w:proofErr w:type="gramEnd"/>
      <w:r w:rsidR="00003A82" w:rsidRPr="006C170B">
        <w:rPr>
          <w:rFonts w:ascii="Times New Roman" w:eastAsia="標楷體" w:hAnsi="Times New Roman" w:cs="Times New Roman"/>
          <w:sz w:val="32"/>
          <w:szCs w:val="32"/>
        </w:rPr>
        <w:t>完成月臺提高至</w:t>
      </w:r>
      <w:r w:rsidR="00003A82" w:rsidRPr="006C170B">
        <w:rPr>
          <w:rFonts w:ascii="Times New Roman" w:eastAsia="標楷體" w:hAnsi="Times New Roman" w:cs="Times New Roman"/>
          <w:sz w:val="32"/>
          <w:szCs w:val="32"/>
        </w:rPr>
        <w:t>115</w:t>
      </w:r>
      <w:r w:rsidR="00003A82" w:rsidRPr="006C170B">
        <w:rPr>
          <w:rFonts w:ascii="Times New Roman" w:eastAsia="標楷體" w:hAnsi="Times New Roman" w:cs="Times New Roman"/>
          <w:sz w:val="32"/>
          <w:szCs w:val="32"/>
        </w:rPr>
        <w:t>公分</w:t>
      </w:r>
      <w:r w:rsidR="004B7842" w:rsidRPr="006C170B">
        <w:rPr>
          <w:rFonts w:ascii="Times New Roman" w:eastAsia="標楷體" w:hAnsi="Times New Roman" w:cs="Times New Roman"/>
          <w:sz w:val="32"/>
          <w:szCs w:val="32"/>
        </w:rPr>
        <w:t>的</w:t>
      </w:r>
      <w:r w:rsidR="00003A82" w:rsidRPr="006C170B">
        <w:rPr>
          <w:rFonts w:ascii="Times New Roman" w:eastAsia="標楷體" w:hAnsi="Times New Roman" w:cs="Times New Roman"/>
          <w:sz w:val="32"/>
          <w:szCs w:val="32"/>
        </w:rPr>
        <w:t>站數計有</w:t>
      </w:r>
      <w:r w:rsidR="00003A82" w:rsidRPr="006C170B">
        <w:rPr>
          <w:rFonts w:ascii="Times New Roman" w:eastAsia="標楷體" w:hAnsi="Times New Roman" w:cs="Times New Roman"/>
          <w:sz w:val="32"/>
          <w:szCs w:val="32"/>
        </w:rPr>
        <w:t>40</w:t>
      </w:r>
      <w:r w:rsidR="00003A82" w:rsidRPr="006C170B">
        <w:rPr>
          <w:rFonts w:ascii="Times New Roman" w:eastAsia="標楷體" w:hAnsi="Times New Roman" w:cs="Times New Roman"/>
          <w:sz w:val="32"/>
          <w:szCs w:val="32"/>
        </w:rPr>
        <w:t>站</w:t>
      </w:r>
      <w:r w:rsidRPr="006C170B">
        <w:rPr>
          <w:rFonts w:ascii="Times New Roman" w:eastAsia="標楷體" w:hAnsi="Times New Roman" w:cs="Times New Roman"/>
          <w:sz w:val="32"/>
          <w:szCs w:val="32"/>
        </w:rPr>
        <w:t>(2020</w:t>
      </w:r>
      <w:r w:rsidRPr="006C170B">
        <w:rPr>
          <w:rFonts w:ascii="Times New Roman" w:eastAsia="標楷體" w:hAnsi="Times New Roman" w:cs="Times New Roman"/>
          <w:sz w:val="32"/>
          <w:szCs w:val="32"/>
        </w:rPr>
        <w:t>年增加為</w:t>
      </w:r>
      <w:r w:rsidRPr="006C170B">
        <w:rPr>
          <w:rFonts w:ascii="Times New Roman" w:eastAsia="標楷體" w:hAnsi="Times New Roman" w:cs="Times New Roman"/>
          <w:sz w:val="32"/>
          <w:szCs w:val="32"/>
        </w:rPr>
        <w:t>43</w:t>
      </w:r>
      <w:r w:rsidRPr="006C170B">
        <w:rPr>
          <w:rFonts w:ascii="Times New Roman" w:eastAsia="標楷體" w:hAnsi="Times New Roman" w:cs="Times New Roman"/>
          <w:sz w:val="32"/>
          <w:szCs w:val="32"/>
        </w:rPr>
        <w:t>站</w:t>
      </w:r>
      <w:r w:rsidRPr="006C170B">
        <w:rPr>
          <w:rFonts w:ascii="Times New Roman" w:eastAsia="標楷體" w:hAnsi="Times New Roman" w:cs="Times New Roman"/>
          <w:sz w:val="32"/>
          <w:szCs w:val="32"/>
        </w:rPr>
        <w:t>)</w:t>
      </w:r>
      <w:r w:rsidR="00003A82" w:rsidRPr="006C170B">
        <w:rPr>
          <w:rFonts w:ascii="Times New Roman" w:eastAsia="標楷體" w:hAnsi="Times New Roman" w:cs="Times New Roman"/>
          <w:sz w:val="32"/>
          <w:szCs w:val="32"/>
        </w:rPr>
        <w:t>，占整體車站</w:t>
      </w:r>
      <w:r w:rsidR="004B7842" w:rsidRPr="006C170B">
        <w:rPr>
          <w:rFonts w:ascii="Times New Roman" w:eastAsia="標楷體" w:hAnsi="Times New Roman" w:cs="Times New Roman"/>
          <w:sz w:val="32"/>
          <w:szCs w:val="32"/>
        </w:rPr>
        <w:t>的比率</w:t>
      </w:r>
      <w:r w:rsidR="00003A82" w:rsidRPr="006C170B">
        <w:rPr>
          <w:rFonts w:ascii="Times New Roman" w:eastAsia="標楷體" w:hAnsi="Times New Roman" w:cs="Times New Roman"/>
          <w:sz w:val="32"/>
          <w:szCs w:val="32"/>
        </w:rPr>
        <w:t>僅達</w:t>
      </w:r>
      <w:r w:rsidR="00003A82" w:rsidRPr="006C170B">
        <w:rPr>
          <w:rFonts w:ascii="Times New Roman" w:eastAsia="標楷體" w:hAnsi="Times New Roman" w:cs="Times New Roman"/>
          <w:sz w:val="32"/>
          <w:szCs w:val="32"/>
        </w:rPr>
        <w:t>18.26</w:t>
      </w:r>
      <w:r w:rsidR="00003A82" w:rsidRPr="006C170B">
        <w:rPr>
          <w:rFonts w:ascii="Times New Roman" w:eastAsia="標楷體" w:hAnsi="Times New Roman" w:cs="Times New Roman"/>
          <w:sz w:val="32"/>
          <w:szCs w:val="32"/>
        </w:rPr>
        <w:t>％</w:t>
      </w:r>
      <w:r w:rsidR="00ED346B" w:rsidRPr="006C170B">
        <w:rPr>
          <w:rFonts w:ascii="Times New Roman" w:eastAsia="標楷體" w:hAnsi="Times New Roman" w:cs="Times New Roman"/>
          <w:sz w:val="32"/>
          <w:szCs w:val="32"/>
        </w:rPr>
        <w:t>；</w:t>
      </w:r>
      <w:r w:rsidR="00003A82" w:rsidRPr="006C170B">
        <w:rPr>
          <w:rFonts w:ascii="Times New Roman" w:eastAsia="標楷體" w:hAnsi="Times New Roman" w:cs="Times New Roman"/>
          <w:sz w:val="32"/>
          <w:szCs w:val="32"/>
        </w:rPr>
        <w:t>且截至</w:t>
      </w:r>
      <w:r w:rsidR="00003A82" w:rsidRPr="006C170B">
        <w:rPr>
          <w:rFonts w:ascii="Times New Roman" w:eastAsia="標楷體" w:hAnsi="Times New Roman" w:cs="Times New Roman"/>
          <w:sz w:val="32"/>
          <w:szCs w:val="32"/>
        </w:rPr>
        <w:t>2019</w:t>
      </w:r>
      <w:r w:rsidR="00003A82" w:rsidRPr="006C170B">
        <w:rPr>
          <w:rFonts w:ascii="Times New Roman" w:eastAsia="標楷體" w:hAnsi="Times New Roman" w:cs="Times New Roman"/>
          <w:sz w:val="32"/>
          <w:szCs w:val="32"/>
        </w:rPr>
        <w:t>年底止</w:t>
      </w:r>
      <w:r w:rsidR="004B7842" w:rsidRPr="006C170B">
        <w:rPr>
          <w:rFonts w:ascii="Times New Roman" w:eastAsia="標楷體" w:hAnsi="Times New Roman" w:cs="Times New Roman"/>
          <w:sz w:val="32"/>
          <w:szCs w:val="32"/>
        </w:rPr>
        <w:t>，</w:t>
      </w:r>
      <w:proofErr w:type="gramStart"/>
      <w:r w:rsidR="00003A82" w:rsidRPr="006C170B">
        <w:rPr>
          <w:rFonts w:ascii="Times New Roman" w:eastAsia="標楷體" w:hAnsi="Times New Roman" w:cs="Times New Roman"/>
          <w:sz w:val="32"/>
          <w:szCs w:val="32"/>
        </w:rPr>
        <w:t>臺鐵局</w:t>
      </w:r>
      <w:proofErr w:type="gramEnd"/>
      <w:r w:rsidR="00003A82" w:rsidRPr="006C170B">
        <w:rPr>
          <w:rFonts w:ascii="Times New Roman" w:eastAsia="標楷體" w:hAnsi="Times New Roman" w:cs="Times New Roman"/>
          <w:sz w:val="32"/>
          <w:szCs w:val="32"/>
        </w:rPr>
        <w:t>營運主線無人車站數為</w:t>
      </w:r>
      <w:r w:rsidR="00003A82" w:rsidRPr="006C170B">
        <w:rPr>
          <w:rFonts w:ascii="Times New Roman" w:eastAsia="標楷體" w:hAnsi="Times New Roman" w:cs="Times New Roman"/>
          <w:sz w:val="32"/>
          <w:szCs w:val="32"/>
        </w:rPr>
        <w:t>32</w:t>
      </w:r>
      <w:r w:rsidR="00003A82" w:rsidRPr="006C170B">
        <w:rPr>
          <w:rFonts w:ascii="Times New Roman" w:eastAsia="標楷體" w:hAnsi="Times New Roman" w:cs="Times New Roman"/>
          <w:sz w:val="32"/>
          <w:szCs w:val="32"/>
        </w:rPr>
        <w:t>站，</w:t>
      </w:r>
      <w:r w:rsidR="004B7842" w:rsidRPr="006C170B">
        <w:rPr>
          <w:rFonts w:ascii="Times New Roman" w:eastAsia="標楷體" w:hAnsi="Times New Roman" w:cs="Times New Roman"/>
          <w:sz w:val="32"/>
          <w:szCs w:val="32"/>
        </w:rPr>
        <w:t>其中</w:t>
      </w:r>
      <w:r w:rsidR="00003A82" w:rsidRPr="006C170B">
        <w:rPr>
          <w:rFonts w:ascii="Times New Roman" w:eastAsia="標楷體" w:hAnsi="Times New Roman" w:cs="Times New Roman"/>
          <w:sz w:val="32"/>
          <w:szCs w:val="32"/>
        </w:rPr>
        <w:t>僅</w:t>
      </w:r>
      <w:r w:rsidR="00003A82" w:rsidRPr="006C170B">
        <w:rPr>
          <w:rFonts w:ascii="Times New Roman" w:eastAsia="標楷體" w:hAnsi="Times New Roman" w:cs="Times New Roman"/>
          <w:sz w:val="32"/>
          <w:szCs w:val="32"/>
        </w:rPr>
        <w:t>5</w:t>
      </w:r>
      <w:r w:rsidR="00003A82" w:rsidRPr="006C170B">
        <w:rPr>
          <w:rFonts w:ascii="Times New Roman" w:eastAsia="標楷體" w:hAnsi="Times New Roman" w:cs="Times New Roman"/>
          <w:sz w:val="32"/>
          <w:szCs w:val="32"/>
        </w:rPr>
        <w:t>站無人車站完成月臺提高工程，無人車站完成月臺提高</w:t>
      </w:r>
      <w:r w:rsidR="004B7842" w:rsidRPr="006C170B">
        <w:rPr>
          <w:rFonts w:ascii="Times New Roman" w:eastAsia="標楷體" w:hAnsi="Times New Roman" w:cs="Times New Roman"/>
          <w:sz w:val="32"/>
          <w:szCs w:val="32"/>
        </w:rPr>
        <w:t>的比率</w:t>
      </w:r>
      <w:r w:rsidR="00003A82" w:rsidRPr="006C170B">
        <w:rPr>
          <w:rFonts w:ascii="Times New Roman" w:eastAsia="標楷體" w:hAnsi="Times New Roman" w:cs="Times New Roman"/>
          <w:sz w:val="32"/>
          <w:szCs w:val="32"/>
        </w:rPr>
        <w:t>僅達</w:t>
      </w:r>
      <w:r w:rsidR="00003A82" w:rsidRPr="006C170B">
        <w:rPr>
          <w:rFonts w:ascii="Times New Roman" w:eastAsia="標楷體" w:hAnsi="Times New Roman" w:cs="Times New Roman"/>
          <w:sz w:val="32"/>
          <w:szCs w:val="32"/>
        </w:rPr>
        <w:t>15.63</w:t>
      </w:r>
      <w:r w:rsidR="00003A82" w:rsidRPr="006C170B">
        <w:rPr>
          <w:rFonts w:ascii="Times New Roman" w:eastAsia="標楷體" w:hAnsi="Times New Roman" w:cs="Times New Roman"/>
          <w:sz w:val="32"/>
          <w:szCs w:val="32"/>
        </w:rPr>
        <w:t>％。</w:t>
      </w:r>
      <w:r w:rsidR="00B0468B" w:rsidRPr="006C170B">
        <w:rPr>
          <w:rFonts w:ascii="Times New Roman" w:eastAsia="標楷體" w:hAnsi="Times New Roman" w:cs="Times New Roman"/>
          <w:sz w:val="32"/>
          <w:szCs w:val="32"/>
        </w:rPr>
        <w:t>但</w:t>
      </w:r>
      <w:proofErr w:type="gramStart"/>
      <w:r w:rsidR="000D135E" w:rsidRPr="006C170B">
        <w:rPr>
          <w:rFonts w:ascii="Times New Roman" w:eastAsia="標楷體" w:hAnsi="Times New Roman" w:cs="Times New Roman"/>
          <w:sz w:val="32"/>
          <w:szCs w:val="32"/>
        </w:rPr>
        <w:t>臺鐵局</w:t>
      </w:r>
      <w:proofErr w:type="gramEnd"/>
      <w:r w:rsidR="00E01AA6" w:rsidRPr="006C170B">
        <w:rPr>
          <w:rFonts w:ascii="Times New Roman" w:eastAsia="標楷體" w:hAnsi="Times New Roman" w:cs="Times New Roman"/>
          <w:sz w:val="32"/>
          <w:szCs w:val="32"/>
        </w:rPr>
        <w:t>已</w:t>
      </w:r>
      <w:r w:rsidR="00EB6DFF" w:rsidRPr="006C170B">
        <w:rPr>
          <w:rFonts w:ascii="Times New Roman" w:eastAsia="標楷體" w:hAnsi="Times New Roman" w:cs="Times New Roman"/>
          <w:sz w:val="32"/>
          <w:szCs w:val="32"/>
        </w:rPr>
        <w:t>訂出明確改善期程，</w:t>
      </w:r>
      <w:r w:rsidR="00E01AA6" w:rsidRPr="006C170B">
        <w:rPr>
          <w:rFonts w:ascii="Times New Roman" w:eastAsia="標楷體" w:hAnsi="Times New Roman" w:cs="Times New Roman"/>
          <w:sz w:val="32"/>
          <w:szCs w:val="32"/>
        </w:rPr>
        <w:t>將於</w:t>
      </w:r>
      <w:r w:rsidR="00E01AA6" w:rsidRPr="006C170B">
        <w:rPr>
          <w:rFonts w:ascii="Times New Roman" w:eastAsia="標楷體" w:hAnsi="Times New Roman" w:cs="Times New Roman"/>
          <w:sz w:val="32"/>
          <w:szCs w:val="32"/>
        </w:rPr>
        <w:t>2022</w:t>
      </w:r>
      <w:r w:rsidR="00E01AA6" w:rsidRPr="006C170B">
        <w:rPr>
          <w:rFonts w:ascii="Times New Roman" w:eastAsia="標楷體" w:hAnsi="Times New Roman" w:cs="Times New Roman"/>
          <w:sz w:val="32"/>
          <w:szCs w:val="32"/>
        </w:rPr>
        <w:t>年全數完成</w:t>
      </w:r>
      <w:r w:rsidR="00E01AA6" w:rsidRPr="006C170B">
        <w:rPr>
          <w:rFonts w:ascii="Times New Roman" w:eastAsia="標楷體" w:hAnsi="Times New Roman" w:cs="Times New Roman"/>
          <w:sz w:val="32"/>
          <w:szCs w:val="32"/>
        </w:rPr>
        <w:t>229</w:t>
      </w:r>
      <w:r w:rsidR="00E01AA6" w:rsidRPr="006C170B">
        <w:rPr>
          <w:rFonts w:ascii="Times New Roman" w:eastAsia="標楷體" w:hAnsi="Times New Roman" w:cs="Times New Roman"/>
          <w:sz w:val="32"/>
          <w:szCs w:val="32"/>
        </w:rPr>
        <w:t>站月臺提供工程及車廂</w:t>
      </w:r>
      <w:proofErr w:type="gramStart"/>
      <w:r w:rsidR="00E01AA6" w:rsidRPr="006C170B">
        <w:rPr>
          <w:rFonts w:ascii="Times New Roman" w:eastAsia="標楷體" w:hAnsi="Times New Roman" w:cs="Times New Roman"/>
          <w:sz w:val="32"/>
          <w:szCs w:val="32"/>
        </w:rPr>
        <w:t>無階化</w:t>
      </w:r>
      <w:proofErr w:type="gramEnd"/>
      <w:r w:rsidR="00E01AA6" w:rsidRPr="006C170B">
        <w:rPr>
          <w:rFonts w:ascii="Times New Roman" w:eastAsia="標楷體" w:hAnsi="Times New Roman" w:cs="Times New Roman"/>
          <w:sz w:val="32"/>
          <w:szCs w:val="32"/>
        </w:rPr>
        <w:t>，並完成</w:t>
      </w:r>
      <w:r w:rsidR="00E01AA6" w:rsidRPr="006C170B">
        <w:rPr>
          <w:rFonts w:ascii="Times New Roman" w:eastAsia="標楷體" w:hAnsi="Times New Roman" w:cs="Times New Roman"/>
          <w:sz w:val="32"/>
          <w:szCs w:val="32"/>
        </w:rPr>
        <w:t>149</w:t>
      </w:r>
      <w:r w:rsidR="00E01AA6" w:rsidRPr="006C170B">
        <w:rPr>
          <w:rFonts w:ascii="Times New Roman" w:eastAsia="標楷體" w:hAnsi="Times New Roman" w:cs="Times New Roman"/>
          <w:sz w:val="32"/>
          <w:szCs w:val="32"/>
        </w:rPr>
        <w:t>站無障礙電梯設置，</w:t>
      </w:r>
      <w:r w:rsidR="000D135E" w:rsidRPr="006C170B">
        <w:rPr>
          <w:rFonts w:ascii="Times New Roman" w:eastAsia="標楷體" w:hAnsi="Times New Roman" w:cs="Times New Roman"/>
          <w:sz w:val="32"/>
          <w:szCs w:val="32"/>
        </w:rPr>
        <w:t>NHRC</w:t>
      </w:r>
      <w:r w:rsidR="000D135E" w:rsidRPr="006C170B">
        <w:rPr>
          <w:rFonts w:ascii="Times New Roman" w:eastAsia="標楷體" w:hAnsi="Times New Roman" w:cs="Times New Roman"/>
          <w:sz w:val="32"/>
          <w:szCs w:val="32"/>
        </w:rPr>
        <w:t>將持續</w:t>
      </w:r>
      <w:r w:rsidRPr="006C170B">
        <w:rPr>
          <w:rFonts w:ascii="Times New Roman" w:eastAsia="標楷體" w:hAnsi="Times New Roman" w:cs="Times New Roman"/>
          <w:sz w:val="32"/>
          <w:szCs w:val="32"/>
        </w:rPr>
        <w:t>關注</w:t>
      </w:r>
      <w:r w:rsidR="000D135E" w:rsidRPr="006C170B">
        <w:rPr>
          <w:rFonts w:ascii="Times New Roman" w:eastAsia="標楷體" w:hAnsi="Times New Roman" w:cs="Times New Roman"/>
          <w:sz w:val="32"/>
          <w:szCs w:val="32"/>
        </w:rPr>
        <w:t>改善</w:t>
      </w:r>
      <w:r w:rsidRPr="006C170B">
        <w:rPr>
          <w:rFonts w:ascii="Times New Roman" w:eastAsia="標楷體" w:hAnsi="Times New Roman" w:cs="Times New Roman"/>
          <w:sz w:val="32"/>
          <w:szCs w:val="32"/>
        </w:rPr>
        <w:t>辦理進度</w:t>
      </w:r>
      <w:r w:rsidR="000D135E" w:rsidRPr="006C170B">
        <w:rPr>
          <w:rFonts w:ascii="Times New Roman" w:eastAsia="標楷體" w:hAnsi="Times New Roman" w:cs="Times New Roman"/>
          <w:sz w:val="32"/>
          <w:szCs w:val="32"/>
        </w:rPr>
        <w:t>。</w:t>
      </w:r>
    </w:p>
    <w:p w:rsidR="004C3199" w:rsidRPr="006C170B" w:rsidRDefault="004C3199" w:rsidP="00020AD8">
      <w:pPr>
        <w:pStyle w:val="a3"/>
        <w:spacing w:line="440" w:lineRule="exact"/>
        <w:rPr>
          <w:rFonts w:ascii="Times New Roman" w:eastAsia="標楷體" w:hAnsi="Times New Roman" w:cs="Times New Roman"/>
          <w:sz w:val="32"/>
          <w:szCs w:val="32"/>
        </w:rPr>
      </w:pPr>
    </w:p>
    <w:p w:rsidR="006B4E5B" w:rsidRPr="006C170B" w:rsidRDefault="008E4121" w:rsidP="00020AD8">
      <w:pPr>
        <w:pStyle w:val="a3"/>
        <w:numPr>
          <w:ilvl w:val="0"/>
          <w:numId w:val="2"/>
        </w:numPr>
        <w:kinsoku w:val="0"/>
        <w:overflowPunct w:val="0"/>
        <w:autoSpaceDE w:val="0"/>
        <w:autoSpaceDN w:val="0"/>
        <w:spacing w:line="440" w:lineRule="exact"/>
        <w:ind w:leftChars="0" w:left="574" w:hanging="574"/>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NHRC</w:t>
      </w:r>
      <w:r w:rsidRPr="006C170B">
        <w:rPr>
          <w:rFonts w:ascii="Times New Roman" w:eastAsia="標楷體" w:hAnsi="Times New Roman" w:cs="Times New Roman"/>
          <w:sz w:val="32"/>
          <w:szCs w:val="32"/>
        </w:rPr>
        <w:t>認為</w:t>
      </w:r>
      <w:r w:rsidR="000E0057" w:rsidRPr="006C170B">
        <w:rPr>
          <w:rFonts w:ascii="Times New Roman" w:eastAsia="標楷體" w:hAnsi="Times New Roman" w:cs="Times New Roman"/>
          <w:sz w:val="32"/>
          <w:szCs w:val="32"/>
        </w:rPr>
        <w:t>中央主管機關</w:t>
      </w:r>
      <w:r w:rsidR="00607593" w:rsidRPr="006C170B">
        <w:rPr>
          <w:rFonts w:ascii="Times New Roman" w:eastAsia="標楷體" w:hAnsi="Times New Roman" w:cs="Times New Roman"/>
          <w:sz w:val="32"/>
          <w:szCs w:val="32"/>
        </w:rPr>
        <w:t>交通部</w:t>
      </w:r>
      <w:r w:rsidR="002A54D5" w:rsidRPr="006C170B">
        <w:rPr>
          <w:rFonts w:ascii="Times New Roman" w:eastAsia="標楷體" w:hAnsi="Times New Roman" w:cs="Times New Roman"/>
          <w:sz w:val="32"/>
          <w:szCs w:val="32"/>
        </w:rPr>
        <w:t>透過</w:t>
      </w:r>
      <w:r w:rsidR="00607593" w:rsidRPr="006C170B">
        <w:rPr>
          <w:rFonts w:ascii="Times New Roman" w:eastAsia="標楷體" w:hAnsi="Times New Roman" w:cs="Times New Roman"/>
          <w:sz w:val="32"/>
          <w:szCs w:val="32"/>
        </w:rPr>
        <w:t>每</w:t>
      </w:r>
      <w:r w:rsidR="00607593" w:rsidRPr="006C170B">
        <w:rPr>
          <w:rFonts w:ascii="Times New Roman" w:eastAsia="標楷體" w:hAnsi="Times New Roman" w:cs="Times New Roman"/>
          <w:sz w:val="32"/>
          <w:szCs w:val="32"/>
        </w:rPr>
        <w:t>2</w:t>
      </w:r>
      <w:r w:rsidR="00607593" w:rsidRPr="006C170B">
        <w:rPr>
          <w:rFonts w:ascii="Times New Roman" w:eastAsia="標楷體" w:hAnsi="Times New Roman" w:cs="Times New Roman"/>
          <w:sz w:val="32"/>
          <w:szCs w:val="32"/>
        </w:rPr>
        <w:t>年</w:t>
      </w:r>
      <w:r w:rsidR="002A54D5" w:rsidRPr="006C170B">
        <w:rPr>
          <w:rFonts w:ascii="Times New Roman" w:eastAsia="標楷體" w:hAnsi="Times New Roman" w:cs="Times New Roman"/>
          <w:sz w:val="32"/>
          <w:szCs w:val="32"/>
        </w:rPr>
        <w:t>辦理</w:t>
      </w:r>
      <w:r w:rsidR="00607593" w:rsidRPr="006C170B">
        <w:rPr>
          <w:rFonts w:ascii="Times New Roman" w:eastAsia="標楷體" w:hAnsi="Times New Roman" w:cs="Times New Roman"/>
          <w:sz w:val="32"/>
          <w:szCs w:val="32"/>
        </w:rPr>
        <w:t>1</w:t>
      </w:r>
      <w:r w:rsidR="00607593" w:rsidRPr="006C170B">
        <w:rPr>
          <w:rFonts w:ascii="Times New Roman" w:eastAsia="標楷體" w:hAnsi="Times New Roman" w:cs="Times New Roman"/>
          <w:sz w:val="32"/>
          <w:szCs w:val="32"/>
        </w:rPr>
        <w:t>次</w:t>
      </w:r>
      <w:r w:rsidR="002A54D5" w:rsidRPr="006C170B">
        <w:rPr>
          <w:rFonts w:ascii="Times New Roman" w:eastAsia="標楷體" w:hAnsi="Times New Roman" w:cs="Times New Roman"/>
          <w:sz w:val="32"/>
          <w:szCs w:val="32"/>
        </w:rPr>
        <w:t>民用航空運輸業</w:t>
      </w:r>
      <w:r w:rsidR="00607593" w:rsidRPr="006C170B">
        <w:rPr>
          <w:rFonts w:ascii="Times New Roman" w:eastAsia="標楷體" w:hAnsi="Times New Roman" w:cs="Times New Roman"/>
          <w:sz w:val="32"/>
          <w:szCs w:val="32"/>
        </w:rPr>
        <w:t>推動性別平等業務評鑑</w:t>
      </w:r>
      <w:r w:rsidR="002A54D5" w:rsidRPr="006C170B">
        <w:rPr>
          <w:rFonts w:ascii="Times New Roman" w:eastAsia="標楷體" w:hAnsi="Times New Roman" w:cs="Times New Roman"/>
          <w:sz w:val="32"/>
          <w:szCs w:val="32"/>
        </w:rPr>
        <w:t>，將</w:t>
      </w:r>
      <w:r w:rsidR="000E0057" w:rsidRPr="006C170B">
        <w:rPr>
          <w:rFonts w:ascii="Times New Roman" w:eastAsia="標楷體" w:hAnsi="Times New Roman" w:cs="Times New Roman"/>
          <w:sz w:val="32"/>
          <w:szCs w:val="32"/>
        </w:rPr>
        <w:t>航空運輸的無障礙</w:t>
      </w:r>
      <w:r w:rsidR="002A54D5" w:rsidRPr="006C170B">
        <w:rPr>
          <w:rFonts w:ascii="Times New Roman" w:eastAsia="標楷體" w:hAnsi="Times New Roman" w:cs="Times New Roman"/>
          <w:sz w:val="32"/>
          <w:szCs w:val="32"/>
        </w:rPr>
        <w:t>服務納入「提供性別平等有關之空運服務措施」評鑑項目</w:t>
      </w:r>
      <w:r w:rsidR="00607593" w:rsidRPr="006C170B">
        <w:rPr>
          <w:rFonts w:ascii="Times New Roman" w:eastAsia="標楷體" w:hAnsi="Times New Roman" w:cs="Times New Roman"/>
          <w:sz w:val="32"/>
          <w:szCs w:val="32"/>
        </w:rPr>
        <w:t>，</w:t>
      </w:r>
      <w:r w:rsidR="000E0057" w:rsidRPr="006C170B">
        <w:rPr>
          <w:rFonts w:ascii="Times New Roman" w:eastAsia="標楷體" w:hAnsi="Times New Roman" w:cs="Times New Roman"/>
          <w:sz w:val="32"/>
          <w:szCs w:val="32"/>
        </w:rPr>
        <w:t>不僅</w:t>
      </w:r>
      <w:r w:rsidR="008A22A3" w:rsidRPr="006C170B">
        <w:rPr>
          <w:rFonts w:ascii="Times New Roman" w:eastAsia="標楷體" w:hAnsi="Times New Roman" w:cs="Times New Roman"/>
          <w:sz w:val="32"/>
          <w:szCs w:val="32"/>
        </w:rPr>
        <w:t>屬於</w:t>
      </w:r>
      <w:r w:rsidR="002A54D5" w:rsidRPr="006C170B">
        <w:rPr>
          <w:rFonts w:ascii="Times New Roman" w:eastAsia="標楷體" w:hAnsi="Times New Roman" w:cs="Times New Roman"/>
          <w:sz w:val="32"/>
          <w:szCs w:val="32"/>
        </w:rPr>
        <w:t>虛應故事</w:t>
      </w:r>
      <w:r w:rsidRPr="006C170B">
        <w:rPr>
          <w:rFonts w:ascii="Times New Roman" w:eastAsia="標楷體" w:hAnsi="Times New Roman" w:cs="Times New Roman"/>
          <w:sz w:val="32"/>
          <w:szCs w:val="32"/>
        </w:rPr>
        <w:t>的</w:t>
      </w:r>
      <w:r w:rsidR="008A22A3" w:rsidRPr="006C170B">
        <w:rPr>
          <w:rFonts w:ascii="Times New Roman" w:eastAsia="標楷體" w:hAnsi="Times New Roman" w:cs="Times New Roman"/>
          <w:sz w:val="32"/>
          <w:szCs w:val="32"/>
        </w:rPr>
        <w:t>作法</w:t>
      </w:r>
      <w:r w:rsidR="000E0057" w:rsidRPr="006C170B">
        <w:rPr>
          <w:rFonts w:ascii="Times New Roman" w:eastAsia="標楷體" w:hAnsi="Times New Roman" w:cs="Times New Roman"/>
          <w:sz w:val="32"/>
          <w:szCs w:val="32"/>
        </w:rPr>
        <w:t>，且項目多與性別有關的服務措施</w:t>
      </w:r>
      <w:r w:rsidR="000E0057" w:rsidRPr="006C170B">
        <w:rPr>
          <w:rStyle w:val="a6"/>
          <w:rFonts w:ascii="Times New Roman" w:eastAsia="標楷體" w:hAnsi="Times New Roman" w:cs="Times New Roman"/>
          <w:sz w:val="32"/>
          <w:szCs w:val="32"/>
        </w:rPr>
        <w:footnoteReference w:id="45"/>
      </w:r>
      <w:r w:rsidR="002A54D5" w:rsidRPr="006C170B">
        <w:rPr>
          <w:rFonts w:ascii="Times New Roman" w:eastAsia="標楷體" w:hAnsi="Times New Roman" w:cs="Times New Roman"/>
          <w:sz w:val="32"/>
          <w:szCs w:val="32"/>
        </w:rPr>
        <w:t>，</w:t>
      </w:r>
      <w:r w:rsidR="006B4E5B" w:rsidRPr="006C170B">
        <w:rPr>
          <w:rFonts w:ascii="Times New Roman" w:eastAsia="標楷體" w:hAnsi="Times New Roman" w:cs="Times New Roman"/>
          <w:sz w:val="32"/>
          <w:szCs w:val="32"/>
        </w:rPr>
        <w:t>難以</w:t>
      </w:r>
      <w:r w:rsidR="002A54D5" w:rsidRPr="006C170B">
        <w:rPr>
          <w:rFonts w:ascii="Times New Roman" w:eastAsia="標楷體" w:hAnsi="Times New Roman" w:cs="Times New Roman"/>
          <w:sz w:val="32"/>
          <w:szCs w:val="32"/>
        </w:rPr>
        <w:t>有效</w:t>
      </w:r>
      <w:r w:rsidR="006B4E5B" w:rsidRPr="006C170B">
        <w:rPr>
          <w:rFonts w:ascii="Times New Roman" w:eastAsia="標楷體" w:hAnsi="Times New Roman" w:cs="Times New Roman"/>
          <w:sz w:val="32"/>
          <w:szCs w:val="32"/>
        </w:rPr>
        <w:t>促使民用航空運輸業</w:t>
      </w:r>
      <w:r w:rsidR="002A54D5" w:rsidRPr="006C170B">
        <w:rPr>
          <w:rFonts w:ascii="Times New Roman" w:eastAsia="標楷體" w:hAnsi="Times New Roman" w:cs="Times New Roman"/>
          <w:sz w:val="32"/>
          <w:szCs w:val="32"/>
        </w:rPr>
        <w:t>全面</w:t>
      </w:r>
      <w:r w:rsidR="006B4E5B" w:rsidRPr="006C170B">
        <w:rPr>
          <w:rFonts w:ascii="Times New Roman" w:eastAsia="標楷體" w:hAnsi="Times New Roman" w:cs="Times New Roman"/>
          <w:sz w:val="32"/>
          <w:szCs w:val="32"/>
        </w:rPr>
        <w:t>達成無障礙目標</w:t>
      </w:r>
      <w:r w:rsidR="002A54D5" w:rsidRPr="006C170B">
        <w:rPr>
          <w:rFonts w:ascii="Times New Roman" w:eastAsia="標楷體" w:hAnsi="Times New Roman" w:cs="Times New Roman"/>
          <w:sz w:val="32"/>
          <w:szCs w:val="32"/>
        </w:rPr>
        <w:t>。</w:t>
      </w:r>
    </w:p>
    <w:p w:rsidR="004C3199" w:rsidRPr="006C170B" w:rsidRDefault="004C3199" w:rsidP="00020AD8">
      <w:pPr>
        <w:pStyle w:val="a3"/>
        <w:spacing w:line="440" w:lineRule="exact"/>
        <w:rPr>
          <w:rFonts w:ascii="Times New Roman" w:eastAsia="標楷體" w:hAnsi="Times New Roman" w:cs="Times New Roman"/>
          <w:sz w:val="32"/>
          <w:szCs w:val="32"/>
        </w:rPr>
      </w:pPr>
    </w:p>
    <w:p w:rsidR="003B2DF4" w:rsidRPr="006C170B" w:rsidRDefault="003B2DF4" w:rsidP="009C0711">
      <w:pPr>
        <w:pStyle w:val="a3"/>
        <w:numPr>
          <w:ilvl w:val="0"/>
          <w:numId w:val="17"/>
        </w:numPr>
        <w:tabs>
          <w:tab w:val="left" w:pos="658"/>
        </w:tabs>
        <w:spacing w:line="440" w:lineRule="exact"/>
        <w:ind w:leftChars="0" w:left="350" w:hanging="378"/>
        <w:rPr>
          <w:rFonts w:ascii="Times New Roman" w:eastAsia="標楷體" w:hAnsi="Times New Roman" w:cs="Times New Roman"/>
          <w:sz w:val="32"/>
          <w:szCs w:val="32"/>
        </w:rPr>
      </w:pPr>
      <w:r w:rsidRPr="006C170B">
        <w:rPr>
          <w:rFonts w:ascii="Times New Roman" w:eastAsia="標楷體" w:hAnsi="Times New Roman" w:cs="Times New Roman"/>
          <w:sz w:val="32"/>
          <w:szCs w:val="32"/>
        </w:rPr>
        <w:t>資訊可及性</w:t>
      </w:r>
    </w:p>
    <w:p w:rsidR="004C3199" w:rsidRPr="006C170B" w:rsidRDefault="00E762EC" w:rsidP="00020AD8">
      <w:pPr>
        <w:pStyle w:val="a3"/>
        <w:numPr>
          <w:ilvl w:val="0"/>
          <w:numId w:val="2"/>
        </w:numPr>
        <w:kinsoku w:val="0"/>
        <w:overflowPunct w:val="0"/>
        <w:autoSpaceDE w:val="0"/>
        <w:autoSpaceDN w:val="0"/>
        <w:spacing w:line="440" w:lineRule="exact"/>
        <w:ind w:leftChars="0" w:left="574" w:hanging="574"/>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中央主管機關</w:t>
      </w:r>
      <w:r w:rsidR="009920EE" w:rsidRPr="006C170B">
        <w:rPr>
          <w:rFonts w:ascii="Times New Roman" w:eastAsia="標楷體" w:hAnsi="Times New Roman" w:cs="Times New Roman"/>
          <w:sz w:val="32"/>
          <w:szCs w:val="32"/>
        </w:rPr>
        <w:t>衛生</w:t>
      </w:r>
      <w:proofErr w:type="gramStart"/>
      <w:r w:rsidR="009920EE" w:rsidRPr="006C170B">
        <w:rPr>
          <w:rFonts w:ascii="Times New Roman" w:eastAsia="標楷體" w:hAnsi="Times New Roman" w:cs="Times New Roman"/>
          <w:sz w:val="32"/>
          <w:szCs w:val="32"/>
        </w:rPr>
        <w:t>福利部雖自</w:t>
      </w:r>
      <w:proofErr w:type="gramEnd"/>
      <w:r w:rsidR="009920EE" w:rsidRPr="006C170B">
        <w:rPr>
          <w:rFonts w:ascii="Times New Roman" w:eastAsia="標楷體" w:hAnsi="Times New Roman" w:cs="Times New Roman"/>
          <w:sz w:val="32"/>
          <w:szCs w:val="32"/>
        </w:rPr>
        <w:t>2018</w:t>
      </w:r>
      <w:r w:rsidR="009920EE" w:rsidRPr="006C170B">
        <w:rPr>
          <w:rFonts w:ascii="Times New Roman" w:eastAsia="標楷體" w:hAnsi="Times New Roman" w:cs="Times New Roman"/>
          <w:sz w:val="32"/>
          <w:szCs w:val="32"/>
        </w:rPr>
        <w:t>年每年針對各級政府人員辦理易讀認知與推廣教育訓練，</w:t>
      </w:r>
      <w:r w:rsidR="00B0468B" w:rsidRPr="006C170B">
        <w:rPr>
          <w:rFonts w:ascii="Times New Roman" w:eastAsia="標楷體" w:hAnsi="Times New Roman" w:cs="Times New Roman"/>
          <w:sz w:val="32"/>
          <w:szCs w:val="32"/>
        </w:rPr>
        <w:t>但</w:t>
      </w:r>
      <w:r w:rsidRPr="006C170B">
        <w:rPr>
          <w:rFonts w:ascii="Times New Roman" w:eastAsia="標楷體" w:hAnsi="Times New Roman" w:cs="Times New Roman"/>
          <w:sz w:val="32"/>
          <w:szCs w:val="32"/>
        </w:rPr>
        <w:t>NHRC</w:t>
      </w:r>
      <w:r w:rsidRPr="006C170B">
        <w:rPr>
          <w:rFonts w:ascii="Times New Roman" w:eastAsia="標楷體" w:hAnsi="Times New Roman" w:cs="Times New Roman"/>
          <w:sz w:val="32"/>
          <w:szCs w:val="32"/>
        </w:rPr>
        <w:t>認為</w:t>
      </w:r>
      <w:r w:rsidR="005B585C" w:rsidRPr="006C170B">
        <w:rPr>
          <w:rFonts w:ascii="Times New Roman" w:eastAsia="標楷體" w:hAnsi="Times New Roman" w:cs="Times New Roman"/>
          <w:sz w:val="32"/>
          <w:szCs w:val="32"/>
        </w:rPr>
        <w:t>易讀格式的普及性與可及性</w:t>
      </w:r>
      <w:r w:rsidR="009920EE" w:rsidRPr="006C170B">
        <w:rPr>
          <w:rFonts w:ascii="Times New Roman" w:eastAsia="標楷體" w:hAnsi="Times New Roman" w:cs="Times New Roman"/>
          <w:sz w:val="32"/>
          <w:szCs w:val="32"/>
        </w:rPr>
        <w:t>仍不足</w:t>
      </w:r>
      <w:r w:rsidRPr="006C170B">
        <w:rPr>
          <w:rFonts w:ascii="Times New Roman" w:eastAsia="標楷體" w:hAnsi="Times New Roman" w:cs="Times New Roman"/>
          <w:sz w:val="32"/>
          <w:szCs w:val="32"/>
        </w:rPr>
        <w:t>夠</w:t>
      </w:r>
      <w:r w:rsidR="009920EE" w:rsidRPr="006C170B">
        <w:rPr>
          <w:rFonts w:ascii="Times New Roman" w:eastAsia="標楷體" w:hAnsi="Times New Roman" w:cs="Times New Roman"/>
          <w:sz w:val="32"/>
          <w:szCs w:val="32"/>
        </w:rPr>
        <w:t>，</w:t>
      </w:r>
      <w:r w:rsidRPr="006C170B">
        <w:rPr>
          <w:rFonts w:ascii="Times New Roman" w:eastAsia="標楷體" w:hAnsi="Times New Roman" w:cs="Times New Roman"/>
          <w:sz w:val="32"/>
          <w:szCs w:val="32"/>
        </w:rPr>
        <w:t>亦</w:t>
      </w:r>
      <w:r w:rsidR="009920EE" w:rsidRPr="006C170B">
        <w:rPr>
          <w:rFonts w:ascii="Times New Roman" w:eastAsia="標楷體" w:hAnsi="Times New Roman" w:cs="Times New Roman"/>
          <w:sz w:val="32"/>
          <w:szCs w:val="32"/>
        </w:rPr>
        <w:t>欠缺製作的指引</w:t>
      </w:r>
      <w:r w:rsidR="005B585C" w:rsidRPr="006C170B">
        <w:rPr>
          <w:rFonts w:ascii="Times New Roman" w:eastAsia="標楷體" w:hAnsi="Times New Roman" w:cs="Times New Roman"/>
          <w:sz w:val="32"/>
          <w:szCs w:val="32"/>
        </w:rPr>
        <w:t>，甚至</w:t>
      </w:r>
      <w:r w:rsidR="003E17B1" w:rsidRPr="006C170B">
        <w:rPr>
          <w:rFonts w:ascii="Times New Roman" w:eastAsia="標楷體" w:hAnsi="Times New Roman" w:cs="Times New Roman"/>
          <w:sz w:val="32"/>
          <w:szCs w:val="32"/>
        </w:rPr>
        <w:t>許多重要資訊</w:t>
      </w:r>
      <w:r w:rsidR="00E83F78" w:rsidRPr="006C170B">
        <w:rPr>
          <w:rFonts w:ascii="Times New Roman" w:eastAsia="標楷體" w:hAnsi="Times New Roman" w:cs="Times New Roman"/>
          <w:sz w:val="32"/>
          <w:szCs w:val="32"/>
        </w:rPr>
        <w:t>在</w:t>
      </w:r>
      <w:r w:rsidR="00B75CC3" w:rsidRPr="006C170B">
        <w:rPr>
          <w:rFonts w:ascii="Times New Roman" w:eastAsia="標楷體" w:hAnsi="Times New Roman" w:cs="Times New Roman"/>
          <w:sz w:val="32"/>
          <w:szCs w:val="32"/>
        </w:rPr>
        <w:t>轉譯過程</w:t>
      </w:r>
      <w:r w:rsidR="003E17B1" w:rsidRPr="006C170B">
        <w:rPr>
          <w:rFonts w:ascii="Times New Roman" w:eastAsia="標楷體" w:hAnsi="Times New Roman" w:cs="Times New Roman"/>
          <w:sz w:val="32"/>
          <w:szCs w:val="32"/>
        </w:rPr>
        <w:t>中</w:t>
      </w:r>
      <w:r w:rsidR="005B585C" w:rsidRPr="006C170B">
        <w:rPr>
          <w:rFonts w:ascii="Times New Roman" w:eastAsia="標楷體" w:hAnsi="Times New Roman" w:cs="Times New Roman"/>
          <w:sz w:val="32"/>
          <w:szCs w:val="32"/>
        </w:rPr>
        <w:t>遭到簡化。</w:t>
      </w:r>
    </w:p>
    <w:p w:rsidR="004C3199" w:rsidRPr="006C170B" w:rsidRDefault="004C3199" w:rsidP="00020AD8">
      <w:pPr>
        <w:pStyle w:val="a3"/>
        <w:kinsoku w:val="0"/>
        <w:overflowPunct w:val="0"/>
        <w:autoSpaceDE w:val="0"/>
        <w:autoSpaceDN w:val="0"/>
        <w:spacing w:line="440" w:lineRule="exact"/>
        <w:ind w:leftChars="0" w:left="482"/>
        <w:jc w:val="both"/>
        <w:rPr>
          <w:rFonts w:ascii="Times New Roman" w:eastAsia="標楷體" w:hAnsi="Times New Roman" w:cs="Times New Roman"/>
          <w:sz w:val="32"/>
          <w:szCs w:val="32"/>
        </w:rPr>
      </w:pPr>
    </w:p>
    <w:p w:rsidR="000030C6" w:rsidRPr="006C170B" w:rsidRDefault="000030C6" w:rsidP="00020AD8">
      <w:pPr>
        <w:pStyle w:val="a3"/>
        <w:numPr>
          <w:ilvl w:val="0"/>
          <w:numId w:val="2"/>
        </w:numPr>
        <w:kinsoku w:val="0"/>
        <w:overflowPunct w:val="0"/>
        <w:autoSpaceDE w:val="0"/>
        <w:autoSpaceDN w:val="0"/>
        <w:spacing w:line="440" w:lineRule="exact"/>
        <w:ind w:leftChars="0" w:left="574" w:hanging="574"/>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NHRC</w:t>
      </w:r>
      <w:r w:rsidRPr="006C170B">
        <w:rPr>
          <w:rFonts w:ascii="Times New Roman" w:eastAsia="標楷體" w:hAnsi="Times New Roman" w:cs="Times New Roman"/>
          <w:sz w:val="32"/>
          <w:szCs w:val="32"/>
        </w:rPr>
        <w:t>關切我國</w:t>
      </w:r>
      <w:r w:rsidR="0097667E" w:rsidRPr="006C170B">
        <w:rPr>
          <w:rFonts w:ascii="Times New Roman" w:eastAsia="標楷體" w:hAnsi="Times New Roman" w:cs="Times New Roman"/>
          <w:sz w:val="32"/>
          <w:szCs w:val="32"/>
        </w:rPr>
        <w:t>聽覺障礙者</w:t>
      </w:r>
      <w:r w:rsidR="000929D8" w:rsidRPr="006C170B">
        <w:rPr>
          <w:rFonts w:ascii="Times New Roman" w:eastAsia="標楷體" w:hAnsi="Times New Roman" w:cs="Times New Roman" w:hint="eastAsia"/>
          <w:sz w:val="32"/>
          <w:szCs w:val="32"/>
        </w:rPr>
        <w:t>在</w:t>
      </w:r>
      <w:r w:rsidRPr="006C170B">
        <w:rPr>
          <w:rFonts w:ascii="Times New Roman" w:eastAsia="標楷體" w:hAnsi="Times New Roman" w:cs="Times New Roman"/>
          <w:sz w:val="32"/>
          <w:szCs w:val="32"/>
        </w:rPr>
        <w:t>電話溝通</w:t>
      </w:r>
      <w:r w:rsidR="000929D8" w:rsidRPr="006C170B">
        <w:rPr>
          <w:rFonts w:ascii="Times New Roman" w:eastAsia="標楷體" w:hAnsi="Times New Roman" w:cs="Times New Roman" w:hint="eastAsia"/>
          <w:sz w:val="32"/>
          <w:szCs w:val="32"/>
        </w:rPr>
        <w:t>遭遇的困境</w:t>
      </w:r>
      <w:r w:rsidRPr="006C170B">
        <w:rPr>
          <w:rFonts w:ascii="Times New Roman" w:eastAsia="標楷體" w:hAnsi="Times New Roman" w:cs="Times New Roman"/>
          <w:sz w:val="32"/>
          <w:szCs w:val="32"/>
        </w:rPr>
        <w:t>，影響遍及各層面，反觀諸如美</w:t>
      </w:r>
      <w:r w:rsidR="000929D8" w:rsidRPr="006C170B">
        <w:rPr>
          <w:rFonts w:ascii="Times New Roman" w:eastAsia="標楷體" w:hAnsi="Times New Roman" w:cs="Times New Roman" w:hint="eastAsia"/>
          <w:sz w:val="32"/>
          <w:szCs w:val="32"/>
        </w:rPr>
        <w:t>國、歐洲、韓國</w:t>
      </w:r>
      <w:r w:rsidR="008656FB" w:rsidRPr="006C170B">
        <w:rPr>
          <w:rFonts w:ascii="Times New Roman" w:eastAsia="標楷體" w:hAnsi="Times New Roman" w:cs="Times New Roman" w:hint="eastAsia"/>
          <w:sz w:val="32"/>
          <w:szCs w:val="32"/>
        </w:rPr>
        <w:t>的</w:t>
      </w:r>
      <w:r w:rsidR="0097667E" w:rsidRPr="006C170B">
        <w:rPr>
          <w:rFonts w:ascii="Times New Roman" w:eastAsia="標楷體" w:hAnsi="Times New Roman" w:cs="Times New Roman"/>
          <w:sz w:val="32"/>
          <w:szCs w:val="32"/>
        </w:rPr>
        <w:t>聽覺障礙者</w:t>
      </w:r>
      <w:r w:rsidR="008656FB" w:rsidRPr="006C170B">
        <w:rPr>
          <w:rFonts w:ascii="Times New Roman" w:eastAsia="標楷體" w:hAnsi="Times New Roman" w:cs="Times New Roman" w:hint="eastAsia"/>
          <w:sz w:val="32"/>
          <w:szCs w:val="32"/>
        </w:rPr>
        <w:t>已</w:t>
      </w:r>
      <w:r w:rsidR="000929D8" w:rsidRPr="006C170B">
        <w:rPr>
          <w:rFonts w:ascii="Times New Roman" w:eastAsia="標楷體" w:hAnsi="Times New Roman" w:cs="Times New Roman"/>
          <w:sz w:val="32"/>
          <w:szCs w:val="32"/>
        </w:rPr>
        <w:t>可藉由相關服務或平台</w:t>
      </w:r>
      <w:r w:rsidR="005D4E46" w:rsidRPr="006C170B">
        <w:rPr>
          <w:rFonts w:ascii="Times New Roman" w:eastAsia="標楷體" w:hAnsi="Times New Roman" w:cs="Times New Roman" w:hint="eastAsia"/>
          <w:sz w:val="32"/>
          <w:szCs w:val="32"/>
        </w:rPr>
        <w:t>，</w:t>
      </w:r>
      <w:r w:rsidRPr="006C170B">
        <w:rPr>
          <w:rFonts w:ascii="Times New Roman" w:eastAsia="標楷體" w:hAnsi="Times New Roman" w:cs="Times New Roman"/>
          <w:sz w:val="32"/>
          <w:szCs w:val="32"/>
        </w:rPr>
        <w:t>將聽人電話音訊轉譯為手語並轉為視訊訊號，達成無障礙</w:t>
      </w:r>
      <w:r w:rsidR="00E15664" w:rsidRPr="006C170B">
        <w:rPr>
          <w:rFonts w:ascii="Times New Roman" w:eastAsia="標楷體" w:hAnsi="Times New Roman" w:cs="Times New Roman"/>
          <w:sz w:val="32"/>
          <w:szCs w:val="32"/>
        </w:rPr>
        <w:t>。</w:t>
      </w:r>
      <w:r w:rsidR="005D4E46" w:rsidRPr="006C170B">
        <w:rPr>
          <w:rFonts w:ascii="Times New Roman" w:eastAsia="標楷體" w:hAnsi="Times New Roman" w:cs="Times New Roman" w:hint="eastAsia"/>
          <w:sz w:val="32"/>
          <w:szCs w:val="32"/>
        </w:rPr>
        <w:t>我國</w:t>
      </w:r>
      <w:r w:rsidR="008656FB" w:rsidRPr="006C170B">
        <w:rPr>
          <w:rFonts w:ascii="Times New Roman" w:eastAsia="標楷體" w:hAnsi="Times New Roman" w:cs="Times New Roman" w:hint="eastAsia"/>
          <w:sz w:val="32"/>
          <w:szCs w:val="32"/>
        </w:rPr>
        <w:t>目前雖有</w:t>
      </w:r>
      <w:r w:rsidR="004A7DF9" w:rsidRPr="006C170B">
        <w:rPr>
          <w:rFonts w:ascii="Times New Roman" w:eastAsia="標楷體" w:hAnsi="Times New Roman" w:cs="Times New Roman" w:hint="eastAsia"/>
          <w:sz w:val="32"/>
          <w:szCs w:val="32"/>
        </w:rPr>
        <w:t>坊間</w:t>
      </w:r>
      <w:r w:rsidR="008656FB" w:rsidRPr="006C170B">
        <w:rPr>
          <w:rFonts w:ascii="Times New Roman" w:eastAsia="標楷體" w:hAnsi="Times New Roman" w:cs="Times New Roman" w:hint="eastAsia"/>
          <w:sz w:val="32"/>
          <w:szCs w:val="32"/>
        </w:rPr>
        <w:t>業者提供手語轉譯視訊服務，但</w:t>
      </w:r>
      <w:r w:rsidR="004A7DF9" w:rsidRPr="006C170B">
        <w:rPr>
          <w:rFonts w:ascii="Times New Roman" w:eastAsia="標楷體" w:hAnsi="Times New Roman" w:cs="Times New Roman" w:hint="eastAsia"/>
          <w:sz w:val="32"/>
          <w:szCs w:val="32"/>
        </w:rPr>
        <w:t>範圍有限，</w:t>
      </w:r>
      <w:r w:rsidR="003F6FD3" w:rsidRPr="006C170B">
        <w:rPr>
          <w:rFonts w:ascii="Times New Roman" w:eastAsia="標楷體" w:hAnsi="Times New Roman" w:cs="Times New Roman" w:hint="eastAsia"/>
          <w:sz w:val="32"/>
          <w:szCs w:val="32"/>
        </w:rPr>
        <w:t>則</w:t>
      </w:r>
      <w:r w:rsidR="008656FB" w:rsidRPr="006C170B">
        <w:rPr>
          <w:rFonts w:ascii="Times New Roman" w:eastAsia="標楷體" w:hAnsi="Times New Roman" w:cs="Times New Roman" w:hint="eastAsia"/>
          <w:sz w:val="32"/>
          <w:szCs w:val="32"/>
        </w:rPr>
        <w:t>如何透過電信業者</w:t>
      </w:r>
      <w:r w:rsidR="008656FB" w:rsidRPr="006C170B">
        <w:rPr>
          <w:rFonts w:ascii="Times New Roman" w:eastAsia="標楷體" w:hAnsi="Times New Roman" w:cs="Times New Roman"/>
          <w:sz w:val="32"/>
          <w:szCs w:val="32"/>
        </w:rPr>
        <w:t>配合建置</w:t>
      </w:r>
      <w:r w:rsidR="004A7DF9" w:rsidRPr="006C170B">
        <w:rPr>
          <w:rFonts w:ascii="Times New Roman" w:eastAsia="標楷體" w:hAnsi="Times New Roman" w:cs="Times New Roman" w:hint="eastAsia"/>
          <w:sz w:val="32"/>
          <w:szCs w:val="32"/>
        </w:rPr>
        <w:t>導入服務平台</w:t>
      </w:r>
      <w:r w:rsidR="008656FB" w:rsidRPr="006C170B">
        <w:rPr>
          <w:rFonts w:ascii="Times New Roman" w:eastAsia="標楷體" w:hAnsi="Times New Roman" w:cs="Times New Roman" w:hint="eastAsia"/>
          <w:sz w:val="32"/>
          <w:szCs w:val="32"/>
        </w:rPr>
        <w:t>，</w:t>
      </w:r>
      <w:r w:rsidR="004A7DF9" w:rsidRPr="006C170B">
        <w:rPr>
          <w:rFonts w:ascii="Times New Roman" w:eastAsia="標楷體" w:hAnsi="Times New Roman" w:cs="Times New Roman" w:hint="eastAsia"/>
          <w:sz w:val="32"/>
          <w:szCs w:val="32"/>
        </w:rPr>
        <w:t>以達成全面電話溝通</w:t>
      </w:r>
      <w:r w:rsidR="00176902" w:rsidRPr="006C170B">
        <w:rPr>
          <w:rFonts w:ascii="Times New Roman" w:eastAsia="標楷體" w:hAnsi="Times New Roman" w:cs="Times New Roman" w:hint="eastAsia"/>
          <w:sz w:val="32"/>
          <w:szCs w:val="32"/>
        </w:rPr>
        <w:t>的</w:t>
      </w:r>
      <w:r w:rsidR="004A7DF9" w:rsidRPr="006C170B">
        <w:rPr>
          <w:rFonts w:ascii="Times New Roman" w:eastAsia="標楷體" w:hAnsi="Times New Roman" w:cs="Times New Roman" w:hint="eastAsia"/>
          <w:sz w:val="32"/>
          <w:szCs w:val="32"/>
        </w:rPr>
        <w:t>無障礙</w:t>
      </w:r>
      <w:r w:rsidR="008656FB" w:rsidRPr="006C170B">
        <w:rPr>
          <w:rFonts w:ascii="Times New Roman" w:eastAsia="標楷體" w:hAnsi="Times New Roman" w:cs="Times New Roman" w:hint="eastAsia"/>
          <w:sz w:val="32"/>
          <w:szCs w:val="32"/>
        </w:rPr>
        <w:t>，</w:t>
      </w:r>
      <w:r w:rsidR="00E15664" w:rsidRPr="006C170B">
        <w:rPr>
          <w:rFonts w:ascii="Times New Roman" w:eastAsia="標楷體" w:hAnsi="Times New Roman" w:cs="Times New Roman"/>
          <w:sz w:val="32"/>
          <w:szCs w:val="32"/>
        </w:rPr>
        <w:t>由於跨</w:t>
      </w:r>
      <w:proofErr w:type="gramStart"/>
      <w:r w:rsidR="00E15664" w:rsidRPr="006C170B">
        <w:rPr>
          <w:rFonts w:ascii="Times New Roman" w:eastAsia="標楷體" w:hAnsi="Times New Roman" w:cs="Times New Roman"/>
          <w:sz w:val="32"/>
          <w:szCs w:val="32"/>
        </w:rPr>
        <w:t>部會間尚無</w:t>
      </w:r>
      <w:proofErr w:type="gramEnd"/>
      <w:r w:rsidR="00E15664" w:rsidRPr="006C170B">
        <w:rPr>
          <w:rFonts w:ascii="Times New Roman" w:eastAsia="標楷體" w:hAnsi="Times New Roman" w:cs="Times New Roman"/>
          <w:sz w:val="32"/>
          <w:szCs w:val="32"/>
        </w:rPr>
        <w:t>共識</w:t>
      </w:r>
      <w:r w:rsidR="005D4E46" w:rsidRPr="006C170B">
        <w:rPr>
          <w:rStyle w:val="a6"/>
          <w:rFonts w:ascii="Times New Roman" w:eastAsia="標楷體" w:hAnsi="Times New Roman" w:cs="Times New Roman"/>
          <w:sz w:val="32"/>
          <w:szCs w:val="32"/>
        </w:rPr>
        <w:footnoteReference w:id="46"/>
      </w:r>
      <w:r w:rsidR="00E15664" w:rsidRPr="006C170B">
        <w:rPr>
          <w:rFonts w:ascii="Times New Roman" w:eastAsia="標楷體" w:hAnsi="Times New Roman" w:cs="Times New Roman"/>
          <w:sz w:val="32"/>
          <w:szCs w:val="32"/>
        </w:rPr>
        <w:t>，</w:t>
      </w:r>
      <w:r w:rsidR="00E15664" w:rsidRPr="006C170B">
        <w:rPr>
          <w:rFonts w:ascii="Times New Roman" w:eastAsia="標楷體" w:hAnsi="Times New Roman" w:cs="Times New Roman"/>
          <w:sz w:val="32"/>
          <w:szCs w:val="32"/>
        </w:rPr>
        <w:t>NHRC</w:t>
      </w:r>
      <w:r w:rsidR="008668BA" w:rsidRPr="006C170B">
        <w:rPr>
          <w:rFonts w:ascii="Times New Roman" w:eastAsia="標楷體" w:hAnsi="Times New Roman" w:cs="Times New Roman" w:hint="eastAsia"/>
          <w:sz w:val="32"/>
          <w:szCs w:val="32"/>
        </w:rPr>
        <w:t>將</w:t>
      </w:r>
      <w:r w:rsidR="00E15664" w:rsidRPr="006C170B">
        <w:rPr>
          <w:rFonts w:ascii="Times New Roman" w:eastAsia="標楷體" w:hAnsi="Times New Roman" w:cs="Times New Roman"/>
          <w:sz w:val="32"/>
          <w:szCs w:val="32"/>
        </w:rPr>
        <w:t>持續關注</w:t>
      </w:r>
      <w:r w:rsidR="008668BA" w:rsidRPr="006C170B">
        <w:rPr>
          <w:rFonts w:ascii="Times New Roman" w:eastAsia="標楷體" w:hAnsi="Times New Roman" w:cs="Times New Roman" w:hint="eastAsia"/>
          <w:sz w:val="32"/>
          <w:szCs w:val="32"/>
        </w:rPr>
        <w:t>後</w:t>
      </w:r>
      <w:r w:rsidR="008668BA" w:rsidRPr="006C170B">
        <w:rPr>
          <w:rFonts w:ascii="Times New Roman" w:eastAsia="標楷體" w:hAnsi="Times New Roman" w:cs="Times New Roman" w:hint="eastAsia"/>
          <w:sz w:val="32"/>
          <w:szCs w:val="32"/>
        </w:rPr>
        <w:lastRenderedPageBreak/>
        <w:t>續</w:t>
      </w:r>
      <w:r w:rsidR="00E15664" w:rsidRPr="006C170B">
        <w:rPr>
          <w:rFonts w:ascii="Times New Roman" w:eastAsia="標楷體" w:hAnsi="Times New Roman" w:cs="Times New Roman"/>
          <w:sz w:val="32"/>
          <w:szCs w:val="32"/>
        </w:rPr>
        <w:t>推動</w:t>
      </w:r>
      <w:r w:rsidR="008668BA" w:rsidRPr="006C170B">
        <w:rPr>
          <w:rFonts w:ascii="Times New Roman" w:eastAsia="標楷體" w:hAnsi="Times New Roman" w:cs="Times New Roman" w:hint="eastAsia"/>
          <w:sz w:val="32"/>
          <w:szCs w:val="32"/>
        </w:rPr>
        <w:t>情形</w:t>
      </w:r>
      <w:r w:rsidR="005D4E46" w:rsidRPr="006C170B">
        <w:rPr>
          <w:rFonts w:ascii="Times New Roman" w:eastAsia="標楷體" w:hAnsi="Times New Roman" w:cs="Times New Roman" w:hint="eastAsia"/>
          <w:sz w:val="32"/>
          <w:szCs w:val="32"/>
        </w:rPr>
        <w:t>。</w:t>
      </w:r>
    </w:p>
    <w:p w:rsidR="000030C6" w:rsidRPr="006C170B" w:rsidRDefault="000030C6" w:rsidP="00020AD8">
      <w:pPr>
        <w:pStyle w:val="a3"/>
        <w:kinsoku w:val="0"/>
        <w:overflowPunct w:val="0"/>
        <w:autoSpaceDE w:val="0"/>
        <w:autoSpaceDN w:val="0"/>
        <w:spacing w:line="440" w:lineRule="exact"/>
        <w:ind w:leftChars="0" w:left="574"/>
        <w:jc w:val="both"/>
        <w:rPr>
          <w:rFonts w:ascii="Times New Roman" w:eastAsia="標楷體" w:hAnsi="Times New Roman" w:cs="Times New Roman"/>
          <w:sz w:val="32"/>
          <w:szCs w:val="32"/>
        </w:rPr>
      </w:pPr>
    </w:p>
    <w:p w:rsidR="005C4E96" w:rsidRPr="006C170B" w:rsidRDefault="000030C6" w:rsidP="00020AD8">
      <w:pPr>
        <w:pStyle w:val="a3"/>
        <w:numPr>
          <w:ilvl w:val="0"/>
          <w:numId w:val="2"/>
        </w:numPr>
        <w:kinsoku w:val="0"/>
        <w:overflowPunct w:val="0"/>
        <w:autoSpaceDE w:val="0"/>
        <w:autoSpaceDN w:val="0"/>
        <w:spacing w:line="440" w:lineRule="exact"/>
        <w:ind w:leftChars="0" w:left="574" w:hanging="574"/>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NHRC</w:t>
      </w:r>
      <w:r w:rsidRPr="006C170B">
        <w:rPr>
          <w:rFonts w:ascii="Times New Roman" w:eastAsia="標楷體" w:hAnsi="Times New Roman" w:cs="Times New Roman"/>
          <w:sz w:val="32"/>
          <w:szCs w:val="32"/>
        </w:rPr>
        <w:t>關切國家通訊傳播委員會已將電視業者促進</w:t>
      </w:r>
      <w:r w:rsidR="0097667E" w:rsidRPr="006C170B">
        <w:rPr>
          <w:rFonts w:ascii="Times New Roman" w:eastAsia="標楷體" w:hAnsi="Times New Roman" w:cs="Times New Roman" w:hint="eastAsia"/>
          <w:sz w:val="32"/>
          <w:szCs w:val="32"/>
        </w:rPr>
        <w:t>聽覺障礙者</w:t>
      </w:r>
      <w:r w:rsidRPr="006C170B">
        <w:rPr>
          <w:rFonts w:ascii="Times New Roman" w:eastAsia="標楷體" w:hAnsi="Times New Roman" w:cs="Times New Roman"/>
          <w:sz w:val="32"/>
          <w:szCs w:val="32"/>
        </w:rPr>
        <w:t>、</w:t>
      </w:r>
      <w:r w:rsidR="0097667E" w:rsidRPr="006C170B">
        <w:rPr>
          <w:rFonts w:ascii="Times New Roman" w:eastAsia="標楷體" w:hAnsi="Times New Roman" w:cs="Times New Roman" w:hint="eastAsia"/>
          <w:sz w:val="32"/>
          <w:szCs w:val="32"/>
        </w:rPr>
        <w:t>視覺障礙者</w:t>
      </w:r>
      <w:r w:rsidRPr="006C170B">
        <w:rPr>
          <w:rFonts w:ascii="Times New Roman" w:eastAsia="標楷體" w:hAnsi="Times New Roman" w:cs="Times New Roman"/>
          <w:sz w:val="32"/>
          <w:szCs w:val="32"/>
        </w:rPr>
        <w:t>媒體近用服務之作為，列為無線電視</w:t>
      </w:r>
      <w:proofErr w:type="gramStart"/>
      <w:r w:rsidRPr="006C170B">
        <w:rPr>
          <w:rFonts w:ascii="Times New Roman" w:eastAsia="標楷體" w:hAnsi="Times New Roman" w:cs="Times New Roman"/>
          <w:sz w:val="32"/>
          <w:szCs w:val="32"/>
        </w:rPr>
        <w:t>臺</w:t>
      </w:r>
      <w:proofErr w:type="gramEnd"/>
      <w:r w:rsidRPr="006C170B">
        <w:rPr>
          <w:rFonts w:ascii="Times New Roman" w:eastAsia="標楷體" w:hAnsi="Times New Roman" w:cs="Times New Roman"/>
          <w:sz w:val="32"/>
          <w:szCs w:val="32"/>
        </w:rPr>
        <w:t>換發執照及評鑑的審查項目及衛星頻道申請設立的加分項目之</w:t>
      </w:r>
      <w:proofErr w:type="gramStart"/>
      <w:r w:rsidRPr="006C170B">
        <w:rPr>
          <w:rFonts w:ascii="Times New Roman" w:eastAsia="標楷體" w:hAnsi="Times New Roman" w:cs="Times New Roman"/>
          <w:sz w:val="32"/>
          <w:szCs w:val="32"/>
        </w:rPr>
        <w:t>一</w:t>
      </w:r>
      <w:proofErr w:type="gramEnd"/>
      <w:r w:rsidRPr="006C170B">
        <w:rPr>
          <w:rStyle w:val="a6"/>
          <w:rFonts w:ascii="Times New Roman" w:eastAsia="標楷體" w:hAnsi="Times New Roman" w:cs="Times New Roman"/>
          <w:sz w:val="32"/>
          <w:szCs w:val="32"/>
        </w:rPr>
        <w:footnoteReference w:id="47"/>
      </w:r>
      <w:r w:rsidRPr="006C170B">
        <w:rPr>
          <w:rFonts w:ascii="Times New Roman" w:eastAsia="標楷體" w:hAnsi="Times New Roman" w:cs="Times New Roman"/>
          <w:sz w:val="32"/>
          <w:szCs w:val="32"/>
        </w:rPr>
        <w:t>，</w:t>
      </w:r>
      <w:r w:rsidR="00B0468B" w:rsidRPr="006C170B">
        <w:rPr>
          <w:rFonts w:ascii="Times New Roman" w:eastAsia="標楷體" w:hAnsi="Times New Roman" w:cs="Times New Roman"/>
          <w:sz w:val="32"/>
          <w:szCs w:val="32"/>
        </w:rPr>
        <w:t>但</w:t>
      </w:r>
      <w:r w:rsidRPr="006C170B">
        <w:rPr>
          <w:rFonts w:ascii="Times New Roman" w:eastAsia="標楷體" w:hAnsi="Times New Roman" w:cs="Times New Roman"/>
          <w:sz w:val="32"/>
          <w:szCs w:val="32"/>
        </w:rPr>
        <w:t>對於電視業者促進</w:t>
      </w:r>
      <w:r w:rsidR="00031584" w:rsidRPr="006C170B">
        <w:rPr>
          <w:rFonts w:ascii="Times New Roman" w:eastAsia="標楷體" w:hAnsi="Times New Roman" w:cs="Times New Roman" w:hint="eastAsia"/>
          <w:sz w:val="32"/>
          <w:szCs w:val="32"/>
        </w:rPr>
        <w:t>聽覺障礙者</w:t>
      </w:r>
      <w:r w:rsidR="00031584" w:rsidRPr="006C170B">
        <w:rPr>
          <w:rFonts w:ascii="Times New Roman" w:eastAsia="標楷體" w:hAnsi="Times New Roman" w:cs="Times New Roman"/>
          <w:sz w:val="32"/>
          <w:szCs w:val="32"/>
        </w:rPr>
        <w:t>、</w:t>
      </w:r>
      <w:r w:rsidR="00031584" w:rsidRPr="006C170B">
        <w:rPr>
          <w:rFonts w:ascii="Times New Roman" w:eastAsia="標楷體" w:hAnsi="Times New Roman" w:cs="Times New Roman" w:hint="eastAsia"/>
          <w:sz w:val="32"/>
          <w:szCs w:val="32"/>
        </w:rPr>
        <w:t>視覺障礙者</w:t>
      </w:r>
      <w:r w:rsidRPr="006C170B">
        <w:rPr>
          <w:rFonts w:ascii="Times New Roman" w:eastAsia="標楷體" w:hAnsi="Times New Roman" w:cs="Times New Roman"/>
          <w:sz w:val="32"/>
          <w:szCs w:val="32"/>
        </w:rPr>
        <w:t>媒體近用的具體成效</w:t>
      </w:r>
      <w:proofErr w:type="gramStart"/>
      <w:r w:rsidRPr="006C170B">
        <w:rPr>
          <w:rFonts w:ascii="Times New Roman" w:eastAsia="標楷體" w:hAnsi="Times New Roman" w:cs="Times New Roman"/>
          <w:sz w:val="32"/>
          <w:szCs w:val="32"/>
        </w:rPr>
        <w:t>不</w:t>
      </w:r>
      <w:proofErr w:type="gramEnd"/>
      <w:r w:rsidRPr="006C170B">
        <w:rPr>
          <w:rFonts w:ascii="Times New Roman" w:eastAsia="標楷體" w:hAnsi="Times New Roman" w:cs="Times New Roman"/>
          <w:sz w:val="32"/>
          <w:szCs w:val="32"/>
        </w:rPr>
        <w:t>彰，</w:t>
      </w:r>
      <w:r w:rsidRPr="006C170B">
        <w:rPr>
          <w:rFonts w:ascii="Times New Roman" w:eastAsia="標楷體" w:hAnsi="Times New Roman" w:cs="Times New Roman"/>
          <w:sz w:val="32"/>
          <w:szCs w:val="32"/>
        </w:rPr>
        <w:t>2018</w:t>
      </w:r>
      <w:r w:rsidRPr="006C170B">
        <w:rPr>
          <w:rFonts w:ascii="Times New Roman" w:eastAsia="標楷體" w:hAnsi="Times New Roman" w:cs="Times New Roman"/>
          <w:sz w:val="32"/>
          <w:szCs w:val="32"/>
        </w:rPr>
        <w:t>年、</w:t>
      </w:r>
      <w:r w:rsidRPr="006C170B">
        <w:rPr>
          <w:rFonts w:ascii="Times New Roman" w:eastAsia="標楷體" w:hAnsi="Times New Roman" w:cs="Times New Roman"/>
          <w:sz w:val="32"/>
          <w:szCs w:val="32"/>
        </w:rPr>
        <w:t>2019</w:t>
      </w:r>
      <w:r w:rsidRPr="006C170B">
        <w:rPr>
          <w:rFonts w:ascii="Times New Roman" w:eastAsia="標楷體" w:hAnsi="Times New Roman" w:cs="Times New Roman"/>
          <w:sz w:val="32"/>
          <w:szCs w:val="32"/>
        </w:rPr>
        <w:t>年口述影像</w:t>
      </w:r>
      <w:r w:rsidRPr="006C170B">
        <w:rPr>
          <w:rStyle w:val="a6"/>
          <w:rFonts w:ascii="Times New Roman" w:eastAsia="標楷體" w:hAnsi="Times New Roman" w:cs="Times New Roman"/>
          <w:sz w:val="32"/>
          <w:szCs w:val="32"/>
        </w:rPr>
        <w:footnoteReference w:id="48"/>
      </w:r>
      <w:r w:rsidRPr="006C170B">
        <w:rPr>
          <w:rFonts w:ascii="Times New Roman" w:eastAsia="標楷體" w:hAnsi="Times New Roman" w:cs="Times New Roman"/>
          <w:sz w:val="32"/>
          <w:szCs w:val="32"/>
        </w:rPr>
        <w:t>節目播出</w:t>
      </w:r>
      <w:r w:rsidRPr="006C170B">
        <w:rPr>
          <w:rFonts w:ascii="Times New Roman" w:eastAsia="標楷體" w:hAnsi="Times New Roman" w:cs="Times New Roman"/>
          <w:sz w:val="32"/>
          <w:szCs w:val="32"/>
        </w:rPr>
        <w:t>199.25</w:t>
      </w:r>
      <w:r w:rsidRPr="006C170B">
        <w:rPr>
          <w:rFonts w:ascii="Times New Roman" w:eastAsia="標楷體" w:hAnsi="Times New Roman" w:cs="Times New Roman"/>
          <w:sz w:val="32"/>
          <w:szCs w:val="32"/>
        </w:rPr>
        <w:t>小時、</w:t>
      </w:r>
      <w:r w:rsidRPr="006C170B">
        <w:rPr>
          <w:rFonts w:ascii="Times New Roman" w:eastAsia="標楷體" w:hAnsi="Times New Roman" w:cs="Times New Roman"/>
          <w:sz w:val="32"/>
          <w:szCs w:val="32"/>
        </w:rPr>
        <w:t>213.15</w:t>
      </w:r>
      <w:r w:rsidRPr="006C170B">
        <w:rPr>
          <w:rFonts w:ascii="Times New Roman" w:eastAsia="標楷體" w:hAnsi="Times New Roman" w:cs="Times New Roman"/>
          <w:sz w:val="32"/>
          <w:szCs w:val="32"/>
        </w:rPr>
        <w:t>小時，手語節目</w:t>
      </w:r>
      <w:r w:rsidRPr="006C170B">
        <w:rPr>
          <w:rStyle w:val="a6"/>
          <w:rFonts w:ascii="Times New Roman" w:eastAsia="標楷體" w:hAnsi="Times New Roman" w:cs="Times New Roman"/>
          <w:sz w:val="32"/>
          <w:szCs w:val="32"/>
        </w:rPr>
        <w:footnoteReference w:id="49"/>
      </w:r>
      <w:r w:rsidRPr="006C170B">
        <w:rPr>
          <w:rFonts w:ascii="Times New Roman" w:eastAsia="標楷體" w:hAnsi="Times New Roman" w:cs="Times New Roman"/>
          <w:sz w:val="32"/>
          <w:szCs w:val="32"/>
        </w:rPr>
        <w:t>播出</w:t>
      </w:r>
      <w:r w:rsidRPr="006C170B">
        <w:rPr>
          <w:rFonts w:ascii="Times New Roman" w:eastAsia="標楷體" w:hAnsi="Times New Roman" w:cs="Times New Roman"/>
          <w:sz w:val="32"/>
          <w:szCs w:val="32"/>
        </w:rPr>
        <w:t>988.5</w:t>
      </w:r>
      <w:r w:rsidRPr="006C170B">
        <w:rPr>
          <w:rFonts w:ascii="Times New Roman" w:eastAsia="標楷體" w:hAnsi="Times New Roman" w:cs="Times New Roman"/>
          <w:sz w:val="32"/>
          <w:szCs w:val="32"/>
        </w:rPr>
        <w:t>小時、</w:t>
      </w:r>
      <w:r w:rsidRPr="006C170B">
        <w:rPr>
          <w:rFonts w:ascii="Times New Roman" w:eastAsia="標楷體" w:hAnsi="Times New Roman" w:cs="Times New Roman"/>
          <w:sz w:val="32"/>
          <w:szCs w:val="32"/>
        </w:rPr>
        <w:t>865</w:t>
      </w:r>
      <w:r w:rsidRPr="006C170B">
        <w:rPr>
          <w:rFonts w:ascii="Times New Roman" w:eastAsia="標楷體" w:hAnsi="Times New Roman" w:cs="Times New Roman"/>
          <w:sz w:val="32"/>
          <w:szCs w:val="32"/>
        </w:rPr>
        <w:t>小時，均為公廣集團製播</w:t>
      </w:r>
      <w:r w:rsidR="00BB6FF5" w:rsidRPr="006C170B">
        <w:rPr>
          <w:rFonts w:ascii="Times New Roman" w:eastAsia="標楷體" w:hAnsi="Times New Roman" w:cs="Times New Roman"/>
          <w:sz w:val="32"/>
          <w:szCs w:val="32"/>
        </w:rPr>
        <w:t>。</w:t>
      </w:r>
    </w:p>
    <w:p w:rsidR="004C3199" w:rsidRPr="006C170B" w:rsidRDefault="004C3199" w:rsidP="00020AD8">
      <w:pPr>
        <w:pStyle w:val="a3"/>
        <w:kinsoku w:val="0"/>
        <w:overflowPunct w:val="0"/>
        <w:autoSpaceDE w:val="0"/>
        <w:autoSpaceDN w:val="0"/>
        <w:spacing w:line="440" w:lineRule="exact"/>
        <w:ind w:leftChars="0" w:left="482"/>
        <w:jc w:val="both"/>
        <w:rPr>
          <w:rFonts w:ascii="Times New Roman" w:eastAsia="標楷體" w:hAnsi="Times New Roman" w:cs="Times New Roman"/>
          <w:sz w:val="32"/>
          <w:szCs w:val="32"/>
        </w:rPr>
      </w:pPr>
    </w:p>
    <w:p w:rsidR="004C3199" w:rsidRPr="006C170B" w:rsidRDefault="00742572" w:rsidP="009C0711">
      <w:pPr>
        <w:pStyle w:val="a3"/>
        <w:numPr>
          <w:ilvl w:val="0"/>
          <w:numId w:val="17"/>
        </w:numPr>
        <w:tabs>
          <w:tab w:val="left" w:pos="658"/>
        </w:tabs>
        <w:spacing w:line="440" w:lineRule="exact"/>
        <w:ind w:leftChars="0" w:left="350" w:hanging="378"/>
        <w:rPr>
          <w:rFonts w:ascii="Times New Roman" w:eastAsia="標楷體" w:hAnsi="Times New Roman" w:cs="Times New Roman"/>
          <w:sz w:val="32"/>
          <w:szCs w:val="32"/>
        </w:rPr>
      </w:pPr>
      <w:r w:rsidRPr="006C170B">
        <w:rPr>
          <w:rFonts w:ascii="Times New Roman" w:eastAsia="標楷體" w:hAnsi="Times New Roman" w:cs="Times New Roman"/>
          <w:sz w:val="32"/>
          <w:szCs w:val="32"/>
        </w:rPr>
        <w:t>金融服務</w:t>
      </w:r>
    </w:p>
    <w:p w:rsidR="000030C6" w:rsidRPr="006C170B" w:rsidRDefault="000030C6" w:rsidP="00020AD8">
      <w:pPr>
        <w:pStyle w:val="a3"/>
        <w:numPr>
          <w:ilvl w:val="0"/>
          <w:numId w:val="2"/>
        </w:numPr>
        <w:kinsoku w:val="0"/>
        <w:overflowPunct w:val="0"/>
        <w:autoSpaceDE w:val="0"/>
        <w:autoSpaceDN w:val="0"/>
        <w:spacing w:line="440" w:lineRule="exact"/>
        <w:ind w:leftChars="0" w:left="574" w:hanging="574"/>
        <w:jc w:val="both"/>
        <w:rPr>
          <w:rFonts w:ascii="Times New Roman" w:hAnsi="Times New Roman" w:cs="Times New Roman"/>
          <w:sz w:val="32"/>
          <w:szCs w:val="32"/>
        </w:rPr>
      </w:pPr>
      <w:r w:rsidRPr="006C170B">
        <w:rPr>
          <w:rFonts w:ascii="Times New Roman" w:eastAsia="標楷體" w:hAnsi="Times New Roman" w:cs="Times New Roman"/>
          <w:spacing w:val="-4"/>
          <w:sz w:val="32"/>
          <w:szCs w:val="32"/>
        </w:rPr>
        <w:t>NHRC</w:t>
      </w:r>
      <w:r w:rsidRPr="006C170B">
        <w:rPr>
          <w:rFonts w:ascii="Times New Roman" w:eastAsia="標楷體" w:hAnsi="Times New Roman" w:cs="Times New Roman"/>
          <w:spacing w:val="-4"/>
          <w:sz w:val="32"/>
          <w:szCs w:val="32"/>
        </w:rPr>
        <w:t>關切《銀行業金融友善服務準則》及「銀行業金融友善服務作業</w:t>
      </w:r>
      <w:r w:rsidRPr="006C170B">
        <w:rPr>
          <w:rFonts w:ascii="Times New Roman" w:eastAsia="標楷體" w:hAnsi="Times New Roman" w:cs="Times New Roman"/>
          <w:spacing w:val="-4"/>
          <w:sz w:val="32"/>
          <w:szCs w:val="32"/>
        </w:rPr>
        <w:t>Q&amp;A</w:t>
      </w:r>
      <w:r w:rsidRPr="006C170B">
        <w:rPr>
          <w:rFonts w:ascii="Times New Roman" w:eastAsia="標楷體" w:hAnsi="Times New Roman" w:cs="Times New Roman"/>
          <w:spacing w:val="-4"/>
          <w:sz w:val="32"/>
          <w:szCs w:val="32"/>
        </w:rPr>
        <w:t>」</w:t>
      </w:r>
      <w:r w:rsidRPr="006C170B">
        <w:rPr>
          <w:rFonts w:ascii="Times New Roman" w:eastAsia="標楷體" w:hAnsi="Times New Roman" w:cs="Times New Roman"/>
          <w:sz w:val="32"/>
          <w:szCs w:val="32"/>
        </w:rPr>
        <w:t>要求金融機構於聽覺障礙者提供適當形式之溝通協助，包括透過書寫方式、提供手語翻譯，</w:t>
      </w:r>
      <w:r w:rsidR="00B0468B" w:rsidRPr="006C170B">
        <w:rPr>
          <w:rFonts w:ascii="Times New Roman" w:eastAsia="標楷體" w:hAnsi="Times New Roman" w:cs="Times New Roman"/>
          <w:sz w:val="32"/>
          <w:szCs w:val="32"/>
        </w:rPr>
        <w:t>但</w:t>
      </w:r>
      <w:r w:rsidRPr="006C170B">
        <w:rPr>
          <w:rFonts w:ascii="Times New Roman" w:eastAsia="標楷體" w:hAnsi="Times New Roman" w:cs="Times New Roman"/>
          <w:sz w:val="32"/>
          <w:szCs w:val="32"/>
        </w:rPr>
        <w:t>依</w:t>
      </w:r>
      <w:r w:rsidR="0097667E" w:rsidRPr="006C170B">
        <w:rPr>
          <w:rFonts w:ascii="Times New Roman" w:eastAsia="標楷體" w:hAnsi="Times New Roman" w:cs="Times New Roman"/>
          <w:sz w:val="32"/>
          <w:szCs w:val="32"/>
        </w:rPr>
        <w:t>聽覺障礙者</w:t>
      </w:r>
      <w:r w:rsidRPr="006C170B">
        <w:rPr>
          <w:rFonts w:ascii="Times New Roman" w:eastAsia="標楷體" w:hAnsi="Times New Roman" w:cs="Times New Roman"/>
          <w:sz w:val="32"/>
          <w:szCs w:val="32"/>
        </w:rPr>
        <w:t>實際經驗，與銀行之溝通障礙仍多，有銀行不願提供手語翻譯，而僅透過書寫方式或請</w:t>
      </w:r>
      <w:r w:rsidR="0097667E" w:rsidRPr="006C170B">
        <w:rPr>
          <w:rFonts w:ascii="Times New Roman" w:eastAsia="標楷體" w:hAnsi="Times New Roman" w:cs="Times New Roman"/>
          <w:sz w:val="32"/>
          <w:szCs w:val="32"/>
        </w:rPr>
        <w:t>聽覺障礙者</w:t>
      </w:r>
      <w:r w:rsidRPr="006C170B">
        <w:rPr>
          <w:rFonts w:ascii="Times New Roman" w:eastAsia="標楷體" w:hAnsi="Times New Roman" w:cs="Times New Roman"/>
          <w:sz w:val="32"/>
          <w:szCs w:val="32"/>
        </w:rPr>
        <w:t>應由親友陪同辦理，金融機構確實提供手語翻譯</w:t>
      </w:r>
      <w:r w:rsidRPr="006C170B">
        <w:rPr>
          <w:rFonts w:ascii="Times New Roman" w:eastAsia="標楷體" w:hAnsi="Times New Roman" w:cs="Times New Roman"/>
          <w:sz w:val="32"/>
          <w:szCs w:val="32"/>
        </w:rPr>
        <w:lastRenderedPageBreak/>
        <w:t>之情形不佳。金融監督管理委員會表示，銀行普遍配置手語翻譯確有困難，目前有少數銀行</w:t>
      </w:r>
      <w:r w:rsidRPr="006C170B">
        <w:rPr>
          <w:rFonts w:ascii="Times New Roman" w:eastAsia="標楷體" w:hAnsi="Times New Roman" w:cs="Times New Roman"/>
          <w:sz w:val="32"/>
          <w:szCs w:val="32"/>
        </w:rPr>
        <w:t>(</w:t>
      </w:r>
      <w:r w:rsidRPr="006C170B">
        <w:rPr>
          <w:rFonts w:ascii="Times New Roman" w:eastAsia="標楷體" w:hAnsi="Times New Roman" w:cs="Times New Roman"/>
          <w:sz w:val="32"/>
          <w:szCs w:val="32"/>
        </w:rPr>
        <w:t>如臺灣銀行松山分行</w:t>
      </w:r>
      <w:r w:rsidRPr="006C170B">
        <w:rPr>
          <w:rFonts w:ascii="Times New Roman" w:eastAsia="標楷體" w:hAnsi="Times New Roman" w:cs="Times New Roman"/>
          <w:sz w:val="32"/>
          <w:szCs w:val="32"/>
        </w:rPr>
        <w:t>)</w:t>
      </w:r>
      <w:r w:rsidRPr="006C170B">
        <w:rPr>
          <w:rFonts w:ascii="Times New Roman" w:eastAsia="標楷體" w:hAnsi="Times New Roman" w:cs="Times New Roman"/>
          <w:sz w:val="32"/>
          <w:szCs w:val="32"/>
        </w:rPr>
        <w:t>以</w:t>
      </w:r>
      <w:r w:rsidRPr="006C170B">
        <w:rPr>
          <w:rFonts w:ascii="Times New Roman" w:eastAsia="標楷體" w:hAnsi="Times New Roman" w:cs="Times New Roman"/>
          <w:sz w:val="32"/>
          <w:szCs w:val="32"/>
        </w:rPr>
        <w:t>Skype</w:t>
      </w:r>
      <w:r w:rsidRPr="006C170B">
        <w:rPr>
          <w:rFonts w:ascii="Times New Roman" w:eastAsia="標楷體" w:hAnsi="Times New Roman" w:cs="Times New Roman"/>
          <w:sz w:val="32"/>
          <w:szCs w:val="32"/>
        </w:rPr>
        <w:t>、</w:t>
      </w:r>
      <w:r w:rsidRPr="006C170B">
        <w:rPr>
          <w:rFonts w:ascii="Times New Roman" w:eastAsia="標楷體" w:hAnsi="Times New Roman" w:cs="Times New Roman"/>
          <w:sz w:val="32"/>
          <w:szCs w:val="32"/>
        </w:rPr>
        <w:t>Line</w:t>
      </w:r>
      <w:r w:rsidRPr="006C170B">
        <w:rPr>
          <w:rFonts w:ascii="Times New Roman" w:eastAsia="標楷體" w:hAnsi="Times New Roman" w:cs="Times New Roman"/>
          <w:sz w:val="32"/>
          <w:szCs w:val="32"/>
        </w:rPr>
        <w:t>軟體連線中華民國啟聰協會，由該協會提供「遠距手語視訊翻譯服務」，針對尚無聘請手語翻譯之銀行，該會為使銀行更普及地運用即時手語轉譯服務，將函請該公會轉知各銀行妥為運用，並統計使用該項服務之銀行家數，以加強對</w:t>
      </w:r>
      <w:r w:rsidR="00031584" w:rsidRPr="006C170B">
        <w:rPr>
          <w:rFonts w:ascii="Times New Roman" w:eastAsia="標楷體" w:hAnsi="Times New Roman" w:cs="Times New Roman"/>
          <w:sz w:val="32"/>
          <w:szCs w:val="32"/>
        </w:rPr>
        <w:t>聽覺障礙者</w:t>
      </w:r>
      <w:r w:rsidRPr="006C170B">
        <w:rPr>
          <w:rFonts w:ascii="Times New Roman" w:eastAsia="標楷體" w:hAnsi="Times New Roman" w:cs="Times New Roman"/>
          <w:sz w:val="32"/>
          <w:szCs w:val="32"/>
        </w:rPr>
        <w:t>之友善金融服務，</w:t>
      </w:r>
      <w:r w:rsidRPr="006C170B">
        <w:rPr>
          <w:rFonts w:ascii="Times New Roman" w:eastAsia="標楷體" w:hAnsi="Times New Roman" w:cs="Times New Roman"/>
          <w:sz w:val="32"/>
          <w:szCs w:val="32"/>
        </w:rPr>
        <w:t>NHRC</w:t>
      </w:r>
      <w:r w:rsidRPr="006C170B">
        <w:rPr>
          <w:rFonts w:ascii="Times New Roman" w:eastAsia="標楷體" w:hAnsi="Times New Roman" w:cs="Times New Roman"/>
          <w:sz w:val="32"/>
          <w:szCs w:val="32"/>
        </w:rPr>
        <w:t>將持續關注改善情形。</w:t>
      </w:r>
    </w:p>
    <w:p w:rsidR="000030C6" w:rsidRPr="006C170B" w:rsidRDefault="000030C6" w:rsidP="00020AD8">
      <w:pPr>
        <w:pStyle w:val="a3"/>
        <w:kinsoku w:val="0"/>
        <w:overflowPunct w:val="0"/>
        <w:autoSpaceDE w:val="0"/>
        <w:autoSpaceDN w:val="0"/>
        <w:spacing w:line="440" w:lineRule="exact"/>
        <w:ind w:leftChars="0" w:left="574"/>
        <w:jc w:val="both"/>
        <w:rPr>
          <w:rFonts w:ascii="Times New Roman" w:hAnsi="Times New Roman" w:cs="Times New Roman"/>
          <w:sz w:val="32"/>
          <w:szCs w:val="32"/>
        </w:rPr>
      </w:pPr>
    </w:p>
    <w:p w:rsidR="000030C6" w:rsidRPr="006C170B" w:rsidRDefault="000030C6" w:rsidP="00020AD8">
      <w:pPr>
        <w:pStyle w:val="a3"/>
        <w:numPr>
          <w:ilvl w:val="0"/>
          <w:numId w:val="2"/>
        </w:numPr>
        <w:kinsoku w:val="0"/>
        <w:overflowPunct w:val="0"/>
        <w:autoSpaceDE w:val="0"/>
        <w:autoSpaceDN w:val="0"/>
        <w:spacing w:line="440" w:lineRule="exact"/>
        <w:ind w:leftChars="0" w:left="574" w:hanging="574"/>
        <w:jc w:val="both"/>
        <w:rPr>
          <w:rFonts w:ascii="Times New Roman" w:hAnsi="Times New Roman" w:cs="Times New Roman"/>
          <w:sz w:val="32"/>
          <w:szCs w:val="32"/>
        </w:rPr>
      </w:pPr>
      <w:r w:rsidRPr="006C170B">
        <w:rPr>
          <w:rFonts w:ascii="Times New Roman" w:eastAsia="標楷體" w:hAnsi="Times New Roman" w:cs="Times New Roman"/>
          <w:sz w:val="32"/>
          <w:szCs w:val="32"/>
        </w:rPr>
        <w:t>NHRC</w:t>
      </w:r>
      <w:r w:rsidRPr="006C170B">
        <w:rPr>
          <w:rFonts w:ascii="Times New Roman" w:eastAsia="標楷體" w:hAnsi="Times New Roman" w:cs="Times New Roman"/>
          <w:sz w:val="32"/>
          <w:szCs w:val="32"/>
        </w:rPr>
        <w:t>關切符合</w:t>
      </w:r>
      <w:r w:rsidR="0097667E" w:rsidRPr="006C170B">
        <w:rPr>
          <w:rFonts w:ascii="Times New Roman" w:eastAsia="標楷體" w:hAnsi="Times New Roman" w:cs="Times New Roman"/>
          <w:sz w:val="32"/>
          <w:szCs w:val="32"/>
        </w:rPr>
        <w:t>視覺障礙者</w:t>
      </w:r>
      <w:r w:rsidRPr="006C170B">
        <w:rPr>
          <w:rFonts w:ascii="Times New Roman" w:eastAsia="標楷體" w:hAnsi="Times New Roman" w:cs="Times New Roman"/>
          <w:sz w:val="32"/>
          <w:szCs w:val="32"/>
        </w:rPr>
        <w:t>使用之</w:t>
      </w:r>
      <w:r w:rsidRPr="006C170B">
        <w:rPr>
          <w:rFonts w:ascii="Times New Roman" w:eastAsia="標楷體" w:hAnsi="Times New Roman" w:cs="Times New Roman"/>
          <w:sz w:val="32"/>
          <w:szCs w:val="32"/>
        </w:rPr>
        <w:t>ATM</w:t>
      </w:r>
      <w:r w:rsidRPr="006C170B">
        <w:rPr>
          <w:rFonts w:ascii="Times New Roman" w:eastAsia="標楷體" w:hAnsi="Times New Roman" w:cs="Times New Roman"/>
          <w:sz w:val="32"/>
          <w:szCs w:val="32"/>
        </w:rPr>
        <w:t>截至</w:t>
      </w:r>
      <w:r w:rsidRPr="006C170B">
        <w:rPr>
          <w:rFonts w:ascii="Times New Roman" w:eastAsia="標楷體" w:hAnsi="Times New Roman" w:cs="Times New Roman"/>
          <w:sz w:val="32"/>
          <w:szCs w:val="32"/>
        </w:rPr>
        <w:t>2019</w:t>
      </w:r>
      <w:r w:rsidRPr="006C170B">
        <w:rPr>
          <w:rFonts w:ascii="Times New Roman" w:eastAsia="標楷體" w:hAnsi="Times New Roman" w:cs="Times New Roman"/>
          <w:sz w:val="32"/>
          <w:szCs w:val="32"/>
        </w:rPr>
        <w:t>年全國僅</w:t>
      </w:r>
      <w:r w:rsidRPr="006C170B">
        <w:rPr>
          <w:rFonts w:ascii="Times New Roman" w:eastAsia="標楷體" w:hAnsi="Times New Roman" w:cs="Times New Roman"/>
          <w:sz w:val="32"/>
          <w:szCs w:val="32"/>
        </w:rPr>
        <w:t>1,244</w:t>
      </w:r>
      <w:r w:rsidRPr="006C170B">
        <w:rPr>
          <w:rFonts w:ascii="Times New Roman" w:eastAsia="標楷體" w:hAnsi="Times New Roman" w:cs="Times New Roman"/>
          <w:sz w:val="32"/>
          <w:szCs w:val="32"/>
        </w:rPr>
        <w:t>台</w:t>
      </w:r>
      <w:r w:rsidRPr="006C170B">
        <w:rPr>
          <w:rStyle w:val="a6"/>
          <w:rFonts w:ascii="Times New Roman" w:eastAsia="標楷體" w:hAnsi="Times New Roman" w:cs="Times New Roman"/>
          <w:sz w:val="32"/>
          <w:szCs w:val="32"/>
        </w:rPr>
        <w:footnoteReference w:id="50"/>
      </w:r>
      <w:r w:rsidRPr="006C170B">
        <w:rPr>
          <w:rFonts w:ascii="Times New Roman" w:eastAsia="標楷體" w:hAnsi="Times New Roman" w:cs="Times New Roman"/>
          <w:sz w:val="32"/>
          <w:szCs w:val="32"/>
        </w:rPr>
        <w:t>，相較於全國</w:t>
      </w:r>
      <w:r w:rsidRPr="006C170B">
        <w:rPr>
          <w:rFonts w:ascii="Times New Roman" w:eastAsia="標楷體" w:hAnsi="Times New Roman" w:cs="Times New Roman"/>
          <w:sz w:val="32"/>
          <w:szCs w:val="32"/>
        </w:rPr>
        <w:t>ATM</w:t>
      </w:r>
      <w:r w:rsidRPr="006C170B">
        <w:rPr>
          <w:rFonts w:ascii="Times New Roman" w:eastAsia="標楷體" w:hAnsi="Times New Roman" w:cs="Times New Roman"/>
          <w:sz w:val="32"/>
          <w:szCs w:val="32"/>
        </w:rPr>
        <w:t>總計裝設</w:t>
      </w:r>
      <w:r w:rsidRPr="006C170B">
        <w:rPr>
          <w:rFonts w:ascii="Times New Roman" w:eastAsia="標楷體" w:hAnsi="Times New Roman" w:cs="Times New Roman"/>
          <w:sz w:val="32"/>
          <w:szCs w:val="32"/>
        </w:rPr>
        <w:t>31,216</w:t>
      </w:r>
      <w:r w:rsidRPr="006C170B">
        <w:rPr>
          <w:rFonts w:ascii="Times New Roman" w:eastAsia="標楷體" w:hAnsi="Times New Roman" w:cs="Times New Roman"/>
          <w:sz w:val="32"/>
          <w:szCs w:val="32"/>
        </w:rPr>
        <w:t>台</w:t>
      </w:r>
      <w:r w:rsidRPr="006C170B">
        <w:rPr>
          <w:rStyle w:val="a6"/>
          <w:rFonts w:ascii="Times New Roman" w:eastAsia="標楷體" w:hAnsi="Times New Roman" w:cs="Times New Roman"/>
          <w:sz w:val="32"/>
          <w:szCs w:val="32"/>
        </w:rPr>
        <w:footnoteReference w:id="51"/>
      </w:r>
      <w:r w:rsidRPr="006C170B">
        <w:rPr>
          <w:rFonts w:ascii="Times New Roman" w:eastAsia="標楷體" w:hAnsi="Times New Roman" w:cs="Times New Roman"/>
          <w:sz w:val="32"/>
          <w:szCs w:val="32"/>
        </w:rPr>
        <w:t>，占比僅為</w:t>
      </w:r>
      <w:r w:rsidRPr="006C170B">
        <w:rPr>
          <w:rFonts w:ascii="Times New Roman" w:eastAsia="標楷體" w:hAnsi="Times New Roman" w:cs="Times New Roman"/>
          <w:sz w:val="32"/>
          <w:szCs w:val="32"/>
        </w:rPr>
        <w:t>3.98%</w:t>
      </w:r>
      <w:r w:rsidRPr="006C170B">
        <w:rPr>
          <w:rFonts w:ascii="Times New Roman" w:eastAsia="標楷體" w:hAnsi="Times New Roman" w:cs="Times New Roman"/>
          <w:sz w:val="32"/>
          <w:szCs w:val="32"/>
        </w:rPr>
        <w:t>，數量</w:t>
      </w:r>
      <w:r w:rsidR="00683B3A" w:rsidRPr="006C170B">
        <w:rPr>
          <w:rFonts w:ascii="Times New Roman" w:eastAsia="標楷體" w:hAnsi="Times New Roman" w:cs="Times New Roman"/>
          <w:sz w:val="32"/>
          <w:szCs w:val="32"/>
        </w:rPr>
        <w:t>極為</w:t>
      </w:r>
      <w:r w:rsidRPr="006C170B">
        <w:rPr>
          <w:rFonts w:ascii="Times New Roman" w:eastAsia="標楷體" w:hAnsi="Times New Roman" w:cs="Times New Roman"/>
          <w:sz w:val="32"/>
          <w:szCs w:val="32"/>
        </w:rPr>
        <w:t>稀少。金融監督管理委員會雖協調銀行於新增、</w:t>
      </w:r>
      <w:proofErr w:type="gramStart"/>
      <w:r w:rsidRPr="006C170B">
        <w:rPr>
          <w:rFonts w:ascii="Times New Roman" w:eastAsia="標楷體" w:hAnsi="Times New Roman" w:cs="Times New Roman"/>
          <w:sz w:val="32"/>
          <w:szCs w:val="32"/>
        </w:rPr>
        <w:t>汰</w:t>
      </w:r>
      <w:proofErr w:type="gramEnd"/>
      <w:r w:rsidRPr="006C170B">
        <w:rPr>
          <w:rFonts w:ascii="Times New Roman" w:eastAsia="標楷體" w:hAnsi="Times New Roman" w:cs="Times New Roman"/>
          <w:sz w:val="32"/>
          <w:szCs w:val="32"/>
        </w:rPr>
        <w:t>換</w:t>
      </w:r>
      <w:r w:rsidRPr="006C170B">
        <w:rPr>
          <w:rFonts w:ascii="Times New Roman" w:eastAsia="標楷體" w:hAnsi="Times New Roman" w:cs="Times New Roman"/>
          <w:sz w:val="32"/>
          <w:szCs w:val="32"/>
        </w:rPr>
        <w:t>ATM</w:t>
      </w:r>
      <w:r w:rsidRPr="006C170B">
        <w:rPr>
          <w:rFonts w:ascii="Times New Roman" w:eastAsia="標楷體" w:hAnsi="Times New Roman" w:cs="Times New Roman"/>
          <w:sz w:val="32"/>
          <w:szCs w:val="32"/>
        </w:rPr>
        <w:t>時宜優先考慮設置符合</w:t>
      </w:r>
      <w:r w:rsidR="0097667E" w:rsidRPr="006C170B">
        <w:rPr>
          <w:rFonts w:ascii="Times New Roman" w:eastAsia="標楷體" w:hAnsi="Times New Roman" w:cs="Times New Roman"/>
          <w:sz w:val="32"/>
          <w:szCs w:val="32"/>
        </w:rPr>
        <w:t>視覺障礙者</w:t>
      </w:r>
      <w:r w:rsidRPr="006C170B">
        <w:rPr>
          <w:rFonts w:ascii="Times New Roman" w:eastAsia="標楷體" w:hAnsi="Times New Roman" w:cs="Times New Roman"/>
          <w:sz w:val="32"/>
          <w:szCs w:val="32"/>
        </w:rPr>
        <w:t>使用之語音</w:t>
      </w:r>
      <w:r w:rsidRPr="006C170B">
        <w:rPr>
          <w:rFonts w:ascii="Times New Roman" w:eastAsia="標楷體" w:hAnsi="Times New Roman" w:cs="Times New Roman"/>
          <w:sz w:val="32"/>
          <w:szCs w:val="32"/>
        </w:rPr>
        <w:t>ATM</w:t>
      </w:r>
      <w:r w:rsidRPr="006C170B">
        <w:rPr>
          <w:rFonts w:ascii="Times New Roman" w:eastAsia="標楷體" w:hAnsi="Times New Roman" w:cs="Times New Roman"/>
          <w:sz w:val="32"/>
          <w:szCs w:val="32"/>
        </w:rPr>
        <w:t>，</w:t>
      </w:r>
      <w:r w:rsidR="00B0468B" w:rsidRPr="006C170B">
        <w:rPr>
          <w:rFonts w:ascii="Times New Roman" w:eastAsia="標楷體" w:hAnsi="Times New Roman" w:cs="Times New Roman"/>
          <w:sz w:val="32"/>
          <w:szCs w:val="32"/>
        </w:rPr>
        <w:t>但</w:t>
      </w:r>
      <w:r w:rsidRPr="006C170B">
        <w:rPr>
          <w:rFonts w:ascii="Times New Roman" w:eastAsia="標楷體" w:hAnsi="Times New Roman" w:cs="Times New Roman"/>
          <w:sz w:val="32"/>
          <w:szCs w:val="32"/>
        </w:rPr>
        <w:t>基於銀行之成本效益及使用率考量等因素，對於設置視障語音</w:t>
      </w:r>
      <w:r w:rsidRPr="006C170B">
        <w:rPr>
          <w:rFonts w:ascii="Times New Roman" w:eastAsia="標楷體" w:hAnsi="Times New Roman" w:cs="Times New Roman"/>
          <w:sz w:val="32"/>
          <w:szCs w:val="32"/>
        </w:rPr>
        <w:t>ATM</w:t>
      </w:r>
      <w:r w:rsidRPr="006C170B">
        <w:rPr>
          <w:rFonts w:ascii="Times New Roman" w:eastAsia="標楷體" w:hAnsi="Times New Roman" w:cs="Times New Roman"/>
          <w:sz w:val="32"/>
          <w:szCs w:val="32"/>
        </w:rPr>
        <w:t>的具體期程尚不明確，且</w:t>
      </w:r>
      <w:r w:rsidR="0097667E" w:rsidRPr="006C170B">
        <w:rPr>
          <w:rFonts w:ascii="Times New Roman" w:eastAsia="標楷體" w:hAnsi="Times New Roman" w:cs="Times New Roman"/>
          <w:sz w:val="32"/>
          <w:szCs w:val="32"/>
        </w:rPr>
        <w:t>視覺障礙者</w:t>
      </w:r>
      <w:r w:rsidRPr="006C170B">
        <w:rPr>
          <w:rFonts w:ascii="Times New Roman" w:eastAsia="標楷體" w:hAnsi="Times New Roman" w:cs="Times New Roman"/>
          <w:sz w:val="32"/>
          <w:szCs w:val="32"/>
        </w:rPr>
        <w:t>即使於中華民國銀行商業同業公會全國聯合會</w:t>
      </w:r>
      <w:r w:rsidRPr="006C170B">
        <w:rPr>
          <w:rFonts w:ascii="Times New Roman" w:eastAsia="標楷體" w:hAnsi="Times New Roman" w:cs="Times New Roman"/>
          <w:sz w:val="32"/>
          <w:szCs w:val="32"/>
        </w:rPr>
        <w:t>(</w:t>
      </w:r>
      <w:r w:rsidR="00DF75CB" w:rsidRPr="006C170B">
        <w:rPr>
          <w:rFonts w:ascii="Times New Roman" w:eastAsia="標楷體" w:hAnsi="Times New Roman" w:cs="Times New Roman"/>
          <w:sz w:val="32"/>
          <w:szCs w:val="32"/>
        </w:rPr>
        <w:t>以下簡稱</w:t>
      </w:r>
      <w:r w:rsidRPr="006C170B">
        <w:rPr>
          <w:rFonts w:ascii="Times New Roman" w:eastAsia="標楷體" w:hAnsi="Times New Roman" w:cs="Times New Roman"/>
          <w:sz w:val="32"/>
          <w:szCs w:val="32"/>
        </w:rPr>
        <w:t>銀行公會</w:t>
      </w:r>
      <w:r w:rsidRPr="006C170B">
        <w:rPr>
          <w:rFonts w:ascii="Times New Roman" w:eastAsia="標楷體" w:hAnsi="Times New Roman" w:cs="Times New Roman"/>
          <w:sz w:val="32"/>
          <w:szCs w:val="32"/>
        </w:rPr>
        <w:t>)</w:t>
      </w:r>
      <w:r w:rsidRPr="006C170B">
        <w:rPr>
          <w:rFonts w:ascii="Times New Roman" w:eastAsia="標楷體" w:hAnsi="Times New Roman" w:cs="Times New Roman"/>
          <w:sz w:val="32"/>
          <w:szCs w:val="32"/>
        </w:rPr>
        <w:t>網站「無障礙專區」查詢得知符合</w:t>
      </w:r>
      <w:r w:rsidR="0097667E" w:rsidRPr="006C170B">
        <w:rPr>
          <w:rFonts w:ascii="Times New Roman" w:eastAsia="標楷體" w:hAnsi="Times New Roman" w:cs="Times New Roman"/>
          <w:sz w:val="32"/>
          <w:szCs w:val="32"/>
        </w:rPr>
        <w:t>視覺障礙者</w:t>
      </w:r>
      <w:r w:rsidRPr="006C170B">
        <w:rPr>
          <w:rFonts w:ascii="Times New Roman" w:eastAsia="標楷體" w:hAnsi="Times New Roman" w:cs="Times New Roman"/>
          <w:sz w:val="32"/>
          <w:szCs w:val="32"/>
        </w:rPr>
        <w:t>使用之語音</w:t>
      </w:r>
      <w:r w:rsidRPr="006C170B">
        <w:rPr>
          <w:rFonts w:ascii="Times New Roman" w:eastAsia="標楷體" w:hAnsi="Times New Roman" w:cs="Times New Roman"/>
          <w:sz w:val="32"/>
          <w:szCs w:val="32"/>
        </w:rPr>
        <w:t>ATM</w:t>
      </w:r>
      <w:r w:rsidRPr="006C170B">
        <w:rPr>
          <w:rFonts w:ascii="Times New Roman" w:eastAsia="標楷體" w:hAnsi="Times New Roman" w:cs="Times New Roman"/>
          <w:sz w:val="32"/>
          <w:szCs w:val="32"/>
        </w:rPr>
        <w:t>地點，如何前往仍有重重阻礙。銀行公會</w:t>
      </w:r>
      <w:proofErr w:type="gramStart"/>
      <w:r w:rsidRPr="006C170B">
        <w:rPr>
          <w:rFonts w:ascii="Times New Roman" w:eastAsia="標楷體" w:hAnsi="Times New Roman" w:cs="Times New Roman"/>
          <w:sz w:val="32"/>
          <w:szCs w:val="32"/>
        </w:rPr>
        <w:t>嗣</w:t>
      </w:r>
      <w:proofErr w:type="gramEnd"/>
      <w:r w:rsidRPr="006C170B">
        <w:rPr>
          <w:rFonts w:ascii="Times New Roman" w:eastAsia="標楷體" w:hAnsi="Times New Roman" w:cs="Times New Roman"/>
          <w:sz w:val="32"/>
          <w:szCs w:val="32"/>
        </w:rPr>
        <w:t>於</w:t>
      </w:r>
      <w:r w:rsidRPr="006C170B">
        <w:rPr>
          <w:rFonts w:ascii="Times New Roman" w:eastAsia="標楷體" w:hAnsi="Times New Roman" w:cs="Times New Roman"/>
          <w:sz w:val="32"/>
          <w:szCs w:val="32"/>
        </w:rPr>
        <w:t>2021</w:t>
      </w:r>
      <w:r w:rsidRPr="006C170B">
        <w:rPr>
          <w:rFonts w:ascii="Times New Roman" w:eastAsia="標楷體" w:hAnsi="Times New Roman" w:cs="Times New Roman"/>
          <w:sz w:val="32"/>
          <w:szCs w:val="32"/>
        </w:rPr>
        <w:t>年</w:t>
      </w:r>
      <w:r w:rsidRPr="006C170B">
        <w:rPr>
          <w:rFonts w:ascii="Times New Roman" w:eastAsia="標楷體" w:hAnsi="Times New Roman" w:cs="Times New Roman"/>
          <w:sz w:val="32"/>
          <w:szCs w:val="32"/>
        </w:rPr>
        <w:t>4</w:t>
      </w:r>
      <w:r w:rsidRPr="006C170B">
        <w:rPr>
          <w:rFonts w:ascii="Times New Roman" w:eastAsia="標楷體" w:hAnsi="Times New Roman" w:cs="Times New Roman"/>
          <w:sz w:val="32"/>
          <w:szCs w:val="32"/>
        </w:rPr>
        <w:t>月</w:t>
      </w:r>
      <w:r w:rsidRPr="006C170B">
        <w:rPr>
          <w:rFonts w:ascii="Times New Roman" w:eastAsia="標楷體" w:hAnsi="Times New Roman" w:cs="Times New Roman"/>
          <w:sz w:val="32"/>
          <w:szCs w:val="32"/>
        </w:rPr>
        <w:t>19</w:t>
      </w:r>
      <w:r w:rsidRPr="006C170B">
        <w:rPr>
          <w:rFonts w:ascii="Times New Roman" w:eastAsia="標楷體" w:hAnsi="Times New Roman" w:cs="Times New Roman"/>
          <w:sz w:val="32"/>
          <w:szCs w:val="32"/>
        </w:rPr>
        <w:t>日邀集身心障礙團體與金融機構代表，擬定設置視障語音</w:t>
      </w:r>
      <w:r w:rsidRPr="006C170B">
        <w:rPr>
          <w:rFonts w:ascii="Times New Roman" w:eastAsia="標楷體" w:hAnsi="Times New Roman" w:cs="Times New Roman"/>
          <w:sz w:val="32"/>
          <w:szCs w:val="32"/>
        </w:rPr>
        <w:t>ATM</w:t>
      </w:r>
      <w:r w:rsidRPr="006C170B">
        <w:rPr>
          <w:rFonts w:ascii="Times New Roman" w:eastAsia="標楷體" w:hAnsi="Times New Roman" w:cs="Times New Roman"/>
          <w:sz w:val="32"/>
          <w:szCs w:val="32"/>
        </w:rPr>
        <w:t>的規劃期程</w:t>
      </w:r>
      <w:r w:rsidRPr="006C170B">
        <w:rPr>
          <w:rStyle w:val="a6"/>
          <w:rFonts w:ascii="Times New Roman" w:eastAsia="標楷體" w:hAnsi="Times New Roman" w:cs="Times New Roman"/>
          <w:sz w:val="32"/>
          <w:szCs w:val="32"/>
        </w:rPr>
        <w:footnoteReference w:id="52"/>
      </w:r>
      <w:r w:rsidRPr="006C170B">
        <w:rPr>
          <w:rFonts w:ascii="Times New Roman" w:eastAsia="標楷體" w:hAnsi="Times New Roman" w:cs="Times New Roman"/>
          <w:sz w:val="32"/>
          <w:szCs w:val="32"/>
        </w:rPr>
        <w:t>，以</w:t>
      </w:r>
      <w:r w:rsidR="00031584" w:rsidRPr="006C170B">
        <w:rPr>
          <w:rFonts w:ascii="Times New Roman" w:eastAsia="標楷體" w:hAnsi="Times New Roman" w:cs="Times New Roman"/>
          <w:sz w:val="32"/>
          <w:szCs w:val="32"/>
        </w:rPr>
        <w:t>視覺障礙者</w:t>
      </w:r>
      <w:r w:rsidRPr="006C170B">
        <w:rPr>
          <w:rFonts w:ascii="Times New Roman" w:eastAsia="標楷體" w:hAnsi="Times New Roman" w:cs="Times New Roman"/>
          <w:sz w:val="32"/>
          <w:szCs w:val="32"/>
        </w:rPr>
        <w:t>最需要之地區優先設置，以縣市政府、各大學、火車站等納入優先</w:t>
      </w:r>
      <w:proofErr w:type="gramStart"/>
      <w:r w:rsidRPr="006C170B">
        <w:rPr>
          <w:rFonts w:ascii="Times New Roman" w:eastAsia="標楷體" w:hAnsi="Times New Roman" w:cs="Times New Roman"/>
          <w:sz w:val="32"/>
          <w:szCs w:val="32"/>
        </w:rPr>
        <w:t>汰</w:t>
      </w:r>
      <w:proofErr w:type="gramEnd"/>
      <w:r w:rsidRPr="006C170B">
        <w:rPr>
          <w:rFonts w:ascii="Times New Roman" w:eastAsia="標楷體" w:hAnsi="Times New Roman" w:cs="Times New Roman"/>
          <w:sz w:val="32"/>
          <w:szCs w:val="32"/>
        </w:rPr>
        <w:t>換設置語音</w:t>
      </w:r>
      <w:r w:rsidRPr="006C170B">
        <w:rPr>
          <w:rFonts w:ascii="Times New Roman" w:eastAsia="標楷體" w:hAnsi="Times New Roman" w:cs="Times New Roman"/>
          <w:sz w:val="32"/>
          <w:szCs w:val="32"/>
        </w:rPr>
        <w:t>ATM</w:t>
      </w:r>
      <w:r w:rsidRPr="006C170B">
        <w:rPr>
          <w:rFonts w:ascii="Times New Roman" w:eastAsia="標楷體" w:hAnsi="Times New Roman" w:cs="Times New Roman"/>
          <w:sz w:val="32"/>
          <w:szCs w:val="32"/>
        </w:rPr>
        <w:t>地點，該等地點之大眾運輸普及且無障礙環境於所在地相關政府機關督導下，應較為完備，有利</w:t>
      </w:r>
      <w:r w:rsidR="0097667E" w:rsidRPr="006C170B">
        <w:rPr>
          <w:rFonts w:ascii="Times New Roman" w:eastAsia="標楷體" w:hAnsi="Times New Roman" w:cs="Times New Roman"/>
          <w:sz w:val="32"/>
          <w:szCs w:val="32"/>
        </w:rPr>
        <w:t>視覺障礙者</w:t>
      </w:r>
      <w:r w:rsidRPr="006C170B">
        <w:rPr>
          <w:rFonts w:ascii="Times New Roman" w:eastAsia="標楷體" w:hAnsi="Times New Roman" w:cs="Times New Roman"/>
          <w:sz w:val="32"/>
          <w:szCs w:val="32"/>
        </w:rPr>
        <w:t>前往使用語音</w:t>
      </w:r>
      <w:r w:rsidRPr="006C170B">
        <w:rPr>
          <w:rFonts w:ascii="Times New Roman" w:eastAsia="標楷體" w:hAnsi="Times New Roman" w:cs="Times New Roman"/>
          <w:sz w:val="32"/>
          <w:szCs w:val="32"/>
        </w:rPr>
        <w:t>ATM</w:t>
      </w:r>
      <w:r w:rsidRPr="006C170B">
        <w:rPr>
          <w:rFonts w:ascii="Times New Roman" w:eastAsia="標楷體" w:hAnsi="Times New Roman" w:cs="Times New Roman"/>
          <w:sz w:val="32"/>
          <w:szCs w:val="32"/>
        </w:rPr>
        <w:t>，並請銀行公會於身障團體定期會議中說明</w:t>
      </w:r>
      <w:r w:rsidR="00683B3A" w:rsidRPr="006C170B">
        <w:rPr>
          <w:rFonts w:ascii="Times New Roman" w:eastAsia="標楷體" w:hAnsi="Times New Roman" w:cs="Times New Roman"/>
          <w:sz w:val="32"/>
          <w:szCs w:val="32"/>
        </w:rPr>
        <w:t>。</w:t>
      </w:r>
      <w:r w:rsidRPr="006C170B">
        <w:rPr>
          <w:rFonts w:ascii="Times New Roman" w:eastAsia="標楷體" w:hAnsi="Times New Roman" w:cs="Times New Roman"/>
          <w:sz w:val="32"/>
          <w:szCs w:val="32"/>
        </w:rPr>
        <w:t>因此，</w:t>
      </w:r>
      <w:r w:rsidRPr="006C170B">
        <w:rPr>
          <w:rFonts w:ascii="Times New Roman" w:eastAsia="標楷體" w:hAnsi="Times New Roman" w:cs="Times New Roman"/>
          <w:sz w:val="32"/>
          <w:szCs w:val="32"/>
        </w:rPr>
        <w:t>NHRC</w:t>
      </w:r>
      <w:r w:rsidRPr="006C170B">
        <w:rPr>
          <w:rFonts w:ascii="Times New Roman" w:eastAsia="標楷體" w:hAnsi="Times New Roman" w:cs="Times New Roman"/>
          <w:sz w:val="32"/>
          <w:szCs w:val="32"/>
        </w:rPr>
        <w:t>將持續關注設置情形。</w:t>
      </w:r>
    </w:p>
    <w:p w:rsidR="000030C6" w:rsidRPr="006C170B" w:rsidRDefault="000030C6" w:rsidP="00020AD8">
      <w:pPr>
        <w:pStyle w:val="a3"/>
        <w:kinsoku w:val="0"/>
        <w:overflowPunct w:val="0"/>
        <w:autoSpaceDE w:val="0"/>
        <w:autoSpaceDN w:val="0"/>
        <w:spacing w:line="440" w:lineRule="exact"/>
        <w:ind w:leftChars="0" w:left="574"/>
        <w:jc w:val="both"/>
        <w:rPr>
          <w:rFonts w:ascii="Times New Roman" w:hAnsi="Times New Roman" w:cs="Times New Roman"/>
          <w:sz w:val="32"/>
          <w:szCs w:val="32"/>
        </w:rPr>
      </w:pPr>
    </w:p>
    <w:p w:rsidR="000030C6" w:rsidRPr="006C170B" w:rsidRDefault="00981F84" w:rsidP="00BD35E2">
      <w:pPr>
        <w:pStyle w:val="a3"/>
        <w:numPr>
          <w:ilvl w:val="0"/>
          <w:numId w:val="2"/>
        </w:numPr>
        <w:kinsoku w:val="0"/>
        <w:overflowPunct w:val="0"/>
        <w:autoSpaceDE w:val="0"/>
        <w:autoSpaceDN w:val="0"/>
        <w:spacing w:line="440" w:lineRule="exact"/>
        <w:ind w:leftChars="0"/>
        <w:jc w:val="both"/>
        <w:rPr>
          <w:rFonts w:ascii="Times New Roman" w:eastAsia="標楷體" w:hAnsi="Times New Roman" w:cs="Times New Roman"/>
          <w:sz w:val="32"/>
          <w:szCs w:val="32"/>
        </w:rPr>
      </w:pPr>
      <w:r w:rsidRPr="006C170B">
        <w:rPr>
          <w:rFonts w:ascii="Times New Roman" w:eastAsia="標楷體" w:hAnsi="Times New Roman" w:cs="Times New Roman" w:hint="eastAsia"/>
          <w:sz w:val="32"/>
          <w:szCs w:val="32"/>
        </w:rPr>
        <w:t>從</w:t>
      </w:r>
      <w:r w:rsidR="0097667E" w:rsidRPr="006C170B">
        <w:rPr>
          <w:rFonts w:ascii="Times New Roman" w:eastAsia="標楷體" w:hAnsi="Times New Roman" w:cs="Times New Roman"/>
          <w:sz w:val="32"/>
          <w:szCs w:val="32"/>
        </w:rPr>
        <w:t>視覺障礙者</w:t>
      </w:r>
      <w:r w:rsidR="000030C6" w:rsidRPr="006C170B">
        <w:rPr>
          <w:rFonts w:ascii="Times New Roman" w:eastAsia="標楷體" w:hAnsi="Times New Roman" w:cs="Times New Roman"/>
          <w:sz w:val="32"/>
          <w:szCs w:val="32"/>
        </w:rPr>
        <w:t>實際</w:t>
      </w:r>
      <w:r w:rsidRPr="006C170B">
        <w:rPr>
          <w:rFonts w:ascii="Times New Roman" w:eastAsia="標楷體" w:hAnsi="Times New Roman" w:cs="Times New Roman" w:hint="eastAsia"/>
          <w:sz w:val="32"/>
          <w:szCs w:val="32"/>
        </w:rPr>
        <w:t>使用經驗的</w:t>
      </w:r>
      <w:r w:rsidR="000030C6" w:rsidRPr="006C170B">
        <w:rPr>
          <w:rFonts w:ascii="Times New Roman" w:eastAsia="標楷體" w:hAnsi="Times New Roman" w:cs="Times New Roman"/>
          <w:sz w:val="32"/>
          <w:szCs w:val="32"/>
        </w:rPr>
        <w:t>反饋意見，有</w:t>
      </w:r>
      <w:r w:rsidR="000030C6" w:rsidRPr="006C170B">
        <w:rPr>
          <w:rFonts w:ascii="Times New Roman" w:eastAsia="標楷體" w:hAnsi="Times New Roman" w:cs="Times New Roman"/>
          <w:sz w:val="32"/>
          <w:szCs w:val="32"/>
        </w:rPr>
        <w:t>ATM</w:t>
      </w:r>
      <w:r w:rsidR="000030C6" w:rsidRPr="006C170B">
        <w:rPr>
          <w:rFonts w:ascii="Times New Roman" w:eastAsia="標楷體" w:hAnsi="Times New Roman" w:cs="Times New Roman"/>
          <w:sz w:val="32"/>
          <w:szCs w:val="32"/>
        </w:rPr>
        <w:t>畫面顯</w:t>
      </w:r>
      <w:r w:rsidR="000030C6" w:rsidRPr="006C170B">
        <w:rPr>
          <w:rFonts w:ascii="Times New Roman" w:eastAsia="標楷體" w:hAnsi="Times New Roman" w:cs="Times New Roman"/>
          <w:sz w:val="32"/>
          <w:szCs w:val="32"/>
        </w:rPr>
        <w:lastRenderedPageBreak/>
        <w:t>示「本</w:t>
      </w:r>
      <w:r w:rsidR="000030C6" w:rsidRPr="006C170B">
        <w:rPr>
          <w:rFonts w:ascii="Times New Roman" w:eastAsia="標楷體" w:hAnsi="Times New Roman" w:cs="Times New Roman"/>
          <w:sz w:val="32"/>
          <w:szCs w:val="32"/>
        </w:rPr>
        <w:t>ATM</w:t>
      </w:r>
      <w:r w:rsidR="000030C6" w:rsidRPr="006C170B">
        <w:rPr>
          <w:rFonts w:ascii="Times New Roman" w:eastAsia="標楷體" w:hAnsi="Times New Roman" w:cs="Times New Roman"/>
          <w:sz w:val="32"/>
          <w:szCs w:val="32"/>
        </w:rPr>
        <w:t>設置有語音功能請按</w:t>
      </w:r>
      <w:r w:rsidR="000030C6" w:rsidRPr="006C170B">
        <w:rPr>
          <w:rFonts w:ascii="Times New Roman" w:eastAsia="標楷體" w:hAnsi="Times New Roman" w:cs="Times New Roman"/>
          <w:sz w:val="32"/>
          <w:szCs w:val="32"/>
        </w:rPr>
        <w:t>5</w:t>
      </w:r>
      <w:r w:rsidR="000030C6" w:rsidRPr="006C170B">
        <w:rPr>
          <w:rFonts w:ascii="Times New Roman" w:eastAsia="標楷體" w:hAnsi="Times New Roman" w:cs="Times New Roman"/>
          <w:sz w:val="32"/>
          <w:szCs w:val="32"/>
        </w:rPr>
        <w:t>進入無障礙功能」，設想如為</w:t>
      </w:r>
      <w:r w:rsidR="0097667E" w:rsidRPr="006C170B">
        <w:rPr>
          <w:rFonts w:ascii="Times New Roman" w:eastAsia="標楷體" w:hAnsi="Times New Roman" w:cs="Times New Roman"/>
          <w:sz w:val="32"/>
          <w:szCs w:val="32"/>
        </w:rPr>
        <w:t>視覺障礙者</w:t>
      </w:r>
      <w:r w:rsidR="000030C6" w:rsidRPr="006C170B">
        <w:rPr>
          <w:rFonts w:ascii="Times New Roman" w:eastAsia="標楷體" w:hAnsi="Times New Roman" w:cs="Times New Roman"/>
          <w:sz w:val="32"/>
          <w:szCs w:val="32"/>
        </w:rPr>
        <w:t>，找到有語音功能的</w:t>
      </w:r>
      <w:r w:rsidR="000030C6" w:rsidRPr="006C170B">
        <w:rPr>
          <w:rFonts w:ascii="Times New Roman" w:eastAsia="標楷體" w:hAnsi="Times New Roman" w:cs="Times New Roman"/>
          <w:sz w:val="32"/>
          <w:szCs w:val="32"/>
        </w:rPr>
        <w:t>ATM</w:t>
      </w:r>
      <w:r w:rsidR="000030C6" w:rsidRPr="006C170B">
        <w:rPr>
          <w:rFonts w:ascii="Times New Roman" w:eastAsia="標楷體" w:hAnsi="Times New Roman" w:cs="Times New Roman"/>
          <w:sz w:val="32"/>
          <w:szCs w:val="32"/>
        </w:rPr>
        <w:t>後又看不到畫面顯示「請按</w:t>
      </w:r>
      <w:r w:rsidR="000030C6" w:rsidRPr="006C170B">
        <w:rPr>
          <w:rFonts w:ascii="Times New Roman" w:eastAsia="標楷體" w:hAnsi="Times New Roman" w:cs="Times New Roman"/>
          <w:sz w:val="32"/>
          <w:szCs w:val="32"/>
        </w:rPr>
        <w:t>5</w:t>
      </w:r>
      <w:r w:rsidR="000030C6" w:rsidRPr="006C170B">
        <w:rPr>
          <w:rFonts w:ascii="Times New Roman" w:eastAsia="標楷體" w:hAnsi="Times New Roman" w:cs="Times New Roman"/>
          <w:sz w:val="32"/>
          <w:szCs w:val="32"/>
        </w:rPr>
        <w:t>」故不知如何進入該功能，亦難以尋找「</w:t>
      </w:r>
      <w:r w:rsidR="000030C6" w:rsidRPr="006C170B">
        <w:rPr>
          <w:rFonts w:ascii="Times New Roman" w:eastAsia="標楷體" w:hAnsi="Times New Roman" w:cs="Times New Roman"/>
          <w:sz w:val="32"/>
          <w:szCs w:val="32"/>
        </w:rPr>
        <w:t>5</w:t>
      </w:r>
      <w:r w:rsidR="000030C6" w:rsidRPr="006C170B">
        <w:rPr>
          <w:rFonts w:ascii="Times New Roman" w:eastAsia="標楷體" w:hAnsi="Times New Roman" w:cs="Times New Roman"/>
          <w:sz w:val="32"/>
          <w:szCs w:val="32"/>
        </w:rPr>
        <w:t>」位於何處，並不符合</w:t>
      </w:r>
      <w:r w:rsidR="0097667E" w:rsidRPr="006C170B">
        <w:rPr>
          <w:rFonts w:ascii="Times New Roman" w:eastAsia="標楷體" w:hAnsi="Times New Roman" w:cs="Times New Roman"/>
          <w:sz w:val="32"/>
          <w:szCs w:val="32"/>
        </w:rPr>
        <w:t>視覺障礙者</w:t>
      </w:r>
      <w:r w:rsidR="000030C6" w:rsidRPr="006C170B">
        <w:rPr>
          <w:rFonts w:ascii="Times New Roman" w:eastAsia="標楷體" w:hAnsi="Times New Roman" w:cs="Times New Roman"/>
          <w:sz w:val="32"/>
          <w:szCs w:val="32"/>
        </w:rPr>
        <w:t>使用需求，</w:t>
      </w:r>
      <w:r w:rsidR="002607AA" w:rsidRPr="006C170B">
        <w:rPr>
          <w:rFonts w:ascii="Times New Roman" w:eastAsia="標楷體" w:hAnsi="Times New Roman" w:cs="Times New Roman" w:hint="eastAsia"/>
          <w:sz w:val="32"/>
          <w:szCs w:val="32"/>
        </w:rPr>
        <w:t>導致</w:t>
      </w:r>
      <w:r w:rsidR="0097667E" w:rsidRPr="006C170B">
        <w:rPr>
          <w:rFonts w:ascii="Times New Roman" w:eastAsia="標楷體" w:hAnsi="Times New Roman" w:cs="Times New Roman"/>
          <w:sz w:val="32"/>
          <w:szCs w:val="32"/>
        </w:rPr>
        <w:t>視覺障礙者</w:t>
      </w:r>
      <w:r w:rsidR="000030C6" w:rsidRPr="006C170B">
        <w:rPr>
          <w:rFonts w:ascii="Times New Roman" w:eastAsia="標楷體" w:hAnsi="Times New Roman" w:cs="Times New Roman"/>
          <w:sz w:val="32"/>
          <w:szCs w:val="32"/>
        </w:rPr>
        <w:t>使用時仍面臨障礙。銀行公會</w:t>
      </w:r>
      <w:r w:rsidR="002607AA" w:rsidRPr="006C170B">
        <w:rPr>
          <w:rFonts w:ascii="Times New Roman" w:eastAsia="標楷體" w:hAnsi="Times New Roman" w:cs="Times New Roman" w:hint="eastAsia"/>
          <w:sz w:val="32"/>
          <w:szCs w:val="32"/>
        </w:rPr>
        <w:t>已於</w:t>
      </w:r>
      <w:r w:rsidR="000030C6" w:rsidRPr="006C170B">
        <w:rPr>
          <w:rFonts w:ascii="Times New Roman" w:eastAsia="標楷體" w:hAnsi="Times New Roman" w:cs="Times New Roman"/>
          <w:sz w:val="32"/>
          <w:szCs w:val="32"/>
        </w:rPr>
        <w:t>2021</w:t>
      </w:r>
      <w:r w:rsidR="000030C6" w:rsidRPr="006C170B">
        <w:rPr>
          <w:rFonts w:ascii="Times New Roman" w:eastAsia="標楷體" w:hAnsi="Times New Roman" w:cs="Times New Roman"/>
          <w:sz w:val="32"/>
          <w:szCs w:val="32"/>
        </w:rPr>
        <w:t>年</w:t>
      </w:r>
      <w:r w:rsidR="000030C6" w:rsidRPr="006C170B">
        <w:rPr>
          <w:rFonts w:ascii="Times New Roman" w:eastAsia="標楷體" w:hAnsi="Times New Roman" w:cs="Times New Roman"/>
          <w:sz w:val="32"/>
          <w:szCs w:val="32"/>
        </w:rPr>
        <w:t>4</w:t>
      </w:r>
      <w:r w:rsidR="000030C6" w:rsidRPr="006C170B">
        <w:rPr>
          <w:rFonts w:ascii="Times New Roman" w:eastAsia="標楷體" w:hAnsi="Times New Roman" w:cs="Times New Roman"/>
          <w:sz w:val="32"/>
          <w:szCs w:val="32"/>
        </w:rPr>
        <w:t>月</w:t>
      </w:r>
      <w:r w:rsidR="000030C6" w:rsidRPr="006C170B">
        <w:rPr>
          <w:rFonts w:ascii="Times New Roman" w:eastAsia="標楷體" w:hAnsi="Times New Roman" w:cs="Times New Roman"/>
          <w:sz w:val="32"/>
          <w:szCs w:val="32"/>
        </w:rPr>
        <w:t>19</w:t>
      </w:r>
      <w:r w:rsidR="000030C6" w:rsidRPr="006C170B">
        <w:rPr>
          <w:rFonts w:ascii="Times New Roman" w:eastAsia="標楷體" w:hAnsi="Times New Roman" w:cs="Times New Roman"/>
          <w:sz w:val="32"/>
          <w:szCs w:val="32"/>
        </w:rPr>
        <w:t>日召開溝通會議，</w:t>
      </w:r>
      <w:r w:rsidR="002607AA" w:rsidRPr="006C170B">
        <w:rPr>
          <w:rFonts w:ascii="Times New Roman" w:eastAsia="標楷體" w:hAnsi="Times New Roman" w:cs="Times New Roman" w:hint="eastAsia"/>
          <w:sz w:val="32"/>
          <w:szCs w:val="32"/>
        </w:rPr>
        <w:t>針對</w:t>
      </w:r>
      <w:r w:rsidR="000030C6" w:rsidRPr="006C170B">
        <w:rPr>
          <w:rFonts w:ascii="Times New Roman" w:eastAsia="標楷體" w:hAnsi="Times New Roman" w:cs="Times New Roman"/>
          <w:sz w:val="32"/>
          <w:szCs w:val="32"/>
        </w:rPr>
        <w:t>身心障礙團體</w:t>
      </w:r>
      <w:r w:rsidR="002607AA" w:rsidRPr="006C170B">
        <w:rPr>
          <w:rFonts w:ascii="Times New Roman" w:eastAsia="標楷體" w:hAnsi="Times New Roman" w:cs="Times New Roman" w:hint="eastAsia"/>
          <w:sz w:val="32"/>
          <w:szCs w:val="32"/>
        </w:rPr>
        <w:t>所提出的</w:t>
      </w:r>
      <w:r w:rsidR="000030C6" w:rsidRPr="006C170B">
        <w:rPr>
          <w:rFonts w:ascii="Times New Roman" w:eastAsia="標楷體" w:hAnsi="Times New Roman" w:cs="Times New Roman"/>
          <w:sz w:val="32"/>
          <w:szCs w:val="32"/>
        </w:rPr>
        <w:t>建議事項，</w:t>
      </w:r>
      <w:r w:rsidR="000030C6" w:rsidRPr="006C170B">
        <w:rPr>
          <w:rFonts w:ascii="Times New Roman" w:eastAsia="標楷體" w:hAnsi="Times New Roman" w:cs="Times New Roman"/>
          <w:spacing w:val="-4"/>
          <w:sz w:val="32"/>
          <w:szCs w:val="32"/>
        </w:rPr>
        <w:t>例如</w:t>
      </w:r>
      <w:r w:rsidR="000030C6" w:rsidRPr="006C170B">
        <w:rPr>
          <w:rFonts w:ascii="Times New Roman" w:eastAsia="標楷體" w:hAnsi="Times New Roman" w:cs="Times New Roman"/>
          <w:spacing w:val="-4"/>
          <w:sz w:val="32"/>
          <w:szCs w:val="32"/>
        </w:rPr>
        <w:t>ATM</w:t>
      </w:r>
      <w:r w:rsidR="000030C6" w:rsidRPr="006C170B">
        <w:rPr>
          <w:rFonts w:ascii="Times New Roman" w:eastAsia="標楷體" w:hAnsi="Times New Roman" w:cs="Times New Roman"/>
          <w:spacing w:val="-4"/>
          <w:sz w:val="32"/>
          <w:szCs w:val="32"/>
        </w:rPr>
        <w:t>保留按鍵操作、加上語音回饋或文字明顯對比色等節，銀行公會</w:t>
      </w:r>
      <w:r w:rsidR="000030C6" w:rsidRPr="006C170B">
        <w:rPr>
          <w:rFonts w:ascii="Times New Roman" w:eastAsia="標楷體" w:hAnsi="Times New Roman" w:cs="Times New Roman"/>
          <w:sz w:val="32"/>
          <w:szCs w:val="32"/>
        </w:rPr>
        <w:t>請各銀行於設置符合</w:t>
      </w:r>
      <w:r w:rsidR="00BD35E2" w:rsidRPr="00BD35E2">
        <w:rPr>
          <w:rFonts w:ascii="Times New Roman" w:eastAsia="標楷體" w:hAnsi="Times New Roman" w:cs="Times New Roman" w:hint="eastAsia"/>
          <w:sz w:val="32"/>
          <w:szCs w:val="32"/>
        </w:rPr>
        <w:t>視覺障礙者</w:t>
      </w:r>
      <w:r w:rsidR="000030C6" w:rsidRPr="006C170B">
        <w:rPr>
          <w:rFonts w:ascii="Times New Roman" w:eastAsia="標楷體" w:hAnsi="Times New Roman" w:cs="Times New Roman"/>
          <w:sz w:val="32"/>
          <w:szCs w:val="32"/>
        </w:rPr>
        <w:t>使用之語音</w:t>
      </w:r>
      <w:r w:rsidR="000030C6" w:rsidRPr="006C170B">
        <w:rPr>
          <w:rFonts w:ascii="Times New Roman" w:eastAsia="標楷體" w:hAnsi="Times New Roman" w:cs="Times New Roman"/>
          <w:sz w:val="32"/>
          <w:szCs w:val="32"/>
        </w:rPr>
        <w:t>ATM</w:t>
      </w:r>
      <w:r w:rsidR="000030C6" w:rsidRPr="006C170B">
        <w:rPr>
          <w:rFonts w:ascii="Times New Roman" w:eastAsia="標楷體" w:hAnsi="Times New Roman" w:cs="Times New Roman"/>
          <w:sz w:val="32"/>
          <w:szCs w:val="32"/>
        </w:rPr>
        <w:t>時納入考量，另鼓勵銀行於設置無障礙</w:t>
      </w:r>
      <w:r w:rsidR="000030C6" w:rsidRPr="006C170B">
        <w:rPr>
          <w:rFonts w:ascii="Times New Roman" w:eastAsia="標楷體" w:hAnsi="Times New Roman" w:cs="Times New Roman"/>
          <w:sz w:val="32"/>
          <w:szCs w:val="32"/>
        </w:rPr>
        <w:t>ATM</w:t>
      </w:r>
      <w:r w:rsidR="000030C6" w:rsidRPr="006C170B">
        <w:rPr>
          <w:rFonts w:ascii="Times New Roman" w:eastAsia="標楷體" w:hAnsi="Times New Roman" w:cs="Times New Roman"/>
          <w:sz w:val="32"/>
          <w:szCs w:val="32"/>
        </w:rPr>
        <w:t>之相關過程中，可多加強向身心障礙團體蒐集使用經驗，以利</w:t>
      </w:r>
      <w:r w:rsidR="000030C6" w:rsidRPr="006C170B">
        <w:rPr>
          <w:rFonts w:ascii="Times New Roman" w:eastAsia="標楷體" w:hAnsi="Times New Roman" w:cs="Times New Roman"/>
          <w:sz w:val="32"/>
          <w:szCs w:val="32"/>
        </w:rPr>
        <w:t>ATM</w:t>
      </w:r>
      <w:r w:rsidR="000030C6" w:rsidRPr="006C170B">
        <w:rPr>
          <w:rFonts w:ascii="Times New Roman" w:eastAsia="標楷體" w:hAnsi="Times New Roman" w:cs="Times New Roman"/>
          <w:sz w:val="32"/>
          <w:szCs w:val="32"/>
        </w:rPr>
        <w:t>能更切合</w:t>
      </w:r>
      <w:r w:rsidR="00BD35E2" w:rsidRPr="00BD35E2">
        <w:rPr>
          <w:rFonts w:ascii="Times New Roman" w:eastAsia="標楷體" w:hAnsi="Times New Roman" w:cs="Times New Roman" w:hint="eastAsia"/>
          <w:sz w:val="32"/>
          <w:szCs w:val="32"/>
        </w:rPr>
        <w:t>視覺障礙者</w:t>
      </w:r>
      <w:r w:rsidR="000030C6" w:rsidRPr="006C170B">
        <w:rPr>
          <w:rFonts w:ascii="Times New Roman" w:eastAsia="標楷體" w:hAnsi="Times New Roman" w:cs="Times New Roman"/>
          <w:sz w:val="32"/>
          <w:szCs w:val="32"/>
        </w:rPr>
        <w:t>之需求</w:t>
      </w:r>
      <w:r w:rsidR="002607AA" w:rsidRPr="006C170B">
        <w:rPr>
          <w:rFonts w:ascii="Times New Roman" w:eastAsia="標楷體" w:hAnsi="Times New Roman" w:cs="Times New Roman" w:hint="eastAsia"/>
          <w:sz w:val="32"/>
          <w:szCs w:val="32"/>
        </w:rPr>
        <w:t>。因此</w:t>
      </w:r>
      <w:r w:rsidR="000030C6" w:rsidRPr="006C170B">
        <w:rPr>
          <w:rFonts w:ascii="Times New Roman" w:eastAsia="標楷體" w:hAnsi="Times New Roman" w:cs="Times New Roman"/>
          <w:sz w:val="32"/>
          <w:szCs w:val="32"/>
        </w:rPr>
        <w:t>，</w:t>
      </w:r>
      <w:r w:rsidR="000030C6" w:rsidRPr="006C170B">
        <w:rPr>
          <w:rFonts w:ascii="Times New Roman" w:eastAsia="標楷體" w:hAnsi="Times New Roman" w:cs="Times New Roman"/>
          <w:sz w:val="32"/>
          <w:szCs w:val="32"/>
        </w:rPr>
        <w:t>NHRC</w:t>
      </w:r>
      <w:r w:rsidR="000030C6" w:rsidRPr="006C170B">
        <w:rPr>
          <w:rFonts w:ascii="Times New Roman" w:eastAsia="標楷體" w:hAnsi="Times New Roman" w:cs="Times New Roman"/>
          <w:sz w:val="32"/>
          <w:szCs w:val="32"/>
        </w:rPr>
        <w:t>將持續關注改善情形。</w:t>
      </w:r>
    </w:p>
    <w:p w:rsidR="000030C6" w:rsidRPr="006C170B" w:rsidRDefault="000030C6" w:rsidP="00020AD8">
      <w:pPr>
        <w:pStyle w:val="a3"/>
        <w:spacing w:line="440" w:lineRule="exact"/>
        <w:rPr>
          <w:rFonts w:ascii="Times New Roman" w:eastAsia="標楷體" w:hAnsi="Times New Roman" w:cs="Times New Roman"/>
          <w:sz w:val="32"/>
          <w:szCs w:val="32"/>
        </w:rPr>
      </w:pPr>
    </w:p>
    <w:p w:rsidR="000030C6" w:rsidRPr="006C170B" w:rsidRDefault="000030C6" w:rsidP="009C0711">
      <w:pPr>
        <w:pStyle w:val="a3"/>
        <w:numPr>
          <w:ilvl w:val="0"/>
          <w:numId w:val="2"/>
        </w:numPr>
        <w:overflowPunct w:val="0"/>
        <w:topLinePunct/>
        <w:autoSpaceDE w:val="0"/>
        <w:autoSpaceDN w:val="0"/>
        <w:spacing w:line="440" w:lineRule="exact"/>
        <w:ind w:leftChars="0" w:left="573" w:hanging="573"/>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NHRC</w:t>
      </w:r>
      <w:r w:rsidRPr="006C170B">
        <w:rPr>
          <w:rFonts w:ascii="Times New Roman" w:eastAsia="標楷體" w:hAnsi="Times New Roman" w:cs="Times New Roman"/>
          <w:sz w:val="32"/>
          <w:szCs w:val="32"/>
        </w:rPr>
        <w:t>關切許多國內銀行已建置無障礙網絡銀行及行動銀行</w:t>
      </w:r>
      <w:r w:rsidRPr="006C170B">
        <w:rPr>
          <w:rFonts w:ascii="Times New Roman" w:eastAsia="標楷體" w:hAnsi="Times New Roman" w:cs="Times New Roman"/>
          <w:sz w:val="32"/>
          <w:szCs w:val="32"/>
        </w:rPr>
        <w:t>APP</w:t>
      </w:r>
      <w:r w:rsidRPr="006C170B">
        <w:rPr>
          <w:rFonts w:ascii="Times New Roman" w:eastAsia="標楷體" w:hAnsi="Times New Roman" w:cs="Times New Roman"/>
          <w:sz w:val="32"/>
          <w:szCs w:val="32"/>
        </w:rPr>
        <w:t>，並取得國家通訊傳播委員會無障礙認證標章</w:t>
      </w:r>
      <w:r w:rsidRPr="006C170B">
        <w:rPr>
          <w:rStyle w:val="a6"/>
          <w:rFonts w:ascii="Times New Roman" w:eastAsia="標楷體" w:hAnsi="Times New Roman" w:cs="Times New Roman"/>
          <w:sz w:val="32"/>
          <w:szCs w:val="32"/>
        </w:rPr>
        <w:footnoteReference w:id="53"/>
      </w:r>
      <w:r w:rsidRPr="006C170B">
        <w:rPr>
          <w:rFonts w:ascii="Times New Roman" w:eastAsia="標楷體" w:hAnsi="Times New Roman" w:cs="Times New Roman"/>
          <w:sz w:val="32"/>
          <w:szCs w:val="32"/>
        </w:rPr>
        <w:t>及符合《行動版應用程式</w:t>
      </w:r>
      <w:r w:rsidRPr="006C170B">
        <w:rPr>
          <w:rFonts w:ascii="Times New Roman" w:eastAsia="標楷體" w:hAnsi="Times New Roman" w:cs="Times New Roman"/>
          <w:sz w:val="32"/>
          <w:szCs w:val="32"/>
        </w:rPr>
        <w:t>(APP)</w:t>
      </w:r>
      <w:r w:rsidRPr="006C170B">
        <w:rPr>
          <w:rFonts w:ascii="Times New Roman" w:eastAsia="標楷體" w:hAnsi="Times New Roman" w:cs="Times New Roman"/>
          <w:sz w:val="32"/>
          <w:szCs w:val="32"/>
        </w:rPr>
        <w:t>無障礙網頁開發指引》</w:t>
      </w:r>
      <w:r w:rsidRPr="006C170B">
        <w:rPr>
          <w:rStyle w:val="a6"/>
          <w:rFonts w:ascii="Times New Roman" w:eastAsia="標楷體" w:hAnsi="Times New Roman" w:cs="Times New Roman"/>
          <w:sz w:val="32"/>
          <w:szCs w:val="32"/>
        </w:rPr>
        <w:footnoteReference w:id="54"/>
      </w:r>
      <w:r w:rsidRPr="006C170B">
        <w:rPr>
          <w:rFonts w:ascii="Times New Roman" w:eastAsia="標楷體" w:hAnsi="Times New Roman" w:cs="Times New Roman"/>
          <w:sz w:val="32"/>
          <w:szCs w:val="32"/>
        </w:rPr>
        <w:t>，可使身心障礙者</w:t>
      </w:r>
      <w:r w:rsidRPr="006C170B">
        <w:rPr>
          <w:rFonts w:ascii="Times New Roman" w:eastAsia="標楷體" w:hAnsi="Times New Roman" w:cs="Times New Roman"/>
          <w:sz w:val="32"/>
          <w:szCs w:val="32"/>
        </w:rPr>
        <w:t>(</w:t>
      </w:r>
      <w:r w:rsidRPr="006C170B">
        <w:rPr>
          <w:rFonts w:ascii="Times New Roman" w:eastAsia="標楷體" w:hAnsi="Times New Roman" w:cs="Times New Roman"/>
          <w:sz w:val="32"/>
          <w:szCs w:val="32"/>
        </w:rPr>
        <w:t>包含</w:t>
      </w:r>
      <w:r w:rsidR="0097667E" w:rsidRPr="006C170B">
        <w:rPr>
          <w:rFonts w:ascii="Times New Roman" w:eastAsia="標楷體" w:hAnsi="Times New Roman" w:cs="Times New Roman"/>
          <w:sz w:val="32"/>
          <w:szCs w:val="32"/>
        </w:rPr>
        <w:t>視覺障礙者</w:t>
      </w:r>
      <w:r w:rsidRPr="006C170B">
        <w:rPr>
          <w:rFonts w:ascii="Times New Roman" w:eastAsia="標楷體" w:hAnsi="Times New Roman" w:cs="Times New Roman"/>
          <w:sz w:val="32"/>
          <w:szCs w:val="32"/>
        </w:rPr>
        <w:t>)</w:t>
      </w:r>
      <w:r w:rsidRPr="006C170B">
        <w:rPr>
          <w:rFonts w:ascii="Times New Roman" w:eastAsia="標楷體" w:hAnsi="Times New Roman" w:cs="Times New Roman"/>
          <w:sz w:val="32"/>
          <w:szCs w:val="32"/>
        </w:rPr>
        <w:t>免去臨櫃申辦或請人代辦的障礙，</w:t>
      </w:r>
      <w:r w:rsidR="00B0468B" w:rsidRPr="006C170B">
        <w:rPr>
          <w:rFonts w:ascii="Times New Roman" w:eastAsia="標楷體" w:hAnsi="Times New Roman" w:cs="Times New Roman"/>
          <w:sz w:val="32"/>
          <w:szCs w:val="32"/>
        </w:rPr>
        <w:t>但</w:t>
      </w:r>
      <w:r w:rsidRPr="006C170B">
        <w:rPr>
          <w:rFonts w:ascii="Times New Roman" w:eastAsia="標楷體" w:hAnsi="Times New Roman" w:cs="Times New Roman"/>
          <w:sz w:val="32"/>
          <w:szCs w:val="32"/>
        </w:rPr>
        <w:t>無障礙網路銀行服務</w:t>
      </w:r>
      <w:r w:rsidRPr="006C170B">
        <w:rPr>
          <w:rFonts w:ascii="Times New Roman" w:eastAsia="標楷體" w:hAnsi="Times New Roman" w:cs="Times New Roman"/>
          <w:sz w:val="32"/>
          <w:szCs w:val="32"/>
        </w:rPr>
        <w:t>(</w:t>
      </w:r>
      <w:r w:rsidRPr="006C170B">
        <w:rPr>
          <w:rFonts w:ascii="Times New Roman" w:eastAsia="標楷體" w:hAnsi="Times New Roman" w:cs="Times New Roman"/>
          <w:sz w:val="32"/>
          <w:szCs w:val="32"/>
        </w:rPr>
        <w:t>或稱無障礙專區</w:t>
      </w:r>
      <w:r w:rsidRPr="006C170B">
        <w:rPr>
          <w:rFonts w:ascii="Times New Roman" w:eastAsia="標楷體" w:hAnsi="Times New Roman" w:cs="Times New Roman"/>
          <w:sz w:val="32"/>
          <w:szCs w:val="32"/>
        </w:rPr>
        <w:t>)</w:t>
      </w:r>
      <w:r w:rsidRPr="006C170B">
        <w:rPr>
          <w:rFonts w:ascii="Times New Roman" w:eastAsia="標楷體" w:hAnsi="Times New Roman" w:cs="Times New Roman"/>
          <w:sz w:val="32"/>
          <w:szCs w:val="32"/>
        </w:rPr>
        <w:t>卻縮減許多功能，導致身心障礙者無法透過無障礙網絡銀行辦理相關金融服務功能，</w:t>
      </w:r>
      <w:proofErr w:type="gramStart"/>
      <w:r w:rsidRPr="006C170B">
        <w:rPr>
          <w:rFonts w:ascii="Times New Roman" w:eastAsia="標楷體" w:hAnsi="Times New Roman" w:cs="Times New Roman"/>
          <w:sz w:val="32"/>
          <w:szCs w:val="32"/>
        </w:rPr>
        <w:t>目前均有查詢</w:t>
      </w:r>
      <w:proofErr w:type="gramEnd"/>
      <w:r w:rsidRPr="006C170B">
        <w:rPr>
          <w:rFonts w:ascii="Times New Roman" w:eastAsia="標楷體" w:hAnsi="Times New Roman" w:cs="Times New Roman"/>
          <w:sz w:val="32"/>
          <w:szCs w:val="32"/>
        </w:rPr>
        <w:t>功能，</w:t>
      </w:r>
      <w:r w:rsidR="00B0468B" w:rsidRPr="006C170B">
        <w:rPr>
          <w:rFonts w:ascii="Times New Roman" w:eastAsia="標楷體" w:hAnsi="Times New Roman" w:cs="Times New Roman"/>
          <w:sz w:val="32"/>
          <w:szCs w:val="32"/>
        </w:rPr>
        <w:t>但</w:t>
      </w:r>
      <w:r w:rsidRPr="006C170B">
        <w:rPr>
          <w:rFonts w:ascii="Times New Roman" w:eastAsia="標楷體" w:hAnsi="Times New Roman" w:cs="Times New Roman"/>
          <w:sz w:val="32"/>
          <w:szCs w:val="32"/>
        </w:rPr>
        <w:t>對於交易功能，銀行基於風險考量，進度較慢，金融監督管理委員會雖督導各銀行先就迫切基本金融服務需求提供無障礙網路銀行服務，</w:t>
      </w:r>
      <w:r w:rsidRPr="006C170B">
        <w:rPr>
          <w:rFonts w:ascii="Times New Roman" w:eastAsia="標楷體" w:hAnsi="Times New Roman" w:cs="Times New Roman"/>
          <w:sz w:val="32"/>
          <w:szCs w:val="32"/>
        </w:rPr>
        <w:t>36</w:t>
      </w:r>
      <w:r w:rsidRPr="006C170B">
        <w:rPr>
          <w:rFonts w:ascii="Times New Roman" w:eastAsia="標楷體" w:hAnsi="Times New Roman" w:cs="Times New Roman"/>
          <w:sz w:val="32"/>
          <w:szCs w:val="32"/>
        </w:rPr>
        <w:t>家本國銀行及中華郵政皆已完成無障礙網路銀行及行動銀行</w:t>
      </w:r>
      <w:r w:rsidRPr="006C170B">
        <w:rPr>
          <w:rFonts w:ascii="Times New Roman" w:eastAsia="標楷體" w:hAnsi="Times New Roman" w:cs="Times New Roman"/>
          <w:sz w:val="32"/>
          <w:szCs w:val="32"/>
        </w:rPr>
        <w:t>APP</w:t>
      </w:r>
      <w:r w:rsidRPr="006C170B">
        <w:rPr>
          <w:rFonts w:ascii="Times New Roman" w:eastAsia="標楷體" w:hAnsi="Times New Roman" w:cs="Times New Roman"/>
          <w:sz w:val="32"/>
          <w:szCs w:val="32"/>
        </w:rPr>
        <w:t>提供約定及非約定轉帳功能，</w:t>
      </w:r>
      <w:r w:rsidR="00B0468B" w:rsidRPr="006C170B">
        <w:rPr>
          <w:rFonts w:ascii="Times New Roman" w:eastAsia="標楷體" w:hAnsi="Times New Roman" w:cs="Times New Roman"/>
          <w:sz w:val="32"/>
          <w:szCs w:val="32"/>
        </w:rPr>
        <w:t>但</w:t>
      </w:r>
      <w:r w:rsidRPr="006C170B">
        <w:rPr>
          <w:rFonts w:ascii="Times New Roman" w:eastAsia="標楷體" w:hAnsi="Times New Roman" w:cs="Times New Roman"/>
          <w:sz w:val="32"/>
          <w:szCs w:val="32"/>
        </w:rPr>
        <w:t>與一般網路銀行仍存在功能落差</w:t>
      </w:r>
      <w:r w:rsidRPr="006C170B">
        <w:rPr>
          <w:rStyle w:val="a6"/>
          <w:rFonts w:ascii="Times New Roman" w:eastAsia="標楷體" w:hAnsi="Times New Roman" w:cs="Times New Roman"/>
          <w:sz w:val="32"/>
          <w:szCs w:val="32"/>
        </w:rPr>
        <w:footnoteReference w:id="55"/>
      </w:r>
      <w:r w:rsidRPr="006C170B">
        <w:rPr>
          <w:rFonts w:ascii="Times New Roman" w:eastAsia="標楷體" w:hAnsi="Times New Roman" w:cs="Times New Roman"/>
          <w:sz w:val="32"/>
          <w:szCs w:val="32"/>
        </w:rPr>
        <w:t>，無障礙專區與一般網路銀行之功能並未一致，該會鼓勵各銀行</w:t>
      </w:r>
      <w:r w:rsidRPr="006C170B">
        <w:rPr>
          <w:rFonts w:ascii="Times New Roman" w:eastAsia="標楷體" w:hAnsi="Times New Roman" w:cs="Times New Roman"/>
          <w:sz w:val="32"/>
          <w:szCs w:val="32"/>
        </w:rPr>
        <w:lastRenderedPageBreak/>
        <w:t>在網路銀行服務部分，能朝向使無障礙專區與一般網路銀行之功能一致之願景邁進，</w:t>
      </w:r>
      <w:r w:rsidR="00B0468B" w:rsidRPr="006C170B">
        <w:rPr>
          <w:rFonts w:ascii="Times New Roman" w:eastAsia="標楷體" w:hAnsi="Times New Roman" w:cs="Times New Roman"/>
          <w:sz w:val="32"/>
          <w:szCs w:val="32"/>
        </w:rPr>
        <w:t>但</w:t>
      </w:r>
      <w:r w:rsidRPr="006C170B">
        <w:rPr>
          <w:rFonts w:ascii="Times New Roman" w:eastAsia="標楷體" w:hAnsi="Times New Roman" w:cs="Times New Roman"/>
          <w:sz w:val="32"/>
          <w:szCs w:val="32"/>
        </w:rPr>
        <w:t>無具體期程。另外，</w:t>
      </w:r>
      <w:r w:rsidRPr="006C170B">
        <w:rPr>
          <w:rFonts w:ascii="Times New Roman" w:eastAsia="標楷體" w:hAnsi="Times New Roman" w:cs="Times New Roman"/>
          <w:sz w:val="32"/>
          <w:szCs w:val="32"/>
        </w:rPr>
        <w:t>NHRC</w:t>
      </w:r>
      <w:r w:rsidRPr="006C170B">
        <w:rPr>
          <w:rFonts w:ascii="Times New Roman" w:eastAsia="標楷體" w:hAnsi="Times New Roman" w:cs="Times New Roman"/>
          <w:sz w:val="32"/>
          <w:szCs w:val="32"/>
        </w:rPr>
        <w:t>建議有</w:t>
      </w:r>
      <w:proofErr w:type="gramStart"/>
      <w:r w:rsidRPr="006C170B">
        <w:rPr>
          <w:rFonts w:ascii="Times New Roman" w:eastAsia="標楷體" w:hAnsi="Times New Roman" w:cs="Times New Roman"/>
          <w:sz w:val="32"/>
          <w:szCs w:val="32"/>
        </w:rPr>
        <w:t>鑑</w:t>
      </w:r>
      <w:proofErr w:type="gramEnd"/>
      <w:r w:rsidRPr="006C170B">
        <w:rPr>
          <w:rFonts w:ascii="Times New Roman" w:eastAsia="標楷體" w:hAnsi="Times New Roman" w:cs="Times New Roman"/>
          <w:sz w:val="32"/>
          <w:szCs w:val="32"/>
        </w:rPr>
        <w:t>於智慧型手機無障礙功能的長足發展，使得</w:t>
      </w:r>
      <w:r w:rsidR="0097667E" w:rsidRPr="006C170B">
        <w:rPr>
          <w:rFonts w:ascii="Times New Roman" w:eastAsia="標楷體" w:hAnsi="Times New Roman" w:cs="Times New Roman"/>
          <w:sz w:val="32"/>
          <w:szCs w:val="32"/>
        </w:rPr>
        <w:t>視覺障礙者</w:t>
      </w:r>
      <w:r w:rsidRPr="006C170B">
        <w:rPr>
          <w:rFonts w:ascii="Times New Roman" w:eastAsia="標楷體" w:hAnsi="Times New Roman" w:cs="Times New Roman"/>
          <w:sz w:val="32"/>
          <w:szCs w:val="32"/>
        </w:rPr>
        <w:t>已可無障礙地使用智慧型手機，故特別是針對行動銀行</w:t>
      </w:r>
      <w:r w:rsidRPr="006C170B">
        <w:rPr>
          <w:rFonts w:ascii="Times New Roman" w:eastAsia="標楷體" w:hAnsi="Times New Roman" w:cs="Times New Roman"/>
          <w:sz w:val="32"/>
          <w:szCs w:val="32"/>
        </w:rPr>
        <w:t>APP</w:t>
      </w:r>
      <w:r w:rsidRPr="006C170B">
        <w:rPr>
          <w:rFonts w:ascii="Times New Roman" w:eastAsia="標楷體" w:hAnsi="Times New Roman" w:cs="Times New Roman"/>
          <w:sz w:val="32"/>
          <w:szCs w:val="32"/>
        </w:rPr>
        <w:t>的功能，允宜儘速進一步加強提升，以符合此一潮流趨勢。</w:t>
      </w:r>
    </w:p>
    <w:p w:rsidR="000030C6" w:rsidRPr="006C170B" w:rsidRDefault="000030C6" w:rsidP="00020AD8">
      <w:pPr>
        <w:pStyle w:val="a3"/>
        <w:spacing w:line="440" w:lineRule="exact"/>
        <w:rPr>
          <w:rFonts w:ascii="Times New Roman" w:eastAsia="標楷體" w:hAnsi="Times New Roman" w:cs="Times New Roman"/>
          <w:sz w:val="32"/>
          <w:szCs w:val="32"/>
        </w:rPr>
      </w:pPr>
    </w:p>
    <w:p w:rsidR="00BB6FF5" w:rsidRPr="006C170B" w:rsidRDefault="004A1FAF" w:rsidP="00020AD8">
      <w:pPr>
        <w:pStyle w:val="a3"/>
        <w:numPr>
          <w:ilvl w:val="0"/>
          <w:numId w:val="2"/>
        </w:numPr>
        <w:kinsoku w:val="0"/>
        <w:overflowPunct w:val="0"/>
        <w:autoSpaceDE w:val="0"/>
        <w:autoSpaceDN w:val="0"/>
        <w:spacing w:line="440" w:lineRule="exact"/>
        <w:ind w:leftChars="0" w:left="574" w:hanging="574"/>
        <w:jc w:val="both"/>
        <w:rPr>
          <w:rFonts w:ascii="Times New Roman" w:eastAsia="標楷體" w:hAnsi="Times New Roman" w:cs="Times New Roman"/>
          <w:sz w:val="32"/>
          <w:szCs w:val="32"/>
        </w:rPr>
      </w:pPr>
      <w:r w:rsidRPr="006C170B">
        <w:rPr>
          <w:rFonts w:ascii="Times New Roman" w:eastAsia="標楷體" w:hAnsi="Times New Roman" w:cs="Times New Roman" w:hint="eastAsia"/>
          <w:sz w:val="32"/>
          <w:szCs w:val="32"/>
        </w:rPr>
        <w:t>身心障礙團體代表反映，</w:t>
      </w:r>
      <w:r w:rsidR="003328F6" w:rsidRPr="006C170B">
        <w:rPr>
          <w:rFonts w:ascii="Times New Roman" w:eastAsia="標楷體" w:hAnsi="Times New Roman" w:cs="Times New Roman" w:hint="eastAsia"/>
          <w:sz w:val="32"/>
          <w:szCs w:val="32"/>
        </w:rPr>
        <w:t>在</w:t>
      </w:r>
      <w:r w:rsidR="000030C6" w:rsidRPr="006C170B">
        <w:rPr>
          <w:rFonts w:ascii="Times New Roman" w:eastAsia="標楷體" w:hAnsi="Times New Roman" w:cs="Times New Roman"/>
          <w:sz w:val="32"/>
          <w:szCs w:val="32"/>
        </w:rPr>
        <w:t>證券交易部分，視覺障礙投資人可使用電話下單、語音下單等方式委託買賣有價證券，營業員再以電話做成交回報，</w:t>
      </w:r>
      <w:r w:rsidR="00B0468B" w:rsidRPr="006C170B">
        <w:rPr>
          <w:rFonts w:ascii="Times New Roman" w:eastAsia="標楷體" w:hAnsi="Times New Roman" w:cs="Times New Roman"/>
          <w:sz w:val="32"/>
          <w:szCs w:val="32"/>
        </w:rPr>
        <w:t>但</w:t>
      </w:r>
      <w:r w:rsidR="000030C6" w:rsidRPr="006C170B">
        <w:rPr>
          <w:rFonts w:ascii="Times New Roman" w:eastAsia="標楷體" w:hAnsi="Times New Roman" w:cs="Times New Roman"/>
          <w:sz w:val="32"/>
          <w:szCs w:val="32"/>
        </w:rPr>
        <w:t>無法網路下單。視覺障礙消費者辦理投保，亦無法至保險公司專屬網頁進行網路投保</w:t>
      </w:r>
      <w:r w:rsidR="00692212" w:rsidRPr="006C170B">
        <w:rPr>
          <w:rStyle w:val="a6"/>
          <w:rFonts w:ascii="Times New Roman" w:eastAsia="標楷體" w:hAnsi="Times New Roman" w:cs="Times New Roman"/>
          <w:sz w:val="32"/>
          <w:szCs w:val="32"/>
        </w:rPr>
        <w:footnoteReference w:id="56"/>
      </w:r>
      <w:r w:rsidR="000030C6" w:rsidRPr="006C170B">
        <w:rPr>
          <w:rFonts w:ascii="Times New Roman" w:eastAsia="標楷體" w:hAnsi="Times New Roman" w:cs="Times New Roman"/>
          <w:sz w:val="32"/>
          <w:szCs w:val="32"/>
        </w:rPr>
        <w:t>。</w:t>
      </w:r>
    </w:p>
    <w:p w:rsidR="004C3199" w:rsidRPr="006C170B" w:rsidRDefault="004C3199" w:rsidP="00020AD8">
      <w:pPr>
        <w:pStyle w:val="a3"/>
        <w:kinsoku w:val="0"/>
        <w:overflowPunct w:val="0"/>
        <w:autoSpaceDE w:val="0"/>
        <w:autoSpaceDN w:val="0"/>
        <w:spacing w:line="440" w:lineRule="exact"/>
        <w:ind w:leftChars="0"/>
        <w:jc w:val="both"/>
        <w:rPr>
          <w:rFonts w:ascii="Times New Roman" w:eastAsia="標楷體" w:hAnsi="Times New Roman" w:cs="Times New Roman"/>
          <w:spacing w:val="4"/>
          <w:sz w:val="32"/>
          <w:szCs w:val="32"/>
        </w:rPr>
      </w:pPr>
    </w:p>
    <w:p w:rsidR="001A31EB" w:rsidRPr="006C170B" w:rsidRDefault="00934C5E" w:rsidP="00020AD8">
      <w:pPr>
        <w:pStyle w:val="1"/>
        <w:spacing w:before="0" w:after="0" w:line="440" w:lineRule="exact"/>
        <w:rPr>
          <w:rFonts w:ascii="Times New Roman" w:eastAsia="標楷體" w:hAnsi="Times New Roman" w:cs="Times New Roman"/>
          <w:sz w:val="32"/>
          <w:szCs w:val="32"/>
        </w:rPr>
      </w:pPr>
      <w:bookmarkStart w:id="11" w:name="_Toc79676282"/>
      <w:r w:rsidRPr="006C170B">
        <w:rPr>
          <w:rFonts w:ascii="Times New Roman" w:eastAsia="標楷體" w:hAnsi="Times New Roman" w:cs="Times New Roman"/>
          <w:sz w:val="32"/>
          <w:szCs w:val="32"/>
        </w:rPr>
        <w:t>第十條</w:t>
      </w:r>
      <w:r w:rsidRPr="006C170B">
        <w:rPr>
          <w:rFonts w:ascii="Times New Roman" w:eastAsia="標楷體" w:hAnsi="Times New Roman" w:cs="Times New Roman"/>
          <w:sz w:val="32"/>
          <w:szCs w:val="32"/>
        </w:rPr>
        <w:t xml:space="preserve"> </w:t>
      </w:r>
      <w:r w:rsidRPr="006C170B">
        <w:rPr>
          <w:rFonts w:ascii="Times New Roman" w:eastAsia="標楷體" w:hAnsi="Times New Roman" w:cs="Times New Roman"/>
          <w:sz w:val="32"/>
          <w:szCs w:val="32"/>
        </w:rPr>
        <w:t>生命權</w:t>
      </w:r>
      <w:bookmarkEnd w:id="11"/>
    </w:p>
    <w:p w:rsidR="00F827AE" w:rsidRPr="006C170B" w:rsidRDefault="00F827AE" w:rsidP="00020AD8">
      <w:pPr>
        <w:spacing w:line="440" w:lineRule="exact"/>
        <w:rPr>
          <w:rFonts w:ascii="Times New Roman" w:hAnsi="Times New Roman" w:cs="Times New Roman"/>
          <w:sz w:val="32"/>
          <w:szCs w:val="32"/>
        </w:rPr>
      </w:pPr>
    </w:p>
    <w:p w:rsidR="004C3199" w:rsidRPr="006C170B" w:rsidRDefault="00F827AE" w:rsidP="00020AD8">
      <w:pPr>
        <w:pStyle w:val="a3"/>
        <w:numPr>
          <w:ilvl w:val="0"/>
          <w:numId w:val="2"/>
        </w:numPr>
        <w:kinsoku w:val="0"/>
        <w:overflowPunct w:val="0"/>
        <w:autoSpaceDE w:val="0"/>
        <w:autoSpaceDN w:val="0"/>
        <w:spacing w:line="440" w:lineRule="exact"/>
        <w:ind w:leftChars="0" w:left="574" w:hanging="574"/>
        <w:jc w:val="both"/>
        <w:rPr>
          <w:rFonts w:ascii="Times New Roman" w:hAnsi="Times New Roman" w:cs="Times New Roman"/>
          <w:sz w:val="32"/>
          <w:szCs w:val="32"/>
        </w:rPr>
      </w:pPr>
      <w:r w:rsidRPr="006C170B">
        <w:rPr>
          <w:rFonts w:ascii="Times New Roman" w:eastAsia="標楷體" w:hAnsi="Times New Roman" w:cs="Times New Roman"/>
          <w:sz w:val="32"/>
          <w:szCs w:val="32"/>
        </w:rPr>
        <w:t>我國法律雖訂有對心神喪失者停止執行死刑之規定，</w:t>
      </w:r>
      <w:r w:rsidR="00B0468B" w:rsidRPr="006C170B">
        <w:rPr>
          <w:rFonts w:ascii="Times New Roman" w:eastAsia="標楷體" w:hAnsi="Times New Roman" w:cs="Times New Roman"/>
          <w:sz w:val="32"/>
          <w:szCs w:val="32"/>
        </w:rPr>
        <w:t>但</w:t>
      </w:r>
      <w:r w:rsidRPr="006C170B">
        <w:rPr>
          <w:rFonts w:ascii="Times New Roman" w:eastAsia="標楷體" w:hAnsi="Times New Roman" w:cs="Times New Roman"/>
          <w:sz w:val="32"/>
          <w:szCs w:val="32"/>
        </w:rPr>
        <w:t>法律未明文規範心神喪失之判斷標準與鑑定程序，</w:t>
      </w:r>
      <w:r w:rsidRPr="006C170B">
        <w:rPr>
          <w:rFonts w:ascii="Times New Roman" w:eastAsia="標楷體" w:hAnsi="Times New Roman" w:cs="Times New Roman"/>
          <w:sz w:val="32"/>
          <w:szCs w:val="32"/>
        </w:rPr>
        <w:t>NHRC</w:t>
      </w:r>
      <w:r w:rsidRPr="006C170B">
        <w:rPr>
          <w:rFonts w:ascii="Times New Roman" w:eastAsia="標楷體" w:hAnsi="Times New Roman" w:cs="Times New Roman"/>
          <w:sz w:val="32"/>
          <w:szCs w:val="32"/>
        </w:rPr>
        <w:t>認為初次國家報告結論性意見</w:t>
      </w:r>
      <w:r w:rsidR="004B6747" w:rsidRPr="006C170B">
        <w:rPr>
          <w:rFonts w:ascii="Times New Roman" w:eastAsia="標楷體" w:hAnsi="Times New Roman" w:cs="Times New Roman"/>
          <w:sz w:val="32"/>
          <w:szCs w:val="32"/>
        </w:rPr>
        <w:t>第</w:t>
      </w:r>
      <w:r w:rsidRPr="006C170B">
        <w:rPr>
          <w:rFonts w:ascii="Times New Roman" w:eastAsia="標楷體" w:hAnsi="Times New Roman" w:cs="Times New Roman"/>
          <w:sz w:val="32"/>
          <w:szCs w:val="32"/>
        </w:rPr>
        <w:t>34</w:t>
      </w:r>
      <w:r w:rsidR="00BA6209" w:rsidRPr="006C170B">
        <w:rPr>
          <w:rFonts w:ascii="Times New Roman" w:eastAsia="標楷體" w:hAnsi="Times New Roman" w:cs="Times New Roman" w:hint="eastAsia"/>
          <w:sz w:val="32"/>
          <w:szCs w:val="32"/>
        </w:rPr>
        <w:t>點</w:t>
      </w:r>
      <w:r w:rsidRPr="006C170B">
        <w:rPr>
          <w:rFonts w:ascii="Times New Roman" w:eastAsia="標楷體" w:hAnsi="Times New Roman" w:cs="Times New Roman"/>
          <w:sz w:val="32"/>
          <w:szCs w:val="32"/>
        </w:rPr>
        <w:t>、</w:t>
      </w:r>
      <w:r w:rsidR="00BA6209" w:rsidRPr="006C170B">
        <w:rPr>
          <w:rFonts w:ascii="Times New Roman" w:eastAsia="標楷體" w:hAnsi="Times New Roman" w:cs="Times New Roman" w:hint="eastAsia"/>
          <w:sz w:val="32"/>
          <w:szCs w:val="32"/>
        </w:rPr>
        <w:t>第</w:t>
      </w:r>
      <w:r w:rsidRPr="006C170B">
        <w:rPr>
          <w:rFonts w:ascii="Times New Roman" w:eastAsia="標楷體" w:hAnsi="Times New Roman" w:cs="Times New Roman"/>
          <w:sz w:val="32"/>
          <w:szCs w:val="32"/>
        </w:rPr>
        <w:t>35</w:t>
      </w:r>
      <w:r w:rsidRPr="006C170B">
        <w:rPr>
          <w:rFonts w:ascii="Times New Roman" w:eastAsia="標楷體" w:hAnsi="Times New Roman" w:cs="Times New Roman"/>
          <w:sz w:val="32"/>
          <w:szCs w:val="32"/>
        </w:rPr>
        <w:t>點指出，我國可能違反《</w:t>
      </w:r>
      <w:r w:rsidRPr="006C170B">
        <w:rPr>
          <w:rFonts w:ascii="Times New Roman" w:eastAsia="標楷體" w:hAnsi="Times New Roman" w:cs="Times New Roman"/>
          <w:sz w:val="32"/>
          <w:szCs w:val="32"/>
        </w:rPr>
        <w:t>CRPD</w:t>
      </w:r>
      <w:r w:rsidRPr="006C170B">
        <w:rPr>
          <w:rFonts w:ascii="Times New Roman" w:eastAsia="標楷體" w:hAnsi="Times New Roman" w:cs="Times New Roman"/>
          <w:sz w:val="32"/>
          <w:szCs w:val="32"/>
        </w:rPr>
        <w:t>》第</w:t>
      </w:r>
      <w:r w:rsidRPr="006C170B">
        <w:rPr>
          <w:rFonts w:ascii="Times New Roman" w:eastAsia="標楷體" w:hAnsi="Times New Roman" w:cs="Times New Roman"/>
          <w:sz w:val="32"/>
          <w:szCs w:val="32"/>
        </w:rPr>
        <w:t>10</w:t>
      </w:r>
      <w:r w:rsidRPr="006C170B">
        <w:rPr>
          <w:rFonts w:ascii="Times New Roman" w:eastAsia="標楷體" w:hAnsi="Times New Roman" w:cs="Times New Roman"/>
          <w:sz w:val="32"/>
          <w:szCs w:val="32"/>
        </w:rPr>
        <w:t>條對</w:t>
      </w:r>
      <w:r w:rsidR="00A30A1C" w:rsidRPr="006C170B">
        <w:rPr>
          <w:rFonts w:ascii="Times New Roman" w:eastAsia="標楷體" w:hAnsi="Times New Roman" w:cs="Times New Roman" w:hint="eastAsia"/>
          <w:sz w:val="32"/>
          <w:szCs w:val="32"/>
        </w:rPr>
        <w:t>精神</w:t>
      </w:r>
      <w:r w:rsidRPr="006C170B">
        <w:rPr>
          <w:rFonts w:ascii="Times New Roman" w:eastAsia="標楷體" w:hAnsi="Times New Roman" w:cs="Times New Roman"/>
          <w:sz w:val="32"/>
          <w:szCs w:val="32"/>
        </w:rPr>
        <w:t>障礙者、心智障礙者執行死刑之疑慮仍然存在。</w:t>
      </w:r>
    </w:p>
    <w:p w:rsidR="00DC3E90" w:rsidRPr="006C170B" w:rsidRDefault="00DC3E90" w:rsidP="00020AD8">
      <w:pPr>
        <w:pStyle w:val="a3"/>
        <w:kinsoku w:val="0"/>
        <w:overflowPunct w:val="0"/>
        <w:autoSpaceDE w:val="0"/>
        <w:autoSpaceDN w:val="0"/>
        <w:spacing w:line="440" w:lineRule="exact"/>
        <w:ind w:leftChars="0" w:left="574"/>
        <w:jc w:val="both"/>
        <w:rPr>
          <w:rFonts w:ascii="Times New Roman" w:hAnsi="Times New Roman" w:cs="Times New Roman"/>
          <w:sz w:val="32"/>
          <w:szCs w:val="32"/>
        </w:rPr>
      </w:pPr>
    </w:p>
    <w:p w:rsidR="00CC3B22" w:rsidRPr="006C170B" w:rsidRDefault="00480F8A" w:rsidP="00322904">
      <w:pPr>
        <w:pStyle w:val="a3"/>
        <w:numPr>
          <w:ilvl w:val="0"/>
          <w:numId w:val="2"/>
        </w:numPr>
        <w:overflowPunct w:val="0"/>
        <w:topLinePunct/>
        <w:autoSpaceDE w:val="0"/>
        <w:autoSpaceDN w:val="0"/>
        <w:spacing w:line="440" w:lineRule="exact"/>
        <w:ind w:leftChars="0" w:left="573" w:hanging="573"/>
        <w:jc w:val="both"/>
        <w:rPr>
          <w:rFonts w:ascii="Times New Roman" w:hAnsi="Times New Roman" w:cs="Times New Roman"/>
          <w:sz w:val="32"/>
          <w:szCs w:val="32"/>
        </w:rPr>
      </w:pPr>
      <w:r w:rsidRPr="006C170B">
        <w:rPr>
          <w:rFonts w:ascii="Times New Roman" w:eastAsia="標楷體" w:hAnsi="Times New Roman" w:cs="Times New Roman" w:hint="eastAsia"/>
          <w:sz w:val="32"/>
          <w:szCs w:val="32"/>
        </w:rPr>
        <w:t>IRC</w:t>
      </w:r>
      <w:r w:rsidRPr="006C170B">
        <w:rPr>
          <w:rFonts w:ascii="Times New Roman" w:eastAsia="標楷體" w:hAnsi="Times New Roman" w:cs="Times New Roman" w:hint="eastAsia"/>
          <w:sz w:val="32"/>
          <w:szCs w:val="32"/>
        </w:rPr>
        <w:t>於</w:t>
      </w:r>
      <w:r w:rsidR="00CC3B22" w:rsidRPr="006C170B">
        <w:rPr>
          <w:rFonts w:ascii="Times New Roman" w:eastAsia="標楷體" w:hAnsi="Times New Roman" w:cs="Times New Roman"/>
          <w:sz w:val="32"/>
          <w:szCs w:val="32"/>
        </w:rPr>
        <w:t>初次</w:t>
      </w:r>
      <w:r w:rsidR="006468C6" w:rsidRPr="006C170B">
        <w:rPr>
          <w:rFonts w:ascii="Times New Roman" w:eastAsia="標楷體" w:hAnsi="Times New Roman" w:cs="Times New Roman"/>
          <w:sz w:val="32"/>
          <w:szCs w:val="32"/>
        </w:rPr>
        <w:t>國家報告</w:t>
      </w:r>
      <w:r w:rsidR="00CC3B22" w:rsidRPr="006C170B">
        <w:rPr>
          <w:rFonts w:ascii="Times New Roman" w:eastAsia="標楷體" w:hAnsi="Times New Roman" w:cs="Times New Roman"/>
          <w:sz w:val="32"/>
          <w:szCs w:val="32"/>
        </w:rPr>
        <w:t>結論性意見</w:t>
      </w:r>
      <w:r w:rsidR="006468C6" w:rsidRPr="006C170B">
        <w:rPr>
          <w:rFonts w:ascii="Times New Roman" w:eastAsia="標楷體" w:hAnsi="Times New Roman" w:cs="Times New Roman"/>
          <w:sz w:val="32"/>
          <w:szCs w:val="32"/>
        </w:rPr>
        <w:t>第</w:t>
      </w:r>
      <w:r w:rsidR="00CC3B22" w:rsidRPr="006C170B">
        <w:rPr>
          <w:rFonts w:ascii="Times New Roman" w:eastAsia="標楷體" w:hAnsi="Times New Roman" w:cs="Times New Roman"/>
          <w:sz w:val="32"/>
          <w:szCs w:val="32"/>
        </w:rPr>
        <w:t>35</w:t>
      </w:r>
      <w:r w:rsidR="00CC3B22" w:rsidRPr="006C170B">
        <w:rPr>
          <w:rFonts w:ascii="Times New Roman" w:eastAsia="標楷體" w:hAnsi="Times New Roman" w:cs="Times New Roman"/>
          <w:sz w:val="32"/>
          <w:szCs w:val="32"/>
        </w:rPr>
        <w:t>點</w:t>
      </w:r>
      <w:r w:rsidR="003328F6" w:rsidRPr="006C170B">
        <w:rPr>
          <w:rFonts w:ascii="Times New Roman" w:eastAsia="標楷體" w:hAnsi="Times New Roman" w:cs="Times New Roman" w:hint="eastAsia"/>
          <w:sz w:val="32"/>
          <w:szCs w:val="32"/>
        </w:rPr>
        <w:t>，</w:t>
      </w:r>
      <w:r w:rsidR="00CC3B22" w:rsidRPr="006C170B">
        <w:rPr>
          <w:rFonts w:ascii="Times New Roman" w:eastAsia="標楷體" w:hAnsi="Times New Roman" w:cs="Times New Roman"/>
          <w:sz w:val="32"/>
          <w:szCs w:val="32"/>
        </w:rPr>
        <w:t>建議我國廢除死刑，</w:t>
      </w:r>
      <w:r w:rsidR="00CC3B22" w:rsidRPr="006C170B">
        <w:rPr>
          <w:rFonts w:ascii="Times New Roman" w:eastAsia="標楷體" w:hAnsi="Times New Roman" w:cs="Times New Roman"/>
          <w:sz w:val="32"/>
          <w:szCs w:val="32"/>
        </w:rPr>
        <w:t>NHRC</w:t>
      </w:r>
      <w:r w:rsidR="00CC3B22" w:rsidRPr="006C170B">
        <w:rPr>
          <w:rFonts w:ascii="Times New Roman" w:eastAsia="標楷體" w:hAnsi="Times New Roman" w:cs="Times New Roman"/>
          <w:sz w:val="32"/>
          <w:szCs w:val="32"/>
        </w:rPr>
        <w:t>認為執行死刑與《公民與政治權利國際公約》保障生命權之意旨有違，政府機關應更積極進行社會溝通。</w:t>
      </w:r>
    </w:p>
    <w:p w:rsidR="00455C34" w:rsidRPr="006C170B" w:rsidRDefault="00455C34" w:rsidP="00020AD8">
      <w:pPr>
        <w:pStyle w:val="a3"/>
        <w:spacing w:line="440" w:lineRule="exact"/>
        <w:rPr>
          <w:rFonts w:ascii="Times New Roman" w:hAnsi="Times New Roman" w:cs="Times New Roman"/>
          <w:sz w:val="32"/>
          <w:szCs w:val="32"/>
        </w:rPr>
      </w:pPr>
    </w:p>
    <w:p w:rsidR="00B70ED0" w:rsidRPr="006C170B" w:rsidRDefault="00934C5E" w:rsidP="00020AD8">
      <w:pPr>
        <w:pStyle w:val="1"/>
        <w:spacing w:before="0" w:after="0" w:line="440" w:lineRule="exact"/>
        <w:rPr>
          <w:rFonts w:ascii="Times New Roman" w:eastAsia="標楷體" w:hAnsi="Times New Roman" w:cs="Times New Roman"/>
          <w:sz w:val="32"/>
          <w:szCs w:val="32"/>
        </w:rPr>
      </w:pPr>
      <w:bookmarkStart w:id="12" w:name="_Toc79676283"/>
      <w:r w:rsidRPr="006C170B">
        <w:rPr>
          <w:rFonts w:ascii="Times New Roman" w:eastAsia="標楷體" w:hAnsi="Times New Roman" w:cs="Times New Roman"/>
          <w:sz w:val="32"/>
          <w:szCs w:val="32"/>
        </w:rPr>
        <w:t>第十一條</w:t>
      </w:r>
      <w:r w:rsidRPr="006C170B">
        <w:rPr>
          <w:rFonts w:ascii="Times New Roman" w:eastAsia="標楷體" w:hAnsi="Times New Roman" w:cs="Times New Roman"/>
          <w:sz w:val="32"/>
          <w:szCs w:val="32"/>
        </w:rPr>
        <w:t xml:space="preserve"> </w:t>
      </w:r>
      <w:r w:rsidRPr="006C170B">
        <w:rPr>
          <w:rFonts w:ascii="Times New Roman" w:eastAsia="標楷體" w:hAnsi="Times New Roman" w:cs="Times New Roman"/>
          <w:sz w:val="32"/>
          <w:szCs w:val="32"/>
        </w:rPr>
        <w:t>風險情境及人道緊急狀況</w:t>
      </w:r>
      <w:bookmarkEnd w:id="12"/>
    </w:p>
    <w:p w:rsidR="004C3199" w:rsidRPr="006C170B" w:rsidRDefault="004C3199" w:rsidP="00020AD8">
      <w:pPr>
        <w:spacing w:line="440" w:lineRule="exact"/>
        <w:rPr>
          <w:rFonts w:ascii="Times New Roman" w:hAnsi="Times New Roman" w:cs="Times New Roman"/>
          <w:sz w:val="32"/>
          <w:szCs w:val="32"/>
        </w:rPr>
      </w:pPr>
    </w:p>
    <w:p w:rsidR="00274867" w:rsidRPr="006C170B" w:rsidRDefault="00274867" w:rsidP="00020AD8">
      <w:pPr>
        <w:pStyle w:val="a3"/>
        <w:numPr>
          <w:ilvl w:val="0"/>
          <w:numId w:val="2"/>
        </w:numPr>
        <w:kinsoku w:val="0"/>
        <w:overflowPunct w:val="0"/>
        <w:autoSpaceDE w:val="0"/>
        <w:autoSpaceDN w:val="0"/>
        <w:spacing w:line="440" w:lineRule="exact"/>
        <w:ind w:leftChars="0" w:left="574" w:hanging="574"/>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NHRC</w:t>
      </w:r>
      <w:r w:rsidR="0010006A" w:rsidRPr="006C170B">
        <w:rPr>
          <w:rFonts w:ascii="Times New Roman" w:eastAsia="標楷體" w:hAnsi="Times New Roman" w:cs="Times New Roman" w:hint="eastAsia"/>
          <w:sz w:val="32"/>
          <w:szCs w:val="32"/>
        </w:rPr>
        <w:t>從</w:t>
      </w:r>
      <w:r w:rsidR="00B25960" w:rsidRPr="006C170B">
        <w:rPr>
          <w:rFonts w:ascii="Times New Roman" w:eastAsia="標楷體" w:hAnsi="Times New Roman" w:cs="Times New Roman"/>
          <w:sz w:val="32"/>
          <w:szCs w:val="32"/>
        </w:rPr>
        <w:t>監察院</w:t>
      </w:r>
      <w:r w:rsidR="0010006A" w:rsidRPr="006C170B">
        <w:rPr>
          <w:rFonts w:ascii="Times New Roman" w:eastAsia="標楷體" w:hAnsi="Times New Roman" w:cs="Times New Roman" w:hint="eastAsia"/>
          <w:sz w:val="32"/>
          <w:szCs w:val="32"/>
        </w:rPr>
        <w:t>的</w:t>
      </w:r>
      <w:r w:rsidR="00B25960" w:rsidRPr="006C170B">
        <w:rPr>
          <w:rFonts w:ascii="Times New Roman" w:eastAsia="標楷體" w:hAnsi="Times New Roman" w:cs="Times New Roman"/>
          <w:sz w:val="32"/>
          <w:szCs w:val="32"/>
        </w:rPr>
        <w:t>調查</w:t>
      </w:r>
      <w:r w:rsidR="0010006A" w:rsidRPr="006C170B">
        <w:rPr>
          <w:rFonts w:ascii="Times New Roman" w:eastAsia="標楷體" w:hAnsi="Times New Roman" w:cs="Times New Roman" w:hint="eastAsia"/>
          <w:sz w:val="32"/>
          <w:szCs w:val="32"/>
        </w:rPr>
        <w:t>發現</w:t>
      </w:r>
      <w:r w:rsidR="002E3DA4" w:rsidRPr="006C170B">
        <w:rPr>
          <w:rStyle w:val="a6"/>
          <w:rFonts w:ascii="Times New Roman" w:eastAsia="標楷體" w:hAnsi="Times New Roman" w:cs="Times New Roman"/>
          <w:sz w:val="32"/>
          <w:szCs w:val="32"/>
        </w:rPr>
        <w:footnoteReference w:id="57"/>
      </w:r>
      <w:r w:rsidR="00B25960" w:rsidRPr="006C170B">
        <w:rPr>
          <w:rFonts w:ascii="Times New Roman" w:eastAsia="標楷體" w:hAnsi="Times New Roman" w:cs="Times New Roman"/>
          <w:sz w:val="32"/>
          <w:szCs w:val="32"/>
        </w:rPr>
        <w:t>，</w:t>
      </w:r>
      <w:r w:rsidRPr="006C170B">
        <w:rPr>
          <w:rFonts w:ascii="Times New Roman" w:eastAsia="標楷體" w:hAnsi="Times New Roman" w:cs="Times New Roman"/>
          <w:sz w:val="32"/>
          <w:szCs w:val="32"/>
        </w:rPr>
        <w:t>現行中央與地方政府災害</w:t>
      </w:r>
      <w:r w:rsidRPr="006C170B">
        <w:rPr>
          <w:rFonts w:ascii="Times New Roman" w:eastAsia="標楷體" w:hAnsi="Times New Roman" w:cs="Times New Roman"/>
          <w:sz w:val="32"/>
          <w:szCs w:val="32"/>
        </w:rPr>
        <w:lastRenderedPageBreak/>
        <w:t>防救主管機關，疏於規劃身心障礙者的逃生撤離計畫；大部分機關事前未</w:t>
      </w:r>
      <w:proofErr w:type="gramStart"/>
      <w:r w:rsidRPr="006C170B">
        <w:rPr>
          <w:rFonts w:ascii="Times New Roman" w:eastAsia="標楷體" w:hAnsi="Times New Roman" w:cs="Times New Roman"/>
          <w:sz w:val="32"/>
          <w:szCs w:val="32"/>
        </w:rPr>
        <w:t>研</w:t>
      </w:r>
      <w:proofErr w:type="gramEnd"/>
      <w:r w:rsidRPr="006C170B">
        <w:rPr>
          <w:rFonts w:ascii="Times New Roman" w:eastAsia="標楷體" w:hAnsi="Times New Roman" w:cs="Times New Roman"/>
          <w:sz w:val="32"/>
          <w:szCs w:val="32"/>
        </w:rPr>
        <w:t>擬相關逃生撤離計畫，對於「水災危險潛勢地區保全計畫」的保全對象，</w:t>
      </w:r>
      <w:r w:rsidR="000F1937" w:rsidRPr="006C170B">
        <w:rPr>
          <w:rFonts w:ascii="Times New Roman" w:eastAsia="標楷體" w:hAnsi="Times New Roman" w:cs="Times New Roman"/>
          <w:sz w:val="32"/>
          <w:szCs w:val="32"/>
        </w:rPr>
        <w:t>亦</w:t>
      </w:r>
      <w:r w:rsidRPr="006C170B">
        <w:rPr>
          <w:rFonts w:ascii="Times New Roman" w:eastAsia="標楷體" w:hAnsi="Times New Roman" w:cs="Times New Roman"/>
          <w:sz w:val="32"/>
          <w:szCs w:val="32"/>
        </w:rPr>
        <w:t>未依身心障礙不同的類別，預先將障礙程度分類而擬定救災優先次序；各單位對於防災弱勢族群的疏散撤離規劃，缺乏會商機制</w:t>
      </w:r>
      <w:r w:rsidR="003C31A4" w:rsidRPr="006C170B">
        <w:rPr>
          <w:rFonts w:ascii="Times New Roman" w:eastAsia="標楷體" w:hAnsi="Times New Roman" w:cs="Times New Roman"/>
          <w:sz w:val="32"/>
          <w:szCs w:val="32"/>
        </w:rPr>
        <w:t>，橫向協調聯繫與垂直整合落實不足</w:t>
      </w:r>
      <w:r w:rsidRPr="006C170B">
        <w:rPr>
          <w:rFonts w:ascii="Times New Roman" w:eastAsia="標楷體" w:hAnsi="Times New Roman" w:cs="Times New Roman"/>
          <w:sz w:val="32"/>
          <w:szCs w:val="32"/>
        </w:rPr>
        <w:t>，</w:t>
      </w:r>
      <w:r w:rsidR="000F1937" w:rsidRPr="006C170B">
        <w:rPr>
          <w:rFonts w:ascii="Times New Roman" w:eastAsia="標楷體" w:hAnsi="Times New Roman" w:cs="Times New Roman"/>
          <w:sz w:val="32"/>
          <w:szCs w:val="32"/>
        </w:rPr>
        <w:t>亦</w:t>
      </w:r>
      <w:r w:rsidRPr="006C170B">
        <w:rPr>
          <w:rFonts w:ascii="Times New Roman" w:eastAsia="標楷體" w:hAnsi="Times New Roman" w:cs="Times New Roman"/>
          <w:sz w:val="32"/>
          <w:szCs w:val="32"/>
        </w:rPr>
        <w:t>未邀請防災弱勢族群參與。直至監察院調查後，方自</w:t>
      </w:r>
      <w:r w:rsidRPr="006C170B">
        <w:rPr>
          <w:rFonts w:ascii="Times New Roman" w:eastAsia="標楷體" w:hAnsi="Times New Roman" w:cs="Times New Roman"/>
          <w:sz w:val="32"/>
          <w:szCs w:val="32"/>
        </w:rPr>
        <w:t>2020</w:t>
      </w:r>
      <w:r w:rsidRPr="006C170B">
        <w:rPr>
          <w:rFonts w:ascii="Times New Roman" w:eastAsia="標楷體" w:hAnsi="Times New Roman" w:cs="Times New Roman"/>
          <w:sz w:val="32"/>
          <w:szCs w:val="32"/>
        </w:rPr>
        <w:t>年</w:t>
      </w:r>
      <w:r w:rsidR="003C31A4" w:rsidRPr="006C170B">
        <w:rPr>
          <w:rFonts w:ascii="Times New Roman" w:eastAsia="標楷體" w:hAnsi="Times New Roman" w:cs="Times New Roman"/>
          <w:sz w:val="32"/>
          <w:szCs w:val="32"/>
        </w:rPr>
        <w:t>著手</w:t>
      </w:r>
      <w:r w:rsidRPr="006C170B">
        <w:rPr>
          <w:rFonts w:ascii="Times New Roman" w:eastAsia="標楷體" w:hAnsi="Times New Roman" w:cs="Times New Roman"/>
          <w:sz w:val="32"/>
          <w:szCs w:val="32"/>
        </w:rPr>
        <w:t>進行檢討改善。</w:t>
      </w:r>
      <w:r w:rsidR="00DB6F4E" w:rsidRPr="006C170B">
        <w:rPr>
          <w:rFonts w:ascii="Times New Roman" w:eastAsia="標楷體" w:hAnsi="Times New Roman" w:cs="Times New Roman" w:hint="eastAsia"/>
          <w:sz w:val="32"/>
          <w:szCs w:val="32"/>
        </w:rPr>
        <w:t>因此，</w:t>
      </w:r>
      <w:r w:rsidR="00DB6F4E" w:rsidRPr="006C170B">
        <w:rPr>
          <w:rFonts w:ascii="Times New Roman" w:eastAsia="標楷體" w:hAnsi="Times New Roman" w:cs="Times New Roman" w:hint="eastAsia"/>
          <w:sz w:val="32"/>
          <w:szCs w:val="32"/>
        </w:rPr>
        <w:t>N</w:t>
      </w:r>
      <w:r w:rsidR="00DB6F4E" w:rsidRPr="006C170B">
        <w:rPr>
          <w:rFonts w:ascii="Times New Roman" w:eastAsia="標楷體" w:hAnsi="Times New Roman" w:cs="Times New Roman"/>
          <w:sz w:val="32"/>
          <w:szCs w:val="32"/>
        </w:rPr>
        <w:t>HRC</w:t>
      </w:r>
      <w:r w:rsidR="00DB6F4E" w:rsidRPr="006C170B">
        <w:rPr>
          <w:rFonts w:ascii="Times New Roman" w:eastAsia="標楷體" w:hAnsi="Times New Roman" w:cs="Times New Roman" w:hint="eastAsia"/>
          <w:sz w:val="32"/>
          <w:szCs w:val="32"/>
        </w:rPr>
        <w:t>將持續關注政府部門後續全面落實將身心障礙者納入防災</w:t>
      </w:r>
      <w:r w:rsidR="00D626C9" w:rsidRPr="006C170B">
        <w:rPr>
          <w:rFonts w:ascii="Times New Roman" w:eastAsia="標楷體" w:hAnsi="Times New Roman" w:cs="Times New Roman" w:hint="eastAsia"/>
          <w:sz w:val="32"/>
          <w:szCs w:val="32"/>
        </w:rPr>
        <w:t>規劃與</w:t>
      </w:r>
      <w:r w:rsidR="00DB6F4E" w:rsidRPr="006C170B">
        <w:rPr>
          <w:rFonts w:ascii="Times New Roman" w:eastAsia="標楷體" w:hAnsi="Times New Roman" w:cs="Times New Roman" w:hint="eastAsia"/>
          <w:sz w:val="32"/>
          <w:szCs w:val="32"/>
        </w:rPr>
        <w:t>演練</w:t>
      </w:r>
      <w:r w:rsidR="005E20D1" w:rsidRPr="006C170B">
        <w:rPr>
          <w:rFonts w:ascii="Times New Roman" w:eastAsia="標楷體" w:hAnsi="Times New Roman" w:cs="Times New Roman" w:hint="eastAsia"/>
          <w:sz w:val="32"/>
          <w:szCs w:val="32"/>
        </w:rPr>
        <w:t>之情形</w:t>
      </w:r>
      <w:r w:rsidR="00DB6F4E" w:rsidRPr="006C170B">
        <w:rPr>
          <w:rFonts w:ascii="Times New Roman" w:eastAsia="標楷體" w:hAnsi="Times New Roman" w:cs="Times New Roman" w:hint="eastAsia"/>
          <w:sz w:val="32"/>
          <w:szCs w:val="32"/>
        </w:rPr>
        <w:t>。</w:t>
      </w:r>
    </w:p>
    <w:p w:rsidR="004C3199" w:rsidRPr="006C170B" w:rsidRDefault="004C3199" w:rsidP="00020AD8">
      <w:pPr>
        <w:pStyle w:val="a3"/>
        <w:kinsoku w:val="0"/>
        <w:overflowPunct w:val="0"/>
        <w:autoSpaceDE w:val="0"/>
        <w:autoSpaceDN w:val="0"/>
        <w:spacing w:line="440" w:lineRule="exact"/>
        <w:ind w:leftChars="0" w:left="482"/>
        <w:jc w:val="both"/>
        <w:rPr>
          <w:rFonts w:ascii="Times New Roman" w:eastAsia="標楷體" w:hAnsi="Times New Roman" w:cs="Times New Roman"/>
          <w:sz w:val="32"/>
          <w:szCs w:val="32"/>
        </w:rPr>
      </w:pPr>
    </w:p>
    <w:p w:rsidR="004C3199" w:rsidRPr="006C170B" w:rsidRDefault="00274867" w:rsidP="00020AD8">
      <w:pPr>
        <w:pStyle w:val="a3"/>
        <w:numPr>
          <w:ilvl w:val="0"/>
          <w:numId w:val="2"/>
        </w:numPr>
        <w:kinsoku w:val="0"/>
        <w:overflowPunct w:val="0"/>
        <w:autoSpaceDE w:val="0"/>
        <w:autoSpaceDN w:val="0"/>
        <w:spacing w:line="440" w:lineRule="exact"/>
        <w:ind w:leftChars="0" w:left="574" w:hanging="574"/>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NHRC</w:t>
      </w:r>
      <w:r w:rsidR="0010006A" w:rsidRPr="006C170B">
        <w:rPr>
          <w:rFonts w:ascii="Times New Roman" w:eastAsia="標楷體" w:hAnsi="Times New Roman" w:cs="Times New Roman" w:hint="eastAsia"/>
          <w:sz w:val="32"/>
          <w:szCs w:val="32"/>
        </w:rPr>
        <w:t>從</w:t>
      </w:r>
      <w:r w:rsidR="00DD3852" w:rsidRPr="006C170B">
        <w:rPr>
          <w:rFonts w:ascii="Times New Roman" w:eastAsia="標楷體" w:hAnsi="Times New Roman" w:cs="Times New Roman"/>
          <w:sz w:val="32"/>
          <w:szCs w:val="32"/>
        </w:rPr>
        <w:t>監察院</w:t>
      </w:r>
      <w:r w:rsidR="0010006A" w:rsidRPr="006C170B">
        <w:rPr>
          <w:rFonts w:ascii="Times New Roman" w:eastAsia="標楷體" w:hAnsi="Times New Roman" w:cs="Times New Roman" w:hint="eastAsia"/>
          <w:sz w:val="32"/>
          <w:szCs w:val="32"/>
        </w:rPr>
        <w:t>的</w:t>
      </w:r>
      <w:r w:rsidR="00DD3852" w:rsidRPr="006C170B">
        <w:rPr>
          <w:rFonts w:ascii="Times New Roman" w:eastAsia="標楷體" w:hAnsi="Times New Roman" w:cs="Times New Roman"/>
          <w:sz w:val="32"/>
          <w:szCs w:val="32"/>
        </w:rPr>
        <w:t>調查</w:t>
      </w:r>
      <w:r w:rsidR="0010006A" w:rsidRPr="006C170B">
        <w:rPr>
          <w:rFonts w:ascii="Times New Roman" w:eastAsia="標楷體" w:hAnsi="Times New Roman" w:cs="Times New Roman" w:hint="eastAsia"/>
          <w:sz w:val="32"/>
          <w:szCs w:val="32"/>
        </w:rPr>
        <w:t>發現</w:t>
      </w:r>
      <w:r w:rsidR="0013419D" w:rsidRPr="006C170B">
        <w:rPr>
          <w:rStyle w:val="a6"/>
          <w:rFonts w:ascii="Times New Roman" w:eastAsia="標楷體" w:hAnsi="Times New Roman" w:cs="Times New Roman"/>
          <w:sz w:val="32"/>
          <w:szCs w:val="32"/>
        </w:rPr>
        <w:footnoteReference w:id="58"/>
      </w:r>
      <w:r w:rsidR="00DD3852" w:rsidRPr="006C170B">
        <w:rPr>
          <w:rFonts w:ascii="Times New Roman" w:eastAsia="標楷體" w:hAnsi="Times New Roman" w:cs="Times New Roman"/>
          <w:sz w:val="32"/>
          <w:szCs w:val="32"/>
        </w:rPr>
        <w:t>，</w:t>
      </w:r>
      <w:r w:rsidRPr="006C170B">
        <w:rPr>
          <w:rFonts w:ascii="Times New Roman" w:eastAsia="標楷體" w:hAnsi="Times New Roman" w:cs="Times New Roman"/>
          <w:sz w:val="32"/>
          <w:szCs w:val="32"/>
        </w:rPr>
        <w:t>現行我國未就不同障礙</w:t>
      </w:r>
      <w:r w:rsidR="005D26B7">
        <w:rPr>
          <w:rFonts w:ascii="Times New Roman" w:eastAsia="標楷體" w:hAnsi="Times New Roman" w:cs="Times New Roman" w:hint="eastAsia"/>
          <w:sz w:val="32"/>
          <w:szCs w:val="32"/>
        </w:rPr>
        <w:t>類</w:t>
      </w:r>
      <w:r w:rsidRPr="006C170B">
        <w:rPr>
          <w:rFonts w:ascii="Times New Roman" w:eastAsia="標楷體" w:hAnsi="Times New Roman" w:cs="Times New Roman"/>
          <w:sz w:val="32"/>
          <w:szCs w:val="32"/>
        </w:rPr>
        <w:t>別的身心障礙者，對於各類類型災害訂定不同防災及疏散演習的計畫，且相關教材未調整為易讀易懂的資訊，通用可及性不足，無法穿透</w:t>
      </w:r>
      <w:proofErr w:type="gramStart"/>
      <w:r w:rsidRPr="006C170B">
        <w:rPr>
          <w:rFonts w:ascii="Times New Roman" w:eastAsia="標楷體" w:hAnsi="Times New Roman" w:cs="Times New Roman"/>
          <w:sz w:val="32"/>
          <w:szCs w:val="32"/>
        </w:rPr>
        <w:t>多層樣障礙</w:t>
      </w:r>
      <w:proofErr w:type="gramEnd"/>
      <w:r w:rsidRPr="006C170B">
        <w:rPr>
          <w:rFonts w:ascii="Times New Roman" w:eastAsia="標楷體" w:hAnsi="Times New Roman" w:cs="Times New Roman"/>
          <w:sz w:val="32"/>
          <w:szCs w:val="32"/>
        </w:rPr>
        <w:t>的藩籬，而緊急或危險情況的無障礙</w:t>
      </w:r>
      <w:r w:rsidR="003328F6" w:rsidRPr="006C170B">
        <w:rPr>
          <w:rFonts w:ascii="Times New Roman" w:eastAsia="標楷體" w:hAnsi="Times New Roman" w:cs="Times New Roman" w:hint="eastAsia"/>
          <w:sz w:val="32"/>
          <w:szCs w:val="32"/>
        </w:rPr>
        <w:t>／</w:t>
      </w:r>
      <w:r w:rsidRPr="006C170B">
        <w:rPr>
          <w:rFonts w:ascii="Times New Roman" w:eastAsia="標楷體" w:hAnsi="Times New Roman" w:cs="Times New Roman"/>
          <w:sz w:val="32"/>
          <w:szCs w:val="32"/>
        </w:rPr>
        <w:t>可近性規劃</w:t>
      </w:r>
      <w:r w:rsidR="000F1937" w:rsidRPr="006C170B">
        <w:rPr>
          <w:rFonts w:ascii="Times New Roman" w:eastAsia="標楷體" w:hAnsi="Times New Roman" w:cs="Times New Roman"/>
          <w:sz w:val="32"/>
          <w:szCs w:val="32"/>
        </w:rPr>
        <w:t>亦</w:t>
      </w:r>
      <w:r w:rsidRPr="006C170B">
        <w:rPr>
          <w:rFonts w:ascii="Times New Roman" w:eastAsia="標楷體" w:hAnsi="Times New Roman" w:cs="Times New Roman"/>
          <w:sz w:val="32"/>
          <w:szCs w:val="32"/>
        </w:rPr>
        <w:t>不夠。</w:t>
      </w:r>
      <w:r w:rsidR="0064511B" w:rsidRPr="006C170B">
        <w:rPr>
          <w:rFonts w:ascii="Times New Roman" w:eastAsia="標楷體" w:hAnsi="Times New Roman" w:cs="Times New Roman"/>
          <w:sz w:val="32"/>
          <w:szCs w:val="32"/>
        </w:rPr>
        <w:t>另</w:t>
      </w:r>
      <w:r w:rsidR="00DD3852" w:rsidRPr="006C170B">
        <w:rPr>
          <w:rFonts w:ascii="Times New Roman" w:eastAsia="標楷體" w:hAnsi="Times New Roman" w:cs="Times New Roman"/>
          <w:sz w:val="32"/>
          <w:szCs w:val="32"/>
        </w:rPr>
        <w:t>NHRC</w:t>
      </w:r>
      <w:r w:rsidR="00DD3852" w:rsidRPr="006C170B">
        <w:rPr>
          <w:rFonts w:ascii="Times New Roman" w:eastAsia="標楷體" w:hAnsi="Times New Roman" w:cs="Times New Roman"/>
          <w:sz w:val="32"/>
          <w:szCs w:val="32"/>
        </w:rPr>
        <w:t>亦指出</w:t>
      </w:r>
      <w:r w:rsidR="0064511B" w:rsidRPr="006C170B">
        <w:rPr>
          <w:rFonts w:ascii="Times New Roman" w:eastAsia="標楷體" w:hAnsi="Times New Roman" w:cs="Times New Roman"/>
          <w:sz w:val="32"/>
          <w:szCs w:val="32"/>
        </w:rPr>
        <w:t>各災害防救計畫散見於</w:t>
      </w:r>
      <w:proofErr w:type="gramStart"/>
      <w:r w:rsidR="0064511B" w:rsidRPr="006C170B">
        <w:rPr>
          <w:rFonts w:ascii="Times New Roman" w:eastAsia="標楷體" w:hAnsi="Times New Roman" w:cs="Times New Roman"/>
          <w:sz w:val="32"/>
          <w:szCs w:val="32"/>
        </w:rPr>
        <w:t>各處、</w:t>
      </w:r>
      <w:proofErr w:type="gramEnd"/>
      <w:r w:rsidR="0064511B" w:rsidRPr="006C170B">
        <w:rPr>
          <w:rFonts w:ascii="Times New Roman" w:eastAsia="標楷體" w:hAnsi="Times New Roman" w:cs="Times New Roman"/>
          <w:sz w:val="32"/>
          <w:szCs w:val="32"/>
        </w:rPr>
        <w:t>呈現方式不一，讓身心障礙者及家屬不易獲知相關資訊。</w:t>
      </w:r>
    </w:p>
    <w:p w:rsidR="004C3199" w:rsidRPr="006C170B" w:rsidRDefault="004C3199" w:rsidP="00020AD8">
      <w:pPr>
        <w:pStyle w:val="a3"/>
        <w:spacing w:line="440" w:lineRule="exact"/>
        <w:rPr>
          <w:rFonts w:ascii="Times New Roman" w:eastAsia="標楷體" w:hAnsi="Times New Roman" w:cs="Times New Roman"/>
          <w:sz w:val="32"/>
          <w:szCs w:val="32"/>
        </w:rPr>
      </w:pPr>
    </w:p>
    <w:p w:rsidR="00497C44" w:rsidRPr="006C170B" w:rsidRDefault="00497C44" w:rsidP="00020AD8">
      <w:pPr>
        <w:pStyle w:val="a3"/>
        <w:numPr>
          <w:ilvl w:val="0"/>
          <w:numId w:val="2"/>
        </w:numPr>
        <w:kinsoku w:val="0"/>
        <w:overflowPunct w:val="0"/>
        <w:autoSpaceDE w:val="0"/>
        <w:autoSpaceDN w:val="0"/>
        <w:spacing w:line="440" w:lineRule="exact"/>
        <w:ind w:leftChars="0" w:left="574" w:hanging="574"/>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NHRC</w:t>
      </w:r>
      <w:r w:rsidRPr="006C170B">
        <w:rPr>
          <w:rFonts w:ascii="Times New Roman" w:eastAsia="標楷體" w:hAnsi="Times New Roman" w:cs="Times New Roman"/>
          <w:sz w:val="32"/>
          <w:szCs w:val="32"/>
        </w:rPr>
        <w:t>認為中央社政主管機關衛生</w:t>
      </w:r>
      <w:proofErr w:type="gramStart"/>
      <w:r w:rsidRPr="006C170B">
        <w:rPr>
          <w:rFonts w:ascii="Times New Roman" w:eastAsia="標楷體" w:hAnsi="Times New Roman" w:cs="Times New Roman"/>
          <w:sz w:val="32"/>
          <w:szCs w:val="32"/>
        </w:rPr>
        <w:t>福利部雖已</w:t>
      </w:r>
      <w:proofErr w:type="gramEnd"/>
      <w:r w:rsidRPr="006C170B">
        <w:rPr>
          <w:rFonts w:ascii="Times New Roman" w:eastAsia="標楷體" w:hAnsi="Times New Roman" w:cs="Times New Roman"/>
          <w:sz w:val="32"/>
          <w:szCs w:val="32"/>
        </w:rPr>
        <w:t>即時掌握身心障礙者資訊，送請第一線防救災單位運用，</w:t>
      </w:r>
      <w:r w:rsidR="00B0468B" w:rsidRPr="006C170B">
        <w:rPr>
          <w:rFonts w:ascii="Times New Roman" w:eastAsia="標楷體" w:hAnsi="Times New Roman" w:cs="Times New Roman"/>
          <w:sz w:val="32"/>
          <w:szCs w:val="32"/>
        </w:rPr>
        <w:t>但</w:t>
      </w:r>
      <w:r w:rsidR="00682937" w:rsidRPr="006C170B">
        <w:rPr>
          <w:rFonts w:ascii="Times New Roman" w:eastAsia="標楷體" w:hAnsi="Times New Roman" w:cs="Times New Roman"/>
          <w:sz w:val="32"/>
          <w:szCs w:val="32"/>
        </w:rPr>
        <w:t>資訊的正確性不足，且</w:t>
      </w:r>
      <w:r w:rsidRPr="006C170B">
        <w:rPr>
          <w:rFonts w:ascii="Times New Roman" w:eastAsia="標楷體" w:hAnsi="Times New Roman" w:cs="Times New Roman"/>
          <w:sz w:val="32"/>
          <w:szCs w:val="32"/>
        </w:rPr>
        <w:t>僅</w:t>
      </w:r>
      <w:r w:rsidR="00822D72" w:rsidRPr="006C170B">
        <w:rPr>
          <w:rFonts w:ascii="Times New Roman" w:eastAsia="標楷體" w:hAnsi="Times New Roman" w:cs="Times New Roman"/>
          <w:sz w:val="32"/>
          <w:szCs w:val="32"/>
        </w:rPr>
        <w:t>常用於事故發生之報案</w:t>
      </w:r>
      <w:r w:rsidR="00CD5EA5" w:rsidRPr="006C170B">
        <w:rPr>
          <w:rFonts w:ascii="Times New Roman" w:eastAsia="標楷體" w:hAnsi="Times New Roman" w:cs="Times New Roman"/>
          <w:sz w:val="32"/>
          <w:szCs w:val="32"/>
        </w:rPr>
        <w:t>，供出勤人員救援參考</w:t>
      </w:r>
      <w:r w:rsidRPr="006C170B">
        <w:rPr>
          <w:rFonts w:ascii="Times New Roman" w:eastAsia="標楷體" w:hAnsi="Times New Roman" w:cs="Times New Roman"/>
          <w:sz w:val="32"/>
          <w:szCs w:val="32"/>
        </w:rPr>
        <w:t>，並未</w:t>
      </w:r>
      <w:r w:rsidR="0047380C" w:rsidRPr="006C170B">
        <w:rPr>
          <w:rFonts w:ascii="Times New Roman" w:eastAsia="標楷體" w:hAnsi="Times New Roman" w:cs="Times New Roman"/>
          <w:sz w:val="32"/>
          <w:szCs w:val="32"/>
        </w:rPr>
        <w:t>據以</w:t>
      </w:r>
      <w:r w:rsidRPr="006C170B">
        <w:rPr>
          <w:rFonts w:ascii="Times New Roman" w:eastAsia="標楷體" w:hAnsi="Times New Roman" w:cs="Times New Roman"/>
          <w:sz w:val="32"/>
          <w:szCs w:val="32"/>
        </w:rPr>
        <w:t>規劃</w:t>
      </w:r>
      <w:r w:rsidR="009D2F86" w:rsidRPr="006C170B">
        <w:rPr>
          <w:rFonts w:ascii="Times New Roman" w:eastAsia="標楷體" w:hAnsi="Times New Roman" w:cs="Times New Roman"/>
          <w:sz w:val="32"/>
          <w:szCs w:val="32"/>
        </w:rPr>
        <w:t>準備</w:t>
      </w:r>
      <w:r w:rsidR="0047380C" w:rsidRPr="006C170B">
        <w:rPr>
          <w:rFonts w:ascii="Times New Roman" w:eastAsia="標楷體" w:hAnsi="Times New Roman" w:cs="Times New Roman"/>
          <w:sz w:val="32"/>
          <w:szCs w:val="32"/>
        </w:rPr>
        <w:t>各類障礙者</w:t>
      </w:r>
      <w:r w:rsidR="009D2F86" w:rsidRPr="006C170B">
        <w:rPr>
          <w:rFonts w:ascii="Times New Roman" w:eastAsia="標楷體" w:hAnsi="Times New Roman" w:cs="Times New Roman"/>
          <w:sz w:val="32"/>
          <w:szCs w:val="32"/>
        </w:rPr>
        <w:t>於</w:t>
      </w:r>
      <w:r w:rsidRPr="006C170B">
        <w:rPr>
          <w:rFonts w:ascii="Times New Roman" w:eastAsia="標楷體" w:hAnsi="Times New Roman" w:cs="Times New Roman"/>
          <w:sz w:val="32"/>
          <w:szCs w:val="32"/>
        </w:rPr>
        <w:t>各類災</w:t>
      </w:r>
      <w:r w:rsidR="0064511B" w:rsidRPr="006C170B">
        <w:rPr>
          <w:rFonts w:ascii="Times New Roman" w:eastAsia="標楷體" w:hAnsi="Times New Roman" w:cs="Times New Roman"/>
          <w:sz w:val="32"/>
          <w:szCs w:val="32"/>
        </w:rPr>
        <w:t>害來臨</w:t>
      </w:r>
      <w:r w:rsidR="009D2F86" w:rsidRPr="006C170B">
        <w:rPr>
          <w:rFonts w:ascii="Times New Roman" w:eastAsia="標楷體" w:hAnsi="Times New Roman" w:cs="Times New Roman"/>
          <w:sz w:val="32"/>
          <w:szCs w:val="32"/>
        </w:rPr>
        <w:t>前</w:t>
      </w:r>
      <w:r w:rsidR="0047380C" w:rsidRPr="006C170B">
        <w:rPr>
          <w:rFonts w:ascii="Times New Roman" w:eastAsia="標楷體" w:hAnsi="Times New Roman" w:cs="Times New Roman"/>
          <w:sz w:val="32"/>
          <w:szCs w:val="32"/>
        </w:rPr>
        <w:t>的預防性</w:t>
      </w:r>
      <w:r w:rsidR="0064511B" w:rsidRPr="006C170B">
        <w:rPr>
          <w:rFonts w:ascii="Times New Roman" w:eastAsia="標楷體" w:hAnsi="Times New Roman" w:cs="Times New Roman"/>
          <w:sz w:val="32"/>
          <w:szCs w:val="32"/>
        </w:rPr>
        <w:t>避難</w:t>
      </w:r>
      <w:r w:rsidRPr="006C170B">
        <w:rPr>
          <w:rFonts w:ascii="Times New Roman" w:eastAsia="標楷體" w:hAnsi="Times New Roman" w:cs="Times New Roman"/>
          <w:sz w:val="32"/>
          <w:szCs w:val="32"/>
        </w:rPr>
        <w:t>因應措施</w:t>
      </w:r>
      <w:r w:rsidR="009D2F86" w:rsidRPr="006C170B">
        <w:rPr>
          <w:rFonts w:ascii="Times New Roman" w:eastAsia="標楷體" w:hAnsi="Times New Roman" w:cs="Times New Roman"/>
          <w:sz w:val="32"/>
          <w:szCs w:val="32"/>
        </w:rPr>
        <w:t>、災</w:t>
      </w:r>
      <w:r w:rsidR="0064511B" w:rsidRPr="006C170B">
        <w:rPr>
          <w:rFonts w:ascii="Times New Roman" w:eastAsia="標楷體" w:hAnsi="Times New Roman" w:cs="Times New Roman"/>
          <w:sz w:val="32"/>
          <w:szCs w:val="32"/>
        </w:rPr>
        <w:t>時</w:t>
      </w:r>
      <w:r w:rsidR="009D2F86" w:rsidRPr="006C170B">
        <w:rPr>
          <w:rFonts w:ascii="Times New Roman" w:eastAsia="標楷體" w:hAnsi="Times New Roman" w:cs="Times New Roman"/>
          <w:sz w:val="32"/>
          <w:szCs w:val="32"/>
        </w:rPr>
        <w:t>的救援作業流程，以及避難收容場所的</w:t>
      </w:r>
      <w:r w:rsidR="00015EFC" w:rsidRPr="006C170B">
        <w:rPr>
          <w:rFonts w:ascii="Times New Roman" w:eastAsia="標楷體" w:hAnsi="Times New Roman" w:cs="Times New Roman"/>
          <w:sz w:val="32"/>
          <w:szCs w:val="32"/>
        </w:rPr>
        <w:t>無障礙</w:t>
      </w:r>
      <w:r w:rsidR="002A3913" w:rsidRPr="006C170B">
        <w:rPr>
          <w:rFonts w:ascii="Times New Roman" w:eastAsia="標楷體" w:hAnsi="Times New Roman" w:cs="Times New Roman"/>
          <w:sz w:val="32"/>
          <w:szCs w:val="32"/>
        </w:rPr>
        <w:t>環境與</w:t>
      </w:r>
      <w:r w:rsidR="009D2F86" w:rsidRPr="006C170B">
        <w:rPr>
          <w:rFonts w:ascii="Times New Roman" w:eastAsia="標楷體" w:hAnsi="Times New Roman" w:cs="Times New Roman"/>
          <w:sz w:val="32"/>
          <w:szCs w:val="32"/>
        </w:rPr>
        <w:t>支持服務</w:t>
      </w:r>
      <w:r w:rsidR="0064511B" w:rsidRPr="006C170B">
        <w:rPr>
          <w:rFonts w:ascii="Times New Roman" w:eastAsia="標楷體" w:hAnsi="Times New Roman" w:cs="Times New Roman"/>
          <w:sz w:val="32"/>
          <w:szCs w:val="32"/>
        </w:rPr>
        <w:t>等</w:t>
      </w:r>
      <w:r w:rsidR="00682937" w:rsidRPr="006C170B">
        <w:rPr>
          <w:rFonts w:ascii="Times New Roman" w:eastAsia="標楷體" w:hAnsi="Times New Roman" w:cs="Times New Roman"/>
          <w:sz w:val="32"/>
          <w:szCs w:val="32"/>
        </w:rPr>
        <w:t>。</w:t>
      </w:r>
    </w:p>
    <w:p w:rsidR="004C3199" w:rsidRPr="006C170B" w:rsidRDefault="004C3199" w:rsidP="00020AD8">
      <w:pPr>
        <w:pStyle w:val="a3"/>
        <w:spacing w:line="440" w:lineRule="exact"/>
        <w:rPr>
          <w:rFonts w:ascii="Times New Roman" w:eastAsia="標楷體" w:hAnsi="Times New Roman" w:cs="Times New Roman"/>
          <w:sz w:val="32"/>
          <w:szCs w:val="32"/>
        </w:rPr>
      </w:pPr>
    </w:p>
    <w:p w:rsidR="00934C5E" w:rsidRPr="006C170B" w:rsidRDefault="00934C5E" w:rsidP="00020AD8">
      <w:pPr>
        <w:pStyle w:val="1"/>
        <w:spacing w:before="0" w:after="0" w:line="440" w:lineRule="exact"/>
        <w:rPr>
          <w:rFonts w:ascii="Times New Roman" w:eastAsia="標楷體" w:hAnsi="Times New Roman" w:cs="Times New Roman"/>
          <w:sz w:val="32"/>
          <w:szCs w:val="32"/>
        </w:rPr>
      </w:pPr>
      <w:bookmarkStart w:id="13" w:name="_Toc79676284"/>
      <w:r w:rsidRPr="006C170B">
        <w:rPr>
          <w:rFonts w:ascii="Times New Roman" w:eastAsia="標楷體" w:hAnsi="Times New Roman" w:cs="Times New Roman"/>
          <w:sz w:val="32"/>
          <w:szCs w:val="32"/>
        </w:rPr>
        <w:t>第十二條</w:t>
      </w:r>
      <w:r w:rsidRPr="006C170B">
        <w:rPr>
          <w:rFonts w:ascii="Times New Roman" w:eastAsia="標楷體" w:hAnsi="Times New Roman" w:cs="Times New Roman"/>
          <w:sz w:val="32"/>
          <w:szCs w:val="32"/>
        </w:rPr>
        <w:t xml:space="preserve"> </w:t>
      </w:r>
      <w:r w:rsidRPr="006C170B">
        <w:rPr>
          <w:rFonts w:ascii="Times New Roman" w:eastAsia="標楷體" w:hAnsi="Times New Roman" w:cs="Times New Roman"/>
          <w:sz w:val="32"/>
          <w:szCs w:val="32"/>
        </w:rPr>
        <w:t>在法律之前獲得</w:t>
      </w:r>
      <w:proofErr w:type="gramStart"/>
      <w:r w:rsidRPr="006C170B">
        <w:rPr>
          <w:rFonts w:ascii="Times New Roman" w:eastAsia="標楷體" w:hAnsi="Times New Roman" w:cs="Times New Roman"/>
          <w:sz w:val="32"/>
          <w:szCs w:val="32"/>
        </w:rPr>
        <w:t>平等肯</w:t>
      </w:r>
      <w:proofErr w:type="gramEnd"/>
      <w:r w:rsidRPr="006C170B">
        <w:rPr>
          <w:rFonts w:ascii="Times New Roman" w:eastAsia="標楷體" w:hAnsi="Times New Roman" w:cs="Times New Roman"/>
          <w:sz w:val="32"/>
          <w:szCs w:val="32"/>
        </w:rPr>
        <w:t>認</w:t>
      </w:r>
      <w:bookmarkEnd w:id="13"/>
    </w:p>
    <w:p w:rsidR="0047101C" w:rsidRPr="006C170B" w:rsidRDefault="0047101C" w:rsidP="00020AD8">
      <w:pPr>
        <w:spacing w:line="440" w:lineRule="exact"/>
        <w:rPr>
          <w:rFonts w:ascii="Times New Roman" w:hAnsi="Times New Roman" w:cs="Times New Roman"/>
          <w:sz w:val="32"/>
          <w:szCs w:val="32"/>
        </w:rPr>
      </w:pPr>
    </w:p>
    <w:p w:rsidR="006468C6" w:rsidRPr="006C170B" w:rsidRDefault="006468C6" w:rsidP="00020AD8">
      <w:pPr>
        <w:pStyle w:val="a3"/>
        <w:numPr>
          <w:ilvl w:val="0"/>
          <w:numId w:val="2"/>
        </w:numPr>
        <w:kinsoku w:val="0"/>
        <w:overflowPunct w:val="0"/>
        <w:autoSpaceDE w:val="0"/>
        <w:autoSpaceDN w:val="0"/>
        <w:spacing w:line="440" w:lineRule="exact"/>
        <w:ind w:leftChars="0" w:left="574" w:hanging="574"/>
        <w:jc w:val="both"/>
        <w:rPr>
          <w:rFonts w:ascii="Times New Roman" w:hAnsi="Times New Roman" w:cs="Times New Roman"/>
          <w:sz w:val="32"/>
          <w:szCs w:val="32"/>
        </w:rPr>
      </w:pPr>
      <w:r w:rsidRPr="006C170B">
        <w:rPr>
          <w:rFonts w:ascii="Times New Roman" w:eastAsia="標楷體" w:hAnsi="Times New Roman" w:cs="Times New Roman"/>
          <w:sz w:val="32"/>
          <w:szCs w:val="32"/>
        </w:rPr>
        <w:t>NHRC</w:t>
      </w:r>
      <w:r w:rsidRPr="006C170B">
        <w:rPr>
          <w:rFonts w:ascii="Times New Roman" w:eastAsia="標楷體" w:hAnsi="Times New Roman" w:cs="Times New Roman"/>
          <w:sz w:val="32"/>
          <w:szCs w:val="32"/>
        </w:rPr>
        <w:t>認為監護宣告係以心智能力否定其法律能力，不符</w:t>
      </w:r>
      <w:r w:rsidR="00692212" w:rsidRPr="006C170B">
        <w:rPr>
          <w:rFonts w:ascii="Times New Roman" w:eastAsia="標楷體" w:hAnsi="Times New Roman" w:cs="Times New Roman"/>
          <w:sz w:val="32"/>
          <w:szCs w:val="32"/>
        </w:rPr>
        <w:t>《</w:t>
      </w:r>
      <w:r w:rsidR="00692212" w:rsidRPr="006C170B">
        <w:rPr>
          <w:rFonts w:ascii="Times New Roman" w:eastAsia="標楷體" w:hAnsi="Times New Roman" w:cs="Times New Roman"/>
          <w:sz w:val="32"/>
          <w:szCs w:val="32"/>
        </w:rPr>
        <w:t>CRPD</w:t>
      </w:r>
      <w:r w:rsidR="00692212" w:rsidRPr="006C170B">
        <w:rPr>
          <w:rFonts w:ascii="Times New Roman" w:eastAsia="標楷體" w:hAnsi="Times New Roman" w:cs="Times New Roman"/>
          <w:sz w:val="32"/>
          <w:szCs w:val="32"/>
        </w:rPr>
        <w:t>》</w:t>
      </w:r>
      <w:r w:rsidRPr="006C170B">
        <w:rPr>
          <w:rFonts w:ascii="Times New Roman" w:eastAsia="標楷體" w:hAnsi="Times New Roman" w:cs="Times New Roman"/>
          <w:sz w:val="32"/>
          <w:szCs w:val="32"/>
        </w:rPr>
        <w:t>第</w:t>
      </w:r>
      <w:r w:rsidRPr="006C170B">
        <w:rPr>
          <w:rFonts w:ascii="Times New Roman" w:eastAsia="標楷體" w:hAnsi="Times New Roman" w:cs="Times New Roman"/>
          <w:sz w:val="32"/>
          <w:szCs w:val="32"/>
        </w:rPr>
        <w:t>12</w:t>
      </w:r>
      <w:r w:rsidRPr="006C170B">
        <w:rPr>
          <w:rFonts w:ascii="Times New Roman" w:eastAsia="標楷體" w:hAnsi="Times New Roman" w:cs="Times New Roman"/>
          <w:sz w:val="32"/>
          <w:szCs w:val="32"/>
        </w:rPr>
        <w:t>條要求。我國雖於</w:t>
      </w:r>
      <w:r w:rsidRPr="006C170B">
        <w:rPr>
          <w:rFonts w:ascii="Times New Roman" w:eastAsia="標楷體" w:hAnsi="Times New Roman" w:cs="Times New Roman"/>
          <w:sz w:val="32"/>
          <w:szCs w:val="32"/>
        </w:rPr>
        <w:t>2019</w:t>
      </w:r>
      <w:r w:rsidRPr="006C170B">
        <w:rPr>
          <w:rFonts w:ascii="Times New Roman" w:eastAsia="標楷體" w:hAnsi="Times New Roman" w:cs="Times New Roman"/>
          <w:sz w:val="32"/>
          <w:szCs w:val="32"/>
        </w:rPr>
        <w:t>年修法</w:t>
      </w:r>
      <w:proofErr w:type="gramStart"/>
      <w:r w:rsidRPr="006C170B">
        <w:rPr>
          <w:rFonts w:ascii="Times New Roman" w:eastAsia="標楷體" w:hAnsi="Times New Roman" w:cs="Times New Roman"/>
          <w:sz w:val="32"/>
          <w:szCs w:val="32"/>
        </w:rPr>
        <w:t>增訂意定監護</w:t>
      </w:r>
      <w:proofErr w:type="gramEnd"/>
      <w:r w:rsidRPr="006C170B">
        <w:rPr>
          <w:rFonts w:ascii="Times New Roman" w:eastAsia="標楷體" w:hAnsi="Times New Roman" w:cs="Times New Roman"/>
          <w:sz w:val="32"/>
          <w:szCs w:val="32"/>
        </w:rPr>
        <w:t>制度，得以自行選任未來之監護人，仍屬替代性決策。</w:t>
      </w:r>
      <w:r w:rsidRPr="006C170B">
        <w:rPr>
          <w:rFonts w:ascii="Times New Roman" w:eastAsia="標楷體" w:hAnsi="Times New Roman" w:cs="Times New Roman"/>
          <w:sz w:val="32"/>
          <w:szCs w:val="32"/>
        </w:rPr>
        <w:t>NHRC</w:t>
      </w:r>
      <w:r w:rsidRPr="006C170B">
        <w:rPr>
          <w:rFonts w:ascii="Times New Roman" w:eastAsia="標楷體" w:hAnsi="Times New Roman" w:cs="Times New Roman"/>
          <w:sz w:val="32"/>
          <w:szCs w:val="32"/>
        </w:rPr>
        <w:t>指出我國迄未依據</w:t>
      </w:r>
      <w:r w:rsidR="00B92B6E" w:rsidRPr="006C170B">
        <w:rPr>
          <w:rFonts w:ascii="Times New Roman" w:eastAsia="標楷體" w:hAnsi="Times New Roman" w:cs="Times New Roman"/>
          <w:sz w:val="32"/>
          <w:szCs w:val="32"/>
        </w:rPr>
        <w:t>《</w:t>
      </w:r>
      <w:r w:rsidRPr="006C170B">
        <w:rPr>
          <w:rFonts w:ascii="Times New Roman" w:eastAsia="標楷體" w:hAnsi="Times New Roman" w:cs="Times New Roman"/>
          <w:sz w:val="32"/>
          <w:szCs w:val="32"/>
        </w:rPr>
        <w:t>CRPD</w:t>
      </w:r>
      <w:r w:rsidR="00B92B6E" w:rsidRPr="006C170B">
        <w:rPr>
          <w:rFonts w:ascii="Times New Roman" w:eastAsia="標楷體" w:hAnsi="Times New Roman" w:cs="Times New Roman"/>
          <w:sz w:val="32"/>
          <w:szCs w:val="32"/>
        </w:rPr>
        <w:t>》</w:t>
      </w:r>
      <w:r w:rsidRPr="006C170B">
        <w:rPr>
          <w:rFonts w:ascii="Times New Roman" w:eastAsia="標楷體" w:hAnsi="Times New Roman" w:cs="Times New Roman"/>
          <w:sz w:val="32"/>
          <w:szCs w:val="32"/>
        </w:rPr>
        <w:t>第</w:t>
      </w:r>
      <w:r w:rsidRPr="006C170B">
        <w:rPr>
          <w:rFonts w:ascii="Times New Roman" w:eastAsia="標楷體" w:hAnsi="Times New Roman" w:cs="Times New Roman"/>
          <w:sz w:val="32"/>
          <w:szCs w:val="32"/>
        </w:rPr>
        <w:t>1</w:t>
      </w:r>
      <w:r w:rsidRPr="006C170B">
        <w:rPr>
          <w:rFonts w:ascii="Times New Roman" w:eastAsia="標楷體" w:hAnsi="Times New Roman" w:cs="Times New Roman"/>
          <w:sz w:val="32"/>
          <w:szCs w:val="32"/>
        </w:rPr>
        <w:t>號一般性意見</w:t>
      </w:r>
      <w:r w:rsidRPr="006C170B">
        <w:rPr>
          <w:rFonts w:ascii="Times New Roman" w:eastAsia="標楷體" w:hAnsi="Times New Roman" w:cs="Times New Roman"/>
          <w:sz w:val="32"/>
          <w:szCs w:val="32"/>
        </w:rPr>
        <w:lastRenderedPageBreak/>
        <w:t>，以發展多樣化的支持性決策，取代普遍存在的替代性決策模式；尤其對身心障礙成人而言，司法單位強調的「最佳利益」原則，仍不符</w:t>
      </w:r>
      <w:r w:rsidR="00B92B6E" w:rsidRPr="006C170B">
        <w:rPr>
          <w:rFonts w:ascii="Times New Roman" w:eastAsia="標楷體" w:hAnsi="Times New Roman" w:cs="Times New Roman"/>
          <w:sz w:val="32"/>
          <w:szCs w:val="32"/>
        </w:rPr>
        <w:t>《</w:t>
      </w:r>
      <w:r w:rsidRPr="006C170B">
        <w:rPr>
          <w:rFonts w:ascii="Times New Roman" w:eastAsia="標楷體" w:hAnsi="Times New Roman" w:cs="Times New Roman"/>
          <w:sz w:val="32"/>
          <w:szCs w:val="32"/>
        </w:rPr>
        <w:t>CRPD</w:t>
      </w:r>
      <w:r w:rsidR="00B92B6E" w:rsidRPr="006C170B">
        <w:rPr>
          <w:rFonts w:ascii="Times New Roman" w:eastAsia="標楷體" w:hAnsi="Times New Roman" w:cs="Times New Roman"/>
          <w:sz w:val="32"/>
          <w:szCs w:val="32"/>
        </w:rPr>
        <w:t>》</w:t>
      </w:r>
      <w:r w:rsidRPr="006C170B">
        <w:rPr>
          <w:rFonts w:ascii="Times New Roman" w:eastAsia="標楷體" w:hAnsi="Times New Roman" w:cs="Times New Roman"/>
          <w:sz w:val="32"/>
          <w:szCs w:val="32"/>
        </w:rPr>
        <w:t>第</w:t>
      </w:r>
      <w:r w:rsidRPr="006C170B">
        <w:rPr>
          <w:rFonts w:ascii="Times New Roman" w:eastAsia="標楷體" w:hAnsi="Times New Roman" w:cs="Times New Roman"/>
          <w:sz w:val="32"/>
          <w:szCs w:val="32"/>
        </w:rPr>
        <w:t>12</w:t>
      </w:r>
      <w:r w:rsidRPr="006C170B">
        <w:rPr>
          <w:rFonts w:ascii="Times New Roman" w:eastAsia="標楷體" w:hAnsi="Times New Roman" w:cs="Times New Roman"/>
          <w:sz w:val="32"/>
          <w:szCs w:val="32"/>
        </w:rPr>
        <w:t>條要求應尊重障礙者之自主意願及選擇。</w:t>
      </w:r>
    </w:p>
    <w:p w:rsidR="006468C6" w:rsidRPr="006C170B" w:rsidRDefault="006468C6" w:rsidP="00020AD8">
      <w:pPr>
        <w:pStyle w:val="a3"/>
        <w:kinsoku w:val="0"/>
        <w:overflowPunct w:val="0"/>
        <w:autoSpaceDE w:val="0"/>
        <w:autoSpaceDN w:val="0"/>
        <w:spacing w:line="440" w:lineRule="exact"/>
        <w:ind w:leftChars="0" w:left="574"/>
        <w:jc w:val="both"/>
        <w:rPr>
          <w:rFonts w:ascii="Times New Roman" w:hAnsi="Times New Roman" w:cs="Times New Roman"/>
          <w:sz w:val="32"/>
          <w:szCs w:val="32"/>
        </w:rPr>
      </w:pPr>
    </w:p>
    <w:p w:rsidR="0047101C" w:rsidRPr="006C170B" w:rsidRDefault="00390A78" w:rsidP="00020AD8">
      <w:pPr>
        <w:pStyle w:val="a3"/>
        <w:numPr>
          <w:ilvl w:val="0"/>
          <w:numId w:val="2"/>
        </w:numPr>
        <w:kinsoku w:val="0"/>
        <w:overflowPunct w:val="0"/>
        <w:autoSpaceDE w:val="0"/>
        <w:autoSpaceDN w:val="0"/>
        <w:spacing w:line="440" w:lineRule="exact"/>
        <w:ind w:leftChars="0" w:left="574" w:hanging="574"/>
        <w:jc w:val="both"/>
        <w:rPr>
          <w:rFonts w:ascii="Times New Roman" w:hAnsi="Times New Roman" w:cs="Times New Roman"/>
          <w:sz w:val="32"/>
          <w:szCs w:val="32"/>
        </w:rPr>
      </w:pPr>
      <w:r w:rsidRPr="006C170B">
        <w:rPr>
          <w:rFonts w:ascii="Times New Roman" w:eastAsia="標楷體" w:hAnsi="Times New Roman" w:cs="Times New Roman"/>
          <w:sz w:val="32"/>
          <w:szCs w:val="32"/>
        </w:rPr>
        <w:t>第二次</w:t>
      </w:r>
      <w:r w:rsidR="006468C6" w:rsidRPr="006C170B">
        <w:rPr>
          <w:rFonts w:ascii="Times New Roman" w:eastAsia="標楷體" w:hAnsi="Times New Roman" w:cs="Times New Roman"/>
          <w:sz w:val="32"/>
          <w:szCs w:val="32"/>
        </w:rPr>
        <w:t>國家報告表</w:t>
      </w:r>
      <w:r w:rsidR="006468C6" w:rsidRPr="006C170B">
        <w:rPr>
          <w:rFonts w:ascii="Times New Roman" w:eastAsia="標楷體" w:hAnsi="Times New Roman" w:cs="Times New Roman"/>
          <w:sz w:val="32"/>
          <w:szCs w:val="32"/>
        </w:rPr>
        <w:t>12.1</w:t>
      </w:r>
      <w:r w:rsidR="006468C6" w:rsidRPr="006C170B">
        <w:rPr>
          <w:rFonts w:ascii="Times New Roman" w:eastAsia="標楷體" w:hAnsi="Times New Roman" w:cs="Times New Roman"/>
          <w:sz w:val="32"/>
          <w:szCs w:val="32"/>
        </w:rPr>
        <w:t>僅呈現</w:t>
      </w:r>
      <w:r w:rsidR="006468C6" w:rsidRPr="006C170B">
        <w:rPr>
          <w:rFonts w:ascii="Times New Roman" w:eastAsia="標楷體" w:hAnsi="Times New Roman" w:cs="Times New Roman"/>
          <w:sz w:val="32"/>
          <w:szCs w:val="32"/>
        </w:rPr>
        <w:t>2016</w:t>
      </w:r>
      <w:r w:rsidR="006468C6" w:rsidRPr="006C170B">
        <w:rPr>
          <w:rFonts w:ascii="Times New Roman" w:eastAsia="標楷體" w:hAnsi="Times New Roman" w:cs="Times New Roman"/>
          <w:sz w:val="32"/>
          <w:szCs w:val="32"/>
        </w:rPr>
        <w:t>年至</w:t>
      </w:r>
      <w:r w:rsidR="006468C6" w:rsidRPr="006C170B">
        <w:rPr>
          <w:rFonts w:ascii="Times New Roman" w:eastAsia="標楷體" w:hAnsi="Times New Roman" w:cs="Times New Roman"/>
          <w:sz w:val="32"/>
          <w:szCs w:val="32"/>
        </w:rPr>
        <w:t>2019</w:t>
      </w:r>
      <w:r w:rsidR="006468C6" w:rsidRPr="006C170B">
        <w:rPr>
          <w:rFonts w:ascii="Times New Roman" w:eastAsia="標楷體" w:hAnsi="Times New Roman" w:cs="Times New Roman"/>
          <w:sz w:val="32"/>
          <w:szCs w:val="32"/>
        </w:rPr>
        <w:t>年間，監護宣告與輔助宣告之新收與終結件數，至於我國受監護宣告或輔助宣告之身心障礙者人數，司法院表示從未進行相關資料蒐集</w:t>
      </w:r>
      <w:r w:rsidR="006468C6" w:rsidRPr="006C170B">
        <w:rPr>
          <w:rStyle w:val="a6"/>
          <w:rFonts w:ascii="Times New Roman" w:eastAsia="標楷體" w:hAnsi="Times New Roman" w:cs="Times New Roman"/>
          <w:sz w:val="32"/>
          <w:szCs w:val="32"/>
        </w:rPr>
        <w:footnoteReference w:id="59"/>
      </w:r>
      <w:r w:rsidR="006468C6" w:rsidRPr="006C170B">
        <w:rPr>
          <w:rFonts w:ascii="Times New Roman" w:eastAsia="標楷體" w:hAnsi="Times New Roman" w:cs="Times New Roman"/>
          <w:sz w:val="32"/>
          <w:szCs w:val="32"/>
        </w:rPr>
        <w:t>。</w:t>
      </w:r>
      <w:r w:rsidR="006468C6" w:rsidRPr="006C170B">
        <w:rPr>
          <w:rFonts w:ascii="Times New Roman" w:eastAsia="標楷體" w:hAnsi="Times New Roman" w:cs="Times New Roman"/>
          <w:sz w:val="32"/>
          <w:szCs w:val="32"/>
        </w:rPr>
        <w:t>NHRC</w:t>
      </w:r>
      <w:r w:rsidR="006468C6" w:rsidRPr="006C170B">
        <w:rPr>
          <w:rFonts w:ascii="Times New Roman" w:eastAsia="標楷體" w:hAnsi="Times New Roman" w:cs="Times New Roman"/>
          <w:sz w:val="32"/>
          <w:szCs w:val="32"/>
        </w:rPr>
        <w:t>認為缺乏基礎統計資料將不利於我國發展輔助決定機制。</w:t>
      </w:r>
    </w:p>
    <w:p w:rsidR="00872385" w:rsidRPr="006C170B" w:rsidRDefault="00872385" w:rsidP="00020AD8">
      <w:pPr>
        <w:pStyle w:val="a3"/>
        <w:spacing w:line="440" w:lineRule="exact"/>
        <w:rPr>
          <w:rFonts w:ascii="Times New Roman" w:hAnsi="Times New Roman" w:cs="Times New Roman"/>
          <w:sz w:val="32"/>
          <w:szCs w:val="32"/>
        </w:rPr>
      </w:pPr>
    </w:p>
    <w:p w:rsidR="00872385" w:rsidRPr="006C170B" w:rsidRDefault="00872385" w:rsidP="00312D62">
      <w:pPr>
        <w:pStyle w:val="a3"/>
        <w:numPr>
          <w:ilvl w:val="0"/>
          <w:numId w:val="2"/>
        </w:numPr>
        <w:overflowPunct w:val="0"/>
        <w:topLinePunct/>
        <w:autoSpaceDE w:val="0"/>
        <w:autoSpaceDN w:val="0"/>
        <w:spacing w:line="440" w:lineRule="exact"/>
        <w:ind w:leftChars="0" w:left="573" w:hanging="573"/>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NHRC</w:t>
      </w:r>
      <w:r w:rsidR="00827DE5" w:rsidRPr="006C170B">
        <w:rPr>
          <w:rFonts w:ascii="Times New Roman" w:eastAsia="標楷體" w:hAnsi="Times New Roman" w:cs="Times New Roman" w:hint="eastAsia"/>
          <w:sz w:val="32"/>
          <w:szCs w:val="32"/>
        </w:rPr>
        <w:t>從</w:t>
      </w:r>
      <w:r w:rsidRPr="006C170B">
        <w:rPr>
          <w:rFonts w:ascii="Times New Roman" w:eastAsia="標楷體" w:hAnsi="Times New Roman" w:cs="Times New Roman"/>
          <w:sz w:val="32"/>
          <w:szCs w:val="32"/>
        </w:rPr>
        <w:t>監察院</w:t>
      </w:r>
      <w:r w:rsidRPr="006C170B">
        <w:rPr>
          <w:rFonts w:ascii="Times New Roman" w:eastAsia="標楷體" w:hAnsi="Times New Roman" w:cs="Times New Roman" w:hint="eastAsia"/>
          <w:sz w:val="32"/>
          <w:szCs w:val="32"/>
        </w:rPr>
        <w:t>的</w:t>
      </w:r>
      <w:r w:rsidRPr="006C170B">
        <w:rPr>
          <w:rFonts w:ascii="Times New Roman" w:eastAsia="標楷體" w:hAnsi="Times New Roman" w:cs="Times New Roman"/>
          <w:sz w:val="32"/>
          <w:szCs w:val="32"/>
        </w:rPr>
        <w:t>調查，</w:t>
      </w:r>
      <w:r w:rsidRPr="006C170B">
        <w:rPr>
          <w:rFonts w:ascii="Times New Roman" w:eastAsia="標楷體" w:hAnsi="Times New Roman" w:cs="Times New Roman" w:hint="eastAsia"/>
          <w:sz w:val="32"/>
          <w:szCs w:val="32"/>
        </w:rPr>
        <w:t>發現</w:t>
      </w:r>
      <w:r w:rsidRPr="006C170B">
        <w:rPr>
          <w:rFonts w:ascii="Times New Roman" w:eastAsia="標楷體" w:hAnsi="Times New Roman" w:cs="Times New Roman"/>
          <w:sz w:val="32"/>
          <w:szCs w:val="32"/>
        </w:rPr>
        <w:t>政府機關仍混淆法律能力與心智能力的概念。金融機構以</w:t>
      </w:r>
      <w:r w:rsidRPr="006C170B">
        <w:rPr>
          <w:rFonts w:ascii="標楷體" w:eastAsia="標楷體" w:hAnsi="標楷體" w:cs="Times New Roman" w:hint="eastAsia"/>
          <w:sz w:val="32"/>
          <w:szCs w:val="32"/>
        </w:rPr>
        <w:t>《</w:t>
      </w:r>
      <w:r w:rsidRPr="006C170B">
        <w:rPr>
          <w:rFonts w:ascii="Times New Roman" w:eastAsia="標楷體" w:hAnsi="Times New Roman" w:cs="Times New Roman"/>
          <w:sz w:val="32"/>
          <w:szCs w:val="32"/>
        </w:rPr>
        <w:t>民法</w:t>
      </w:r>
      <w:r w:rsidRPr="006C170B">
        <w:rPr>
          <w:rFonts w:ascii="標楷體" w:eastAsia="標楷體" w:hAnsi="標楷體" w:cs="Times New Roman" w:hint="eastAsia"/>
          <w:sz w:val="32"/>
          <w:szCs w:val="32"/>
        </w:rPr>
        <w:t>》</w:t>
      </w:r>
      <w:r w:rsidRPr="006C170B">
        <w:rPr>
          <w:rFonts w:ascii="Times New Roman" w:eastAsia="標楷體" w:hAnsi="Times New Roman" w:cs="Times New Roman"/>
          <w:sz w:val="32"/>
          <w:szCs w:val="32"/>
        </w:rPr>
        <w:t>、</w:t>
      </w:r>
      <w:r w:rsidRPr="006C170B">
        <w:rPr>
          <w:rFonts w:ascii="標楷體" w:eastAsia="標楷體" w:hAnsi="標楷體" w:cs="Times New Roman" w:hint="eastAsia"/>
          <w:sz w:val="32"/>
          <w:szCs w:val="32"/>
        </w:rPr>
        <w:t>《</w:t>
      </w:r>
      <w:r w:rsidRPr="006C170B">
        <w:rPr>
          <w:rFonts w:ascii="Times New Roman" w:eastAsia="標楷體" w:hAnsi="Times New Roman" w:cs="Times New Roman"/>
          <w:sz w:val="32"/>
          <w:szCs w:val="32"/>
        </w:rPr>
        <w:t>洗錢防制法</w:t>
      </w:r>
      <w:r w:rsidRPr="006C170B">
        <w:rPr>
          <w:rFonts w:ascii="標楷體" w:eastAsia="標楷體" w:hAnsi="標楷體" w:cs="Times New Roman" w:hint="eastAsia"/>
          <w:sz w:val="32"/>
          <w:szCs w:val="32"/>
        </w:rPr>
        <w:t>》</w:t>
      </w:r>
      <w:r w:rsidRPr="006C170B">
        <w:rPr>
          <w:rFonts w:ascii="Times New Roman" w:eastAsia="標楷體" w:hAnsi="Times New Roman" w:cs="Times New Roman"/>
          <w:sz w:val="32"/>
          <w:szCs w:val="32"/>
        </w:rPr>
        <w:t>等法規優先考量身心障礙者</w:t>
      </w:r>
      <w:r w:rsidRPr="006C170B">
        <w:rPr>
          <w:rFonts w:ascii="Times New Roman" w:eastAsia="標楷體" w:hAnsi="Times New Roman" w:cs="Times New Roman" w:hint="eastAsia"/>
          <w:sz w:val="32"/>
          <w:szCs w:val="32"/>
        </w:rPr>
        <w:t>的</w:t>
      </w:r>
      <w:r w:rsidRPr="006C170B">
        <w:rPr>
          <w:rFonts w:ascii="Times New Roman" w:eastAsia="標楷體" w:hAnsi="Times New Roman" w:cs="Times New Roman"/>
          <w:sz w:val="32"/>
          <w:szCs w:val="32"/>
        </w:rPr>
        <w:t>財產保障與交易安全，如要求</w:t>
      </w:r>
      <w:r w:rsidR="0097667E" w:rsidRPr="006C170B">
        <w:rPr>
          <w:rFonts w:ascii="Times New Roman" w:eastAsia="標楷體" w:hAnsi="Times New Roman" w:cs="Times New Roman"/>
          <w:sz w:val="32"/>
          <w:szCs w:val="32"/>
        </w:rPr>
        <w:t>視覺障礙者</w:t>
      </w:r>
      <w:r w:rsidRPr="006C170B">
        <w:rPr>
          <w:rFonts w:ascii="Times New Roman" w:eastAsia="標楷體" w:hAnsi="Times New Roman" w:cs="Times New Roman"/>
          <w:sz w:val="32"/>
          <w:szCs w:val="32"/>
        </w:rPr>
        <w:t>開戶</w:t>
      </w:r>
      <w:r w:rsidRPr="006C170B">
        <w:rPr>
          <w:rFonts w:ascii="Times New Roman" w:eastAsia="標楷體" w:hAnsi="Times New Roman" w:cs="Times New Roman" w:hint="eastAsia"/>
          <w:sz w:val="32"/>
          <w:szCs w:val="32"/>
        </w:rPr>
        <w:t>時</w:t>
      </w:r>
      <w:r w:rsidRPr="006C170B">
        <w:rPr>
          <w:rFonts w:ascii="Times New Roman" w:eastAsia="標楷體" w:hAnsi="Times New Roman" w:cs="Times New Roman"/>
          <w:sz w:val="32"/>
          <w:szCs w:val="32"/>
        </w:rPr>
        <w:t>必須要有</w:t>
      </w:r>
      <w:r w:rsidRPr="006C170B">
        <w:rPr>
          <w:rFonts w:ascii="Times New Roman" w:eastAsia="標楷體" w:hAnsi="Times New Roman" w:cs="Times New Roman" w:hint="eastAsia"/>
          <w:sz w:val="32"/>
          <w:szCs w:val="32"/>
        </w:rPr>
        <w:t>1</w:t>
      </w:r>
      <w:r w:rsidRPr="006C170B">
        <w:rPr>
          <w:rFonts w:ascii="Times New Roman" w:eastAsia="標楷體" w:hAnsi="Times New Roman" w:cs="Times New Roman"/>
          <w:sz w:val="32"/>
          <w:szCs w:val="32"/>
        </w:rPr>
        <w:t>位以上的見證人；</w:t>
      </w:r>
      <w:r w:rsidRPr="006C170B">
        <w:rPr>
          <w:rFonts w:ascii="Times New Roman" w:eastAsia="標楷體" w:hAnsi="Times New Roman" w:cs="Times New Roman" w:hint="eastAsia"/>
          <w:sz w:val="32"/>
          <w:szCs w:val="32"/>
        </w:rPr>
        <w:t>而</w:t>
      </w:r>
      <w:r w:rsidRPr="006C170B">
        <w:rPr>
          <w:rFonts w:ascii="Times New Roman" w:eastAsia="標楷體" w:hAnsi="Times New Roman" w:cs="Times New Roman"/>
          <w:sz w:val="32"/>
          <w:szCs w:val="32"/>
        </w:rPr>
        <w:t>心智障礙者如意思表示能力薄弱或無法清楚表示，</w:t>
      </w:r>
      <w:r w:rsidRPr="006C170B">
        <w:rPr>
          <w:rFonts w:ascii="Times New Roman" w:eastAsia="標楷體" w:hAnsi="Times New Roman" w:cs="Times New Roman" w:hint="eastAsia"/>
          <w:sz w:val="32"/>
          <w:szCs w:val="32"/>
        </w:rPr>
        <w:t>則以</w:t>
      </w:r>
      <w:r w:rsidRPr="006C170B">
        <w:rPr>
          <w:rFonts w:ascii="Times New Roman" w:eastAsia="標楷體" w:hAnsi="Times New Roman" w:cs="Times New Roman"/>
          <w:sz w:val="32"/>
          <w:szCs w:val="32"/>
        </w:rPr>
        <w:t>基於保護當事人，要求辦理監護宣告或輔助宣告，即使</w:t>
      </w:r>
      <w:r w:rsidRPr="006C170B">
        <w:rPr>
          <w:rFonts w:ascii="Times New Roman" w:eastAsia="標楷體" w:hAnsi="Times New Roman" w:cs="Times New Roman" w:hint="eastAsia"/>
          <w:sz w:val="32"/>
          <w:szCs w:val="32"/>
        </w:rPr>
        <w:t>地方</w:t>
      </w:r>
      <w:r w:rsidRPr="006C170B">
        <w:rPr>
          <w:rFonts w:ascii="Times New Roman" w:eastAsia="標楷體" w:hAnsi="Times New Roman" w:cs="Times New Roman"/>
          <w:sz w:val="32"/>
          <w:szCs w:val="32"/>
        </w:rPr>
        <w:t>政府</w:t>
      </w:r>
      <w:r w:rsidRPr="006C170B">
        <w:rPr>
          <w:rFonts w:ascii="Times New Roman" w:eastAsia="標楷體" w:hAnsi="Times New Roman" w:cs="Times New Roman" w:hint="eastAsia"/>
          <w:sz w:val="32"/>
          <w:szCs w:val="32"/>
        </w:rPr>
        <w:t>社政主管機關</w:t>
      </w:r>
      <w:r w:rsidRPr="006C170B">
        <w:rPr>
          <w:rFonts w:ascii="Times New Roman" w:eastAsia="標楷體" w:hAnsi="Times New Roman" w:cs="Times New Roman"/>
          <w:sz w:val="32"/>
          <w:szCs w:val="32"/>
        </w:rPr>
        <w:t>發文或</w:t>
      </w:r>
      <w:r w:rsidRPr="006C170B">
        <w:rPr>
          <w:rFonts w:ascii="Times New Roman" w:eastAsia="標楷體" w:hAnsi="Times New Roman" w:cs="Times New Roman" w:hint="eastAsia"/>
          <w:sz w:val="32"/>
          <w:szCs w:val="32"/>
        </w:rPr>
        <w:t>由</w:t>
      </w:r>
      <w:r w:rsidRPr="006C170B">
        <w:rPr>
          <w:rFonts w:ascii="Times New Roman" w:eastAsia="標楷體" w:hAnsi="Times New Roman" w:cs="Times New Roman"/>
          <w:sz w:val="32"/>
          <w:szCs w:val="32"/>
        </w:rPr>
        <w:t>社工</w:t>
      </w:r>
      <w:r w:rsidRPr="006C170B">
        <w:rPr>
          <w:rFonts w:ascii="Times New Roman" w:eastAsia="標楷體" w:hAnsi="Times New Roman" w:cs="Times New Roman" w:hint="eastAsia"/>
          <w:sz w:val="32"/>
          <w:szCs w:val="32"/>
        </w:rPr>
        <w:t>人員</w:t>
      </w:r>
      <w:r w:rsidRPr="006C170B">
        <w:rPr>
          <w:rFonts w:ascii="Times New Roman" w:eastAsia="標楷體" w:hAnsi="Times New Roman" w:cs="Times New Roman"/>
          <w:sz w:val="32"/>
          <w:szCs w:val="32"/>
        </w:rPr>
        <w:t>陪同辦理，仍遭拒絕辦理開戶。法務部表示：障礙者倘若</w:t>
      </w:r>
      <w:r w:rsidRPr="006C170B">
        <w:rPr>
          <w:rFonts w:ascii="Times New Roman" w:eastAsia="標楷體" w:hAnsi="Times New Roman" w:cs="Times New Roman" w:hint="eastAsia"/>
          <w:sz w:val="32"/>
          <w:szCs w:val="32"/>
        </w:rPr>
        <w:t>未</w:t>
      </w:r>
      <w:r w:rsidRPr="006C170B">
        <w:rPr>
          <w:rFonts w:ascii="Times New Roman" w:eastAsia="標楷體" w:hAnsi="Times New Roman" w:cs="Times New Roman"/>
          <w:sz w:val="32"/>
          <w:szCs w:val="32"/>
        </w:rPr>
        <w:t>受監護宣告或輔助宣告，在法律是推定具有完全行為能力，但在具體個案上，與</w:t>
      </w:r>
      <w:r w:rsidRPr="006C170B">
        <w:rPr>
          <w:rFonts w:ascii="Times New Roman" w:eastAsia="標楷體" w:hAnsi="Times New Roman" w:cs="Times New Roman" w:hint="eastAsia"/>
          <w:sz w:val="32"/>
          <w:szCs w:val="32"/>
        </w:rPr>
        <w:t>其</w:t>
      </w:r>
      <w:r w:rsidRPr="006C170B">
        <w:rPr>
          <w:rFonts w:ascii="Times New Roman" w:eastAsia="標楷體" w:hAnsi="Times New Roman" w:cs="Times New Roman"/>
          <w:sz w:val="32"/>
          <w:szCs w:val="32"/>
        </w:rPr>
        <w:t>交易</w:t>
      </w:r>
      <w:r w:rsidRPr="006C170B">
        <w:rPr>
          <w:rFonts w:ascii="Times New Roman" w:eastAsia="標楷體" w:hAnsi="Times New Roman" w:cs="Times New Roman" w:hint="eastAsia"/>
          <w:sz w:val="32"/>
          <w:szCs w:val="32"/>
        </w:rPr>
        <w:t>之</w:t>
      </w:r>
      <w:r w:rsidRPr="006C170B">
        <w:rPr>
          <w:rFonts w:ascii="Times New Roman" w:eastAsia="標楷體" w:hAnsi="Times New Roman" w:cs="Times New Roman"/>
          <w:sz w:val="32"/>
          <w:szCs w:val="32"/>
        </w:rPr>
        <w:t>人會擔心，金融機構才會有</w:t>
      </w:r>
      <w:r w:rsidRPr="006C170B">
        <w:rPr>
          <w:rFonts w:ascii="Times New Roman" w:eastAsia="標楷體" w:hAnsi="Times New Roman" w:cs="Times New Roman" w:hint="eastAsia"/>
          <w:sz w:val="32"/>
          <w:szCs w:val="32"/>
        </w:rPr>
        <w:t>此</w:t>
      </w:r>
      <w:r w:rsidRPr="006C170B">
        <w:rPr>
          <w:rFonts w:ascii="Times New Roman" w:eastAsia="標楷體" w:hAnsi="Times New Roman" w:cs="Times New Roman"/>
          <w:sz w:val="32"/>
          <w:szCs w:val="32"/>
        </w:rPr>
        <w:t>建議。</w:t>
      </w:r>
      <w:r w:rsidRPr="006C170B">
        <w:rPr>
          <w:rFonts w:ascii="Times New Roman" w:eastAsia="標楷體" w:hAnsi="Times New Roman" w:cs="Times New Roman" w:hint="eastAsia"/>
          <w:sz w:val="32"/>
          <w:szCs w:val="32"/>
        </w:rPr>
        <w:t>但金融監督管理委員會</w:t>
      </w:r>
      <w:r w:rsidRPr="006C170B">
        <w:rPr>
          <w:rFonts w:ascii="Times New Roman" w:eastAsia="標楷體" w:hAnsi="Times New Roman" w:cs="Times New Roman"/>
          <w:sz w:val="32"/>
          <w:szCs w:val="32"/>
        </w:rPr>
        <w:t>並未體認主管機關的責任，忽略</w:t>
      </w:r>
      <w:r w:rsidRPr="006C170B">
        <w:rPr>
          <w:rFonts w:ascii="標楷體" w:eastAsia="標楷體" w:hAnsi="標楷體" w:cs="Times New Roman" w:hint="eastAsia"/>
          <w:sz w:val="32"/>
          <w:szCs w:val="32"/>
        </w:rPr>
        <w:t>《</w:t>
      </w:r>
      <w:r w:rsidRPr="006C170B">
        <w:rPr>
          <w:rFonts w:ascii="Times New Roman" w:eastAsia="標楷體" w:hAnsi="Times New Roman" w:cs="Times New Roman" w:hint="eastAsia"/>
          <w:sz w:val="32"/>
          <w:szCs w:val="32"/>
        </w:rPr>
        <w:t>C</w:t>
      </w:r>
      <w:r w:rsidRPr="006C170B">
        <w:rPr>
          <w:rFonts w:ascii="Times New Roman" w:eastAsia="標楷體" w:hAnsi="Times New Roman" w:cs="Times New Roman"/>
          <w:sz w:val="32"/>
          <w:szCs w:val="32"/>
        </w:rPr>
        <w:t>RPD</w:t>
      </w:r>
      <w:r w:rsidRPr="006C170B">
        <w:rPr>
          <w:rFonts w:ascii="標楷體" w:eastAsia="標楷體" w:hAnsi="標楷體" w:cs="Times New Roman" w:hint="eastAsia"/>
          <w:sz w:val="32"/>
          <w:szCs w:val="32"/>
        </w:rPr>
        <w:t>》</w:t>
      </w:r>
      <w:r w:rsidRPr="006C170B">
        <w:rPr>
          <w:rFonts w:ascii="Times New Roman" w:eastAsia="標楷體" w:hAnsi="Times New Roman" w:cs="Times New Roman"/>
          <w:sz w:val="32"/>
          <w:szCs w:val="32"/>
        </w:rPr>
        <w:t>已內國法化，且明定應優先適用公約規定，雖邀請銀行公會訂定金融友善準則，但仍未符合</w:t>
      </w:r>
      <w:r w:rsidRPr="006C170B">
        <w:rPr>
          <w:rFonts w:ascii="標楷體" w:eastAsia="標楷體" w:hAnsi="標楷體" w:cs="Times New Roman" w:hint="eastAsia"/>
          <w:sz w:val="32"/>
          <w:szCs w:val="32"/>
        </w:rPr>
        <w:t>《</w:t>
      </w:r>
      <w:r w:rsidRPr="006C170B">
        <w:rPr>
          <w:rFonts w:ascii="Times New Roman" w:eastAsia="標楷體" w:hAnsi="Times New Roman" w:cs="Times New Roman" w:hint="eastAsia"/>
          <w:sz w:val="32"/>
          <w:szCs w:val="32"/>
        </w:rPr>
        <w:t>C</w:t>
      </w:r>
      <w:r w:rsidRPr="006C170B">
        <w:rPr>
          <w:rFonts w:ascii="Times New Roman" w:eastAsia="標楷體" w:hAnsi="Times New Roman" w:cs="Times New Roman"/>
          <w:sz w:val="32"/>
          <w:szCs w:val="32"/>
        </w:rPr>
        <w:t>RPD</w:t>
      </w:r>
      <w:r w:rsidRPr="006C170B">
        <w:rPr>
          <w:rFonts w:ascii="標楷體" w:eastAsia="標楷體" w:hAnsi="標楷體" w:cs="Times New Roman" w:hint="eastAsia"/>
          <w:sz w:val="32"/>
          <w:szCs w:val="32"/>
        </w:rPr>
        <w:t>》</w:t>
      </w:r>
      <w:r w:rsidRPr="006C170B">
        <w:rPr>
          <w:rFonts w:ascii="Times New Roman" w:eastAsia="標楷體" w:hAnsi="Times New Roman" w:cs="Times New Roman"/>
          <w:sz w:val="32"/>
          <w:szCs w:val="32"/>
        </w:rPr>
        <w:t>的要求。</w:t>
      </w:r>
    </w:p>
    <w:p w:rsidR="004C3199" w:rsidRPr="006C170B" w:rsidRDefault="004C3199" w:rsidP="00020AD8">
      <w:pPr>
        <w:spacing w:line="440" w:lineRule="exact"/>
        <w:rPr>
          <w:rFonts w:ascii="Times New Roman" w:hAnsi="Times New Roman" w:cs="Times New Roman"/>
          <w:sz w:val="32"/>
          <w:szCs w:val="32"/>
        </w:rPr>
      </w:pPr>
    </w:p>
    <w:p w:rsidR="00934C5E" w:rsidRPr="006C170B" w:rsidRDefault="00934C5E" w:rsidP="00020AD8">
      <w:pPr>
        <w:pStyle w:val="1"/>
        <w:spacing w:before="0" w:after="0" w:line="440" w:lineRule="exact"/>
        <w:rPr>
          <w:rFonts w:ascii="Times New Roman" w:eastAsia="標楷體" w:hAnsi="Times New Roman" w:cs="Times New Roman"/>
          <w:sz w:val="32"/>
          <w:szCs w:val="32"/>
        </w:rPr>
      </w:pPr>
      <w:bookmarkStart w:id="14" w:name="_Toc79676285"/>
      <w:r w:rsidRPr="006C170B">
        <w:rPr>
          <w:rFonts w:ascii="Times New Roman" w:eastAsia="標楷體" w:hAnsi="Times New Roman" w:cs="Times New Roman"/>
          <w:sz w:val="32"/>
          <w:szCs w:val="32"/>
        </w:rPr>
        <w:t>第十三條</w:t>
      </w:r>
      <w:r w:rsidRPr="006C170B">
        <w:rPr>
          <w:rFonts w:ascii="Times New Roman" w:eastAsia="標楷體" w:hAnsi="Times New Roman" w:cs="Times New Roman"/>
          <w:sz w:val="32"/>
          <w:szCs w:val="32"/>
        </w:rPr>
        <w:t xml:space="preserve"> </w:t>
      </w:r>
      <w:r w:rsidRPr="006C170B">
        <w:rPr>
          <w:rFonts w:ascii="Times New Roman" w:eastAsia="標楷體" w:hAnsi="Times New Roman" w:cs="Times New Roman"/>
          <w:sz w:val="32"/>
          <w:szCs w:val="32"/>
        </w:rPr>
        <w:t>近用司法</w:t>
      </w:r>
      <w:bookmarkEnd w:id="14"/>
    </w:p>
    <w:p w:rsidR="00E47005" w:rsidRPr="006C170B" w:rsidRDefault="00E47005" w:rsidP="00020AD8">
      <w:pPr>
        <w:spacing w:line="440" w:lineRule="exact"/>
        <w:rPr>
          <w:rFonts w:ascii="Times New Roman" w:hAnsi="Times New Roman" w:cs="Times New Roman"/>
          <w:sz w:val="32"/>
          <w:szCs w:val="32"/>
        </w:rPr>
      </w:pPr>
    </w:p>
    <w:p w:rsidR="006468C6" w:rsidRPr="006C170B" w:rsidRDefault="00390A78" w:rsidP="00020AD8">
      <w:pPr>
        <w:pStyle w:val="a3"/>
        <w:numPr>
          <w:ilvl w:val="0"/>
          <w:numId w:val="2"/>
        </w:numPr>
        <w:kinsoku w:val="0"/>
        <w:overflowPunct w:val="0"/>
        <w:autoSpaceDE w:val="0"/>
        <w:autoSpaceDN w:val="0"/>
        <w:spacing w:line="440" w:lineRule="exact"/>
        <w:ind w:leftChars="0"/>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依</w:t>
      </w:r>
      <w:r w:rsidR="006468C6" w:rsidRPr="006C170B">
        <w:rPr>
          <w:rFonts w:ascii="Times New Roman" w:eastAsia="標楷體" w:hAnsi="Times New Roman" w:cs="Times New Roman"/>
          <w:sz w:val="32"/>
          <w:szCs w:val="32"/>
        </w:rPr>
        <w:t>第二次國家報告</w:t>
      </w:r>
      <w:r w:rsidRPr="006C170B">
        <w:rPr>
          <w:rFonts w:ascii="Times New Roman" w:eastAsia="標楷體" w:hAnsi="Times New Roman" w:cs="Times New Roman"/>
          <w:sz w:val="32"/>
          <w:szCs w:val="32"/>
        </w:rPr>
        <w:t>及司法院提供的資料顯示，</w:t>
      </w:r>
      <w:r w:rsidR="006468C6" w:rsidRPr="006C170B">
        <w:rPr>
          <w:rFonts w:ascii="Times New Roman" w:eastAsia="標楷體" w:hAnsi="Times New Roman" w:cs="Times New Roman"/>
          <w:sz w:val="32"/>
          <w:szCs w:val="32"/>
        </w:rPr>
        <w:t>2019</w:t>
      </w:r>
      <w:r w:rsidR="006468C6" w:rsidRPr="006C170B">
        <w:rPr>
          <w:rFonts w:ascii="Times New Roman" w:eastAsia="標楷體" w:hAnsi="Times New Roman" w:cs="Times New Roman"/>
          <w:sz w:val="32"/>
          <w:szCs w:val="32"/>
        </w:rPr>
        <w:t>年</w:t>
      </w:r>
      <w:r w:rsidR="00163F26" w:rsidRPr="006C170B">
        <w:rPr>
          <w:rFonts w:ascii="Times New Roman" w:eastAsia="標楷體" w:hAnsi="Times New Roman" w:cs="Times New Roman"/>
          <w:sz w:val="32"/>
          <w:szCs w:val="32"/>
        </w:rPr>
        <w:t>法</w:t>
      </w:r>
      <w:r w:rsidR="00163F26" w:rsidRPr="006C170B">
        <w:rPr>
          <w:rFonts w:ascii="Times New Roman" w:eastAsia="標楷體" w:hAnsi="Times New Roman" w:cs="Times New Roman"/>
          <w:sz w:val="32"/>
          <w:szCs w:val="32"/>
        </w:rPr>
        <w:lastRenderedPageBreak/>
        <w:t>院</w:t>
      </w:r>
      <w:r w:rsidR="006468C6" w:rsidRPr="006C170B">
        <w:rPr>
          <w:rFonts w:ascii="Times New Roman" w:eastAsia="標楷體" w:hAnsi="Times New Roman" w:cs="Times New Roman"/>
          <w:sz w:val="32"/>
          <w:szCs w:val="32"/>
        </w:rPr>
        <w:t>共有</w:t>
      </w:r>
      <w:r w:rsidR="006468C6" w:rsidRPr="006C170B">
        <w:rPr>
          <w:rFonts w:ascii="Times New Roman" w:eastAsia="標楷體" w:hAnsi="Times New Roman" w:cs="Times New Roman"/>
          <w:sz w:val="32"/>
          <w:szCs w:val="32"/>
        </w:rPr>
        <w:t>17</w:t>
      </w:r>
      <w:r w:rsidR="006468C6" w:rsidRPr="006C170B">
        <w:rPr>
          <w:rFonts w:ascii="Times New Roman" w:eastAsia="標楷體" w:hAnsi="Times New Roman" w:cs="Times New Roman"/>
          <w:sz w:val="32"/>
          <w:szCs w:val="32"/>
        </w:rPr>
        <w:t>位手語通譯，並已於</w:t>
      </w:r>
      <w:r w:rsidR="006468C6" w:rsidRPr="006C170B">
        <w:rPr>
          <w:rFonts w:ascii="Times New Roman" w:eastAsia="標楷體" w:hAnsi="Times New Roman" w:cs="Times New Roman"/>
          <w:sz w:val="32"/>
          <w:szCs w:val="32"/>
        </w:rPr>
        <w:t>2019</w:t>
      </w:r>
      <w:r w:rsidR="006468C6" w:rsidRPr="006C170B">
        <w:rPr>
          <w:rFonts w:ascii="Times New Roman" w:eastAsia="標楷體" w:hAnsi="Times New Roman" w:cs="Times New Roman"/>
          <w:sz w:val="32"/>
          <w:szCs w:val="32"/>
        </w:rPr>
        <w:t>年完成推動法庭</w:t>
      </w:r>
      <w:proofErr w:type="gramStart"/>
      <w:r w:rsidR="006468C6" w:rsidRPr="006C170B">
        <w:rPr>
          <w:rFonts w:ascii="Times New Roman" w:eastAsia="標楷體" w:hAnsi="Times New Roman" w:cs="Times New Roman"/>
          <w:sz w:val="32"/>
          <w:szCs w:val="32"/>
        </w:rPr>
        <w:t>同步聽打服務</w:t>
      </w:r>
      <w:proofErr w:type="gramEnd"/>
      <w:r w:rsidR="006468C6" w:rsidRPr="006C170B">
        <w:rPr>
          <w:rFonts w:ascii="Times New Roman" w:eastAsia="標楷體" w:hAnsi="Times New Roman" w:cs="Times New Roman"/>
          <w:sz w:val="32"/>
          <w:szCs w:val="32"/>
        </w:rPr>
        <w:t>，將同步</w:t>
      </w:r>
      <w:proofErr w:type="gramStart"/>
      <w:r w:rsidR="006468C6" w:rsidRPr="006C170B">
        <w:rPr>
          <w:rFonts w:ascii="Times New Roman" w:eastAsia="標楷體" w:hAnsi="Times New Roman" w:cs="Times New Roman"/>
          <w:sz w:val="32"/>
          <w:szCs w:val="32"/>
        </w:rPr>
        <w:t>聽打員</w:t>
      </w:r>
      <w:proofErr w:type="gramEnd"/>
      <w:r w:rsidR="006468C6" w:rsidRPr="006C170B">
        <w:rPr>
          <w:rFonts w:ascii="Times New Roman" w:eastAsia="標楷體" w:hAnsi="Times New Roman" w:cs="Times New Roman"/>
          <w:sz w:val="32"/>
          <w:szCs w:val="32"/>
        </w:rPr>
        <w:t>名單函送各法院參考運用。</w:t>
      </w:r>
      <w:r w:rsidR="00B0468B" w:rsidRPr="006C170B">
        <w:rPr>
          <w:rFonts w:ascii="Times New Roman" w:eastAsia="標楷體" w:hAnsi="Times New Roman" w:cs="Times New Roman"/>
          <w:sz w:val="32"/>
          <w:szCs w:val="32"/>
        </w:rPr>
        <w:t>但</w:t>
      </w:r>
      <w:r w:rsidR="006468C6" w:rsidRPr="006C170B">
        <w:rPr>
          <w:rFonts w:ascii="Times New Roman" w:eastAsia="標楷體" w:hAnsi="Times New Roman" w:cs="Times New Roman"/>
          <w:sz w:val="32"/>
          <w:szCs w:val="32"/>
        </w:rPr>
        <w:t>NHRC</w:t>
      </w:r>
      <w:r w:rsidR="00163F26" w:rsidRPr="006C170B">
        <w:rPr>
          <w:rFonts w:ascii="Times New Roman" w:eastAsia="標楷體" w:hAnsi="Times New Roman" w:cs="Times New Roman"/>
          <w:sz w:val="32"/>
          <w:szCs w:val="32"/>
        </w:rPr>
        <w:t>經函請</w:t>
      </w:r>
      <w:r w:rsidR="006468C6" w:rsidRPr="006C170B">
        <w:rPr>
          <w:rFonts w:ascii="Times New Roman" w:eastAsia="標楷體" w:hAnsi="Times New Roman" w:cs="Times New Roman"/>
          <w:sz w:val="32"/>
          <w:szCs w:val="32"/>
        </w:rPr>
        <w:t>司法院進一步提供實際服務件數，</w:t>
      </w:r>
      <w:r w:rsidR="006468C6" w:rsidRPr="006C170B">
        <w:rPr>
          <w:rFonts w:ascii="Times New Roman" w:eastAsia="標楷體" w:hAnsi="Times New Roman" w:cs="Times New Roman"/>
          <w:sz w:val="32"/>
          <w:szCs w:val="32"/>
        </w:rPr>
        <w:t>2019</w:t>
      </w:r>
      <w:r w:rsidR="006468C6" w:rsidRPr="006C170B">
        <w:rPr>
          <w:rFonts w:ascii="Times New Roman" w:eastAsia="標楷體" w:hAnsi="Times New Roman" w:cs="Times New Roman"/>
          <w:sz w:val="32"/>
          <w:szCs w:val="32"/>
        </w:rPr>
        <w:t>年一、二審法院使用手語通譯為</w:t>
      </w:r>
      <w:r w:rsidR="006468C6" w:rsidRPr="006C170B">
        <w:rPr>
          <w:rFonts w:ascii="Times New Roman" w:eastAsia="標楷體" w:hAnsi="Times New Roman" w:cs="Times New Roman"/>
          <w:sz w:val="32"/>
          <w:szCs w:val="32"/>
        </w:rPr>
        <w:t>28</w:t>
      </w:r>
      <w:r w:rsidR="006468C6" w:rsidRPr="006C170B">
        <w:rPr>
          <w:rFonts w:ascii="Times New Roman" w:eastAsia="標楷體" w:hAnsi="Times New Roman" w:cs="Times New Roman"/>
          <w:sz w:val="32"/>
          <w:szCs w:val="32"/>
        </w:rPr>
        <w:t>件，使用</w:t>
      </w:r>
      <w:proofErr w:type="gramStart"/>
      <w:r w:rsidR="006468C6" w:rsidRPr="006C170B">
        <w:rPr>
          <w:rFonts w:ascii="Times New Roman" w:eastAsia="標楷體" w:hAnsi="Times New Roman" w:cs="Times New Roman"/>
          <w:sz w:val="32"/>
          <w:szCs w:val="32"/>
        </w:rPr>
        <w:t>同步聽打服務</w:t>
      </w:r>
      <w:proofErr w:type="gramEnd"/>
      <w:r w:rsidR="006468C6" w:rsidRPr="006C170B">
        <w:rPr>
          <w:rFonts w:ascii="Times New Roman" w:eastAsia="標楷體" w:hAnsi="Times New Roman" w:cs="Times New Roman"/>
          <w:sz w:val="32"/>
          <w:szCs w:val="32"/>
        </w:rPr>
        <w:t>之案件則未進行統計。</w:t>
      </w:r>
    </w:p>
    <w:p w:rsidR="006468C6" w:rsidRPr="006C170B" w:rsidRDefault="006468C6" w:rsidP="00020AD8">
      <w:pPr>
        <w:pStyle w:val="a3"/>
        <w:kinsoku w:val="0"/>
        <w:overflowPunct w:val="0"/>
        <w:autoSpaceDE w:val="0"/>
        <w:autoSpaceDN w:val="0"/>
        <w:spacing w:line="440" w:lineRule="exact"/>
        <w:ind w:leftChars="0" w:left="574"/>
        <w:jc w:val="both"/>
        <w:rPr>
          <w:rFonts w:ascii="Times New Roman" w:eastAsia="標楷體" w:hAnsi="Times New Roman" w:cs="Times New Roman"/>
          <w:sz w:val="32"/>
          <w:szCs w:val="32"/>
        </w:rPr>
      </w:pPr>
    </w:p>
    <w:p w:rsidR="006468C6" w:rsidRPr="006C170B" w:rsidRDefault="006468C6" w:rsidP="00020AD8">
      <w:pPr>
        <w:pStyle w:val="a3"/>
        <w:numPr>
          <w:ilvl w:val="0"/>
          <w:numId w:val="2"/>
        </w:numPr>
        <w:kinsoku w:val="0"/>
        <w:overflowPunct w:val="0"/>
        <w:autoSpaceDE w:val="0"/>
        <w:autoSpaceDN w:val="0"/>
        <w:spacing w:line="440" w:lineRule="exact"/>
        <w:ind w:leftChars="0"/>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國民法官制度即將於</w:t>
      </w:r>
      <w:r w:rsidRPr="006C170B">
        <w:rPr>
          <w:rFonts w:ascii="Times New Roman" w:eastAsia="標楷體" w:hAnsi="Times New Roman" w:cs="Times New Roman"/>
          <w:sz w:val="32"/>
          <w:szCs w:val="32"/>
        </w:rPr>
        <w:t>20</w:t>
      </w:r>
      <w:r w:rsidR="003328F6" w:rsidRPr="006C170B">
        <w:rPr>
          <w:rFonts w:ascii="Times New Roman" w:eastAsia="標楷體" w:hAnsi="Times New Roman" w:cs="Times New Roman" w:hint="eastAsia"/>
          <w:sz w:val="32"/>
          <w:szCs w:val="32"/>
        </w:rPr>
        <w:t>2</w:t>
      </w:r>
      <w:r w:rsidRPr="006C170B">
        <w:rPr>
          <w:rFonts w:ascii="Times New Roman" w:eastAsia="標楷體" w:hAnsi="Times New Roman" w:cs="Times New Roman"/>
          <w:sz w:val="32"/>
          <w:szCs w:val="32"/>
        </w:rPr>
        <w:t>3</w:t>
      </w:r>
      <w:r w:rsidRPr="006C170B">
        <w:rPr>
          <w:rFonts w:ascii="Times New Roman" w:eastAsia="標楷體" w:hAnsi="Times New Roman" w:cs="Times New Roman"/>
          <w:sz w:val="32"/>
          <w:szCs w:val="32"/>
        </w:rPr>
        <w:t>年實施，身心障礙者亦得被選任為國民法官，司法院於</w:t>
      </w:r>
      <w:r w:rsidR="00390A78" w:rsidRPr="006C170B">
        <w:rPr>
          <w:rFonts w:ascii="Times New Roman" w:eastAsia="標楷體" w:hAnsi="Times New Roman" w:cs="Times New Roman"/>
          <w:sz w:val="32"/>
          <w:szCs w:val="32"/>
        </w:rPr>
        <w:t>第二次</w:t>
      </w:r>
      <w:r w:rsidRPr="006C170B">
        <w:rPr>
          <w:rFonts w:ascii="Times New Roman" w:eastAsia="標楷體" w:hAnsi="Times New Roman" w:cs="Times New Roman"/>
          <w:sz w:val="32"/>
          <w:szCs w:val="32"/>
        </w:rPr>
        <w:t>國家報告</w:t>
      </w:r>
      <w:r w:rsidR="00390A78" w:rsidRPr="006C170B">
        <w:rPr>
          <w:rFonts w:ascii="Times New Roman" w:eastAsia="標楷體" w:hAnsi="Times New Roman" w:cs="Times New Roman"/>
          <w:sz w:val="32"/>
          <w:szCs w:val="32"/>
        </w:rPr>
        <w:t>中及函復</w:t>
      </w:r>
      <w:r w:rsidR="00390A78" w:rsidRPr="006C170B">
        <w:rPr>
          <w:rFonts w:ascii="Times New Roman" w:eastAsia="標楷體" w:hAnsi="Times New Roman" w:cs="Times New Roman"/>
          <w:sz w:val="32"/>
          <w:szCs w:val="32"/>
        </w:rPr>
        <w:t>NHRC</w:t>
      </w:r>
      <w:r w:rsidR="00390A78" w:rsidRPr="006C170B">
        <w:rPr>
          <w:rFonts w:ascii="Times New Roman" w:eastAsia="標楷體" w:hAnsi="Times New Roman" w:cs="Times New Roman"/>
          <w:sz w:val="32"/>
          <w:szCs w:val="32"/>
        </w:rPr>
        <w:t>表示</w:t>
      </w:r>
      <w:r w:rsidRPr="006C170B">
        <w:rPr>
          <w:rFonts w:ascii="Times New Roman" w:eastAsia="標楷體" w:hAnsi="Times New Roman" w:cs="Times New Roman"/>
          <w:sz w:val="32"/>
          <w:szCs w:val="32"/>
        </w:rPr>
        <w:t>將進行法庭相關空間改善，</w:t>
      </w:r>
      <w:r w:rsidR="00B0468B" w:rsidRPr="006C170B">
        <w:rPr>
          <w:rFonts w:ascii="Times New Roman" w:eastAsia="標楷體" w:hAnsi="Times New Roman" w:cs="Times New Roman"/>
          <w:sz w:val="32"/>
          <w:szCs w:val="32"/>
        </w:rPr>
        <w:t>但</w:t>
      </w:r>
      <w:r w:rsidRPr="006C170B">
        <w:rPr>
          <w:rFonts w:ascii="Times New Roman" w:eastAsia="標楷體" w:hAnsi="Times New Roman" w:cs="Times New Roman"/>
          <w:sz w:val="32"/>
          <w:szCs w:val="32"/>
        </w:rPr>
        <w:t>NHRC</w:t>
      </w:r>
      <w:r w:rsidRPr="006C170B">
        <w:rPr>
          <w:rFonts w:ascii="Times New Roman" w:eastAsia="標楷體" w:hAnsi="Times New Roman" w:cs="Times New Roman"/>
          <w:sz w:val="32"/>
          <w:szCs w:val="32"/>
        </w:rPr>
        <w:t>請司法院提供法庭無障礙環境改善具體規劃，司法院表示因各法院建築新舊不一，將由各機關配合於日常修繕時依當時無障礙法令逐步進行更新，未有整體期程規劃。因司法機關之無障礙環境與相關協助措施亟待改善，</w:t>
      </w:r>
      <w:r w:rsidRPr="006C170B">
        <w:rPr>
          <w:rFonts w:ascii="Times New Roman" w:eastAsia="標楷體" w:hAnsi="Times New Roman" w:cs="Times New Roman"/>
          <w:sz w:val="32"/>
          <w:szCs w:val="32"/>
        </w:rPr>
        <w:t>NHRC</w:t>
      </w:r>
      <w:r w:rsidRPr="006C170B">
        <w:rPr>
          <w:rFonts w:ascii="Times New Roman" w:eastAsia="標楷體" w:hAnsi="Times New Roman" w:cs="Times New Roman"/>
          <w:sz w:val="32"/>
          <w:szCs w:val="32"/>
        </w:rPr>
        <w:t>建議司法院參照聯合國於</w:t>
      </w:r>
      <w:r w:rsidRPr="006C170B">
        <w:rPr>
          <w:rFonts w:ascii="Times New Roman" w:eastAsia="標楷體" w:hAnsi="Times New Roman" w:cs="Times New Roman"/>
          <w:sz w:val="32"/>
          <w:szCs w:val="32"/>
        </w:rPr>
        <w:t>2020</w:t>
      </w:r>
      <w:r w:rsidRPr="006C170B">
        <w:rPr>
          <w:rFonts w:ascii="Times New Roman" w:eastAsia="標楷體" w:hAnsi="Times New Roman" w:cs="Times New Roman"/>
          <w:sz w:val="32"/>
          <w:szCs w:val="32"/>
        </w:rPr>
        <w:t>年</w:t>
      </w:r>
      <w:r w:rsidRPr="006C170B">
        <w:rPr>
          <w:rFonts w:ascii="Times New Roman" w:eastAsia="標楷體" w:hAnsi="Times New Roman" w:cs="Times New Roman"/>
          <w:sz w:val="32"/>
          <w:szCs w:val="32"/>
        </w:rPr>
        <w:t>8</w:t>
      </w:r>
      <w:r w:rsidRPr="006C170B">
        <w:rPr>
          <w:rFonts w:ascii="Times New Roman" w:eastAsia="標楷體" w:hAnsi="Times New Roman" w:cs="Times New Roman"/>
          <w:sz w:val="32"/>
          <w:szCs w:val="32"/>
        </w:rPr>
        <w:t>月發布之《障礙者近用司法之國際原則與指引》</w:t>
      </w:r>
      <w:r w:rsidR="00163F26" w:rsidRPr="006C170B">
        <w:rPr>
          <w:rFonts w:ascii="Times New Roman" w:eastAsia="標楷體" w:hAnsi="Times New Roman" w:cs="Times New Roman"/>
          <w:sz w:val="32"/>
          <w:szCs w:val="32"/>
        </w:rPr>
        <w:t>(</w:t>
      </w:r>
      <w:r w:rsidRPr="006C170B">
        <w:rPr>
          <w:rFonts w:ascii="Times New Roman" w:eastAsia="標楷體" w:hAnsi="Times New Roman" w:cs="Times New Roman"/>
          <w:sz w:val="32"/>
          <w:szCs w:val="32"/>
        </w:rPr>
        <w:t>International Principles and Guidelines on Access to Justice for Persons with Disability</w:t>
      </w:r>
      <w:r w:rsidR="00163F26" w:rsidRPr="006C170B">
        <w:rPr>
          <w:rFonts w:ascii="Times New Roman" w:eastAsia="標楷體" w:hAnsi="Times New Roman" w:cs="Times New Roman"/>
          <w:sz w:val="32"/>
          <w:szCs w:val="32"/>
        </w:rPr>
        <w:t>)</w:t>
      </w:r>
      <w:r w:rsidRPr="006C170B">
        <w:rPr>
          <w:rFonts w:ascii="Times New Roman" w:eastAsia="標楷體" w:hAnsi="Times New Roman" w:cs="Times New Roman"/>
          <w:sz w:val="32"/>
          <w:szCs w:val="32"/>
        </w:rPr>
        <w:t>，全面檢視相關設施與服務。</w:t>
      </w:r>
    </w:p>
    <w:p w:rsidR="006468C6" w:rsidRPr="006C170B" w:rsidRDefault="006468C6" w:rsidP="00020AD8">
      <w:pPr>
        <w:pStyle w:val="a3"/>
        <w:kinsoku w:val="0"/>
        <w:overflowPunct w:val="0"/>
        <w:autoSpaceDE w:val="0"/>
        <w:autoSpaceDN w:val="0"/>
        <w:spacing w:line="440" w:lineRule="exact"/>
        <w:ind w:leftChars="0" w:left="574"/>
        <w:jc w:val="both"/>
        <w:rPr>
          <w:rFonts w:ascii="Times New Roman" w:eastAsia="標楷體" w:hAnsi="Times New Roman" w:cs="Times New Roman"/>
          <w:sz w:val="32"/>
          <w:szCs w:val="32"/>
        </w:rPr>
      </w:pPr>
    </w:p>
    <w:p w:rsidR="00934C5E" w:rsidRPr="006C170B" w:rsidRDefault="00934C5E" w:rsidP="00020AD8">
      <w:pPr>
        <w:pStyle w:val="1"/>
        <w:spacing w:before="0" w:after="0" w:line="440" w:lineRule="exact"/>
        <w:rPr>
          <w:rFonts w:ascii="Times New Roman" w:eastAsia="標楷體" w:hAnsi="Times New Roman" w:cs="Times New Roman"/>
          <w:sz w:val="32"/>
          <w:szCs w:val="32"/>
        </w:rPr>
      </w:pPr>
      <w:bookmarkStart w:id="15" w:name="_Toc79676286"/>
      <w:r w:rsidRPr="006C170B">
        <w:rPr>
          <w:rFonts w:ascii="Times New Roman" w:eastAsia="標楷體" w:hAnsi="Times New Roman" w:cs="Times New Roman"/>
          <w:sz w:val="32"/>
          <w:szCs w:val="32"/>
        </w:rPr>
        <w:t>第十四條</w:t>
      </w:r>
      <w:r w:rsidRPr="006C170B">
        <w:rPr>
          <w:rFonts w:ascii="Times New Roman" w:eastAsia="標楷體" w:hAnsi="Times New Roman" w:cs="Times New Roman"/>
          <w:sz w:val="32"/>
          <w:szCs w:val="32"/>
        </w:rPr>
        <w:t xml:space="preserve"> </w:t>
      </w:r>
      <w:r w:rsidRPr="006C170B">
        <w:rPr>
          <w:rFonts w:ascii="Times New Roman" w:eastAsia="標楷體" w:hAnsi="Times New Roman" w:cs="Times New Roman"/>
          <w:sz w:val="32"/>
          <w:szCs w:val="32"/>
        </w:rPr>
        <w:t>人身安全及自由</w:t>
      </w:r>
      <w:bookmarkEnd w:id="15"/>
    </w:p>
    <w:p w:rsidR="004C3199" w:rsidRPr="006C170B" w:rsidRDefault="004C3199" w:rsidP="00020AD8">
      <w:pPr>
        <w:spacing w:line="440" w:lineRule="exact"/>
        <w:rPr>
          <w:rFonts w:ascii="Times New Roman" w:hAnsi="Times New Roman" w:cs="Times New Roman"/>
          <w:sz w:val="32"/>
          <w:szCs w:val="32"/>
        </w:rPr>
      </w:pPr>
    </w:p>
    <w:p w:rsidR="005B4388" w:rsidRPr="006C170B" w:rsidRDefault="005B4388" w:rsidP="00020AD8">
      <w:pPr>
        <w:pStyle w:val="a3"/>
        <w:numPr>
          <w:ilvl w:val="0"/>
          <w:numId w:val="2"/>
        </w:numPr>
        <w:kinsoku w:val="0"/>
        <w:overflowPunct w:val="0"/>
        <w:autoSpaceDE w:val="0"/>
        <w:autoSpaceDN w:val="0"/>
        <w:spacing w:line="440" w:lineRule="exact"/>
        <w:ind w:leftChars="0" w:left="574" w:hanging="574"/>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NHRC</w:t>
      </w:r>
      <w:r w:rsidRPr="006C170B">
        <w:rPr>
          <w:rFonts w:ascii="Times New Roman" w:eastAsia="標楷體" w:hAnsi="Times New Roman" w:cs="Times New Roman"/>
          <w:sz w:val="32"/>
          <w:szCs w:val="32"/>
        </w:rPr>
        <w:t>認為我國《精神衛生法》對</w:t>
      </w:r>
      <w:r w:rsidR="00A30A1C" w:rsidRPr="006C170B">
        <w:rPr>
          <w:rFonts w:ascii="Times New Roman" w:eastAsia="標楷體" w:hAnsi="Times New Roman" w:cs="Times New Roman" w:hint="eastAsia"/>
          <w:sz w:val="32"/>
          <w:szCs w:val="32"/>
        </w:rPr>
        <w:t>精神</w:t>
      </w:r>
      <w:r w:rsidRPr="006C170B">
        <w:rPr>
          <w:rFonts w:ascii="Times New Roman" w:eastAsia="標楷體" w:hAnsi="Times New Roman" w:cs="Times New Roman"/>
          <w:sz w:val="32"/>
          <w:szCs w:val="32"/>
        </w:rPr>
        <w:t>障礙者的強制安置與治療措施，違</w:t>
      </w:r>
      <w:r w:rsidR="00162868" w:rsidRPr="006C170B">
        <w:rPr>
          <w:rFonts w:ascii="Times New Roman" w:eastAsia="標楷體" w:hAnsi="Times New Roman" w:cs="Times New Roman"/>
          <w:sz w:val="32"/>
          <w:szCs w:val="32"/>
        </w:rPr>
        <w:t>反</w:t>
      </w:r>
      <w:r w:rsidR="0003580D" w:rsidRPr="006C170B">
        <w:rPr>
          <w:rFonts w:ascii="Times New Roman" w:eastAsia="標楷體" w:hAnsi="Times New Roman" w:cs="Times New Roman"/>
          <w:sz w:val="32"/>
          <w:szCs w:val="32"/>
        </w:rPr>
        <w:t>《</w:t>
      </w:r>
      <w:r w:rsidR="0003580D" w:rsidRPr="006C170B">
        <w:rPr>
          <w:rFonts w:ascii="Times New Roman" w:eastAsia="標楷體" w:hAnsi="Times New Roman" w:cs="Times New Roman"/>
          <w:sz w:val="32"/>
          <w:szCs w:val="32"/>
        </w:rPr>
        <w:t>CRPD</w:t>
      </w:r>
      <w:r w:rsidR="0003580D" w:rsidRPr="006C170B">
        <w:rPr>
          <w:rFonts w:ascii="Times New Roman" w:eastAsia="標楷體" w:hAnsi="Times New Roman" w:cs="Times New Roman"/>
          <w:sz w:val="32"/>
          <w:szCs w:val="32"/>
        </w:rPr>
        <w:t>》</w:t>
      </w:r>
      <w:r w:rsidRPr="006C170B">
        <w:rPr>
          <w:rFonts w:ascii="Times New Roman" w:eastAsia="標楷體" w:hAnsi="Times New Roman" w:cs="Times New Roman"/>
          <w:sz w:val="32"/>
          <w:szCs w:val="32"/>
        </w:rPr>
        <w:t>要求</w:t>
      </w:r>
      <w:r w:rsidR="00B83020" w:rsidRPr="006C170B">
        <w:rPr>
          <w:rFonts w:ascii="Times New Roman" w:eastAsia="標楷體" w:hAnsi="Times New Roman" w:cs="Times New Roman"/>
          <w:sz w:val="32"/>
          <w:szCs w:val="32"/>
        </w:rPr>
        <w:t>，初次國家報告結論性意見亦指出強制安置與治療措施已侵害身心障礙者的人權</w:t>
      </w:r>
      <w:r w:rsidRPr="006C170B">
        <w:rPr>
          <w:rFonts w:ascii="Times New Roman" w:eastAsia="標楷體" w:hAnsi="Times New Roman" w:cs="Times New Roman"/>
          <w:sz w:val="32"/>
          <w:szCs w:val="32"/>
        </w:rPr>
        <w:t>，</w:t>
      </w:r>
      <w:r w:rsidR="00B0468B" w:rsidRPr="006C170B">
        <w:rPr>
          <w:rFonts w:ascii="Times New Roman" w:eastAsia="標楷體" w:hAnsi="Times New Roman" w:cs="Times New Roman"/>
          <w:sz w:val="32"/>
          <w:szCs w:val="32"/>
        </w:rPr>
        <w:t>但</w:t>
      </w:r>
      <w:r w:rsidRPr="006C170B">
        <w:rPr>
          <w:rFonts w:ascii="Times New Roman" w:eastAsia="標楷體" w:hAnsi="Times New Roman" w:cs="Times New Roman"/>
          <w:sz w:val="32"/>
          <w:szCs w:val="32"/>
        </w:rPr>
        <w:t>2016</w:t>
      </w:r>
      <w:r w:rsidRPr="006C170B">
        <w:rPr>
          <w:rFonts w:ascii="Times New Roman" w:eastAsia="標楷體" w:hAnsi="Times New Roman" w:cs="Times New Roman"/>
          <w:sz w:val="32"/>
          <w:szCs w:val="32"/>
        </w:rPr>
        <w:t>年至</w:t>
      </w:r>
      <w:r w:rsidRPr="006C170B">
        <w:rPr>
          <w:rFonts w:ascii="Times New Roman" w:eastAsia="標楷體" w:hAnsi="Times New Roman" w:cs="Times New Roman"/>
          <w:sz w:val="32"/>
          <w:szCs w:val="32"/>
        </w:rPr>
        <w:t>2019</w:t>
      </w:r>
      <w:r w:rsidRPr="006C170B">
        <w:rPr>
          <w:rFonts w:ascii="Times New Roman" w:eastAsia="標楷體" w:hAnsi="Times New Roman" w:cs="Times New Roman"/>
          <w:sz w:val="32"/>
          <w:szCs w:val="32"/>
        </w:rPr>
        <w:t>年強制住院及強制社區治療案件仍呈現高許可率。</w:t>
      </w:r>
    </w:p>
    <w:p w:rsidR="00D56E9E" w:rsidRPr="006C170B" w:rsidRDefault="00D56E9E" w:rsidP="00020AD8">
      <w:pPr>
        <w:pStyle w:val="a3"/>
        <w:kinsoku w:val="0"/>
        <w:overflowPunct w:val="0"/>
        <w:autoSpaceDE w:val="0"/>
        <w:autoSpaceDN w:val="0"/>
        <w:spacing w:line="440" w:lineRule="exact"/>
        <w:ind w:leftChars="0" w:left="574"/>
        <w:jc w:val="both"/>
        <w:rPr>
          <w:rFonts w:ascii="Times New Roman" w:eastAsia="標楷體" w:hAnsi="Times New Roman" w:cs="Times New Roman"/>
          <w:sz w:val="32"/>
          <w:szCs w:val="32"/>
        </w:rPr>
      </w:pPr>
    </w:p>
    <w:p w:rsidR="00D56E9E" w:rsidRPr="006C170B" w:rsidRDefault="00D56E9E" w:rsidP="00020AD8">
      <w:pPr>
        <w:pStyle w:val="a3"/>
        <w:numPr>
          <w:ilvl w:val="0"/>
          <w:numId w:val="2"/>
        </w:numPr>
        <w:kinsoku w:val="0"/>
        <w:overflowPunct w:val="0"/>
        <w:autoSpaceDE w:val="0"/>
        <w:autoSpaceDN w:val="0"/>
        <w:spacing w:line="440" w:lineRule="exact"/>
        <w:ind w:leftChars="0" w:left="574" w:hanging="574"/>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依據</w:t>
      </w:r>
      <w:r w:rsidR="00022564" w:rsidRPr="006C170B">
        <w:rPr>
          <w:rFonts w:ascii="Times New Roman" w:eastAsia="標楷體" w:hAnsi="Times New Roman" w:cs="Times New Roman"/>
          <w:sz w:val="32"/>
          <w:szCs w:val="32"/>
        </w:rPr>
        <w:t>《</w:t>
      </w:r>
      <w:r w:rsidR="00022564" w:rsidRPr="006C170B">
        <w:rPr>
          <w:rFonts w:ascii="Times New Roman" w:eastAsia="標楷體" w:hAnsi="Times New Roman" w:cs="Times New Roman"/>
          <w:sz w:val="32"/>
          <w:szCs w:val="32"/>
        </w:rPr>
        <w:t>CRPD</w:t>
      </w:r>
      <w:r w:rsidR="00022564" w:rsidRPr="006C170B">
        <w:rPr>
          <w:rFonts w:ascii="Times New Roman" w:eastAsia="標楷體" w:hAnsi="Times New Roman" w:cs="Times New Roman"/>
          <w:sz w:val="32"/>
          <w:szCs w:val="32"/>
        </w:rPr>
        <w:t>》</w:t>
      </w:r>
      <w:r w:rsidRPr="006C170B">
        <w:rPr>
          <w:rFonts w:ascii="Times New Roman" w:eastAsia="標楷體" w:hAnsi="Times New Roman" w:cs="Times New Roman"/>
          <w:sz w:val="32"/>
          <w:szCs w:val="32"/>
        </w:rPr>
        <w:t>第</w:t>
      </w:r>
      <w:r w:rsidRPr="006C170B">
        <w:rPr>
          <w:rFonts w:ascii="Times New Roman" w:eastAsia="標楷體" w:hAnsi="Times New Roman" w:cs="Times New Roman"/>
          <w:sz w:val="32"/>
          <w:szCs w:val="32"/>
        </w:rPr>
        <w:t>14</w:t>
      </w:r>
      <w:r w:rsidRPr="006C170B">
        <w:rPr>
          <w:rFonts w:ascii="Times New Roman" w:eastAsia="標楷體" w:hAnsi="Times New Roman" w:cs="Times New Roman"/>
          <w:sz w:val="32"/>
          <w:szCs w:val="32"/>
        </w:rPr>
        <w:t>條第</w:t>
      </w:r>
      <w:r w:rsidRPr="006C170B">
        <w:rPr>
          <w:rFonts w:ascii="Times New Roman" w:eastAsia="標楷體" w:hAnsi="Times New Roman" w:cs="Times New Roman"/>
          <w:sz w:val="32"/>
          <w:szCs w:val="32"/>
        </w:rPr>
        <w:t>1</w:t>
      </w:r>
      <w:r w:rsidRPr="006C170B">
        <w:rPr>
          <w:rFonts w:ascii="Times New Roman" w:eastAsia="標楷體" w:hAnsi="Times New Roman" w:cs="Times New Roman"/>
          <w:sz w:val="32"/>
          <w:szCs w:val="32"/>
        </w:rPr>
        <w:t>項</w:t>
      </w:r>
      <w:r w:rsidRPr="006C170B">
        <w:rPr>
          <w:rFonts w:ascii="Times New Roman" w:eastAsia="標楷體" w:hAnsi="Times New Roman" w:cs="Times New Roman"/>
          <w:sz w:val="32"/>
          <w:szCs w:val="32"/>
        </w:rPr>
        <w:t>b</w:t>
      </w:r>
      <w:r w:rsidRPr="006C170B">
        <w:rPr>
          <w:rFonts w:ascii="Times New Roman" w:eastAsia="標楷體" w:hAnsi="Times New Roman" w:cs="Times New Roman"/>
          <w:sz w:val="32"/>
          <w:szCs w:val="32"/>
        </w:rPr>
        <w:t>款，締約國應確保身心障礙者在與其他人平等基礎上，不被非法或任意剝奪自由，任何對自由之</w:t>
      </w:r>
      <w:proofErr w:type="gramStart"/>
      <w:r w:rsidRPr="006C170B">
        <w:rPr>
          <w:rFonts w:ascii="Times New Roman" w:eastAsia="標楷體" w:hAnsi="Times New Roman" w:cs="Times New Roman"/>
          <w:sz w:val="32"/>
          <w:szCs w:val="32"/>
        </w:rPr>
        <w:t>剝奪均須符合</w:t>
      </w:r>
      <w:proofErr w:type="gramEnd"/>
      <w:r w:rsidRPr="006C170B">
        <w:rPr>
          <w:rFonts w:ascii="Times New Roman" w:eastAsia="標楷體" w:hAnsi="Times New Roman" w:cs="Times New Roman"/>
          <w:sz w:val="32"/>
          <w:szCs w:val="32"/>
        </w:rPr>
        <w:t>法律規定，且於任何情況</w:t>
      </w:r>
      <w:proofErr w:type="gramStart"/>
      <w:r w:rsidRPr="006C170B">
        <w:rPr>
          <w:rFonts w:ascii="Times New Roman" w:eastAsia="標楷體" w:hAnsi="Times New Roman" w:cs="Times New Roman"/>
          <w:sz w:val="32"/>
          <w:szCs w:val="32"/>
        </w:rPr>
        <w:t>下均不得以</w:t>
      </w:r>
      <w:proofErr w:type="gramEnd"/>
      <w:r w:rsidRPr="006C170B">
        <w:rPr>
          <w:rFonts w:ascii="Times New Roman" w:eastAsia="標楷體" w:hAnsi="Times New Roman" w:cs="Times New Roman"/>
          <w:sz w:val="32"/>
          <w:szCs w:val="32"/>
        </w:rPr>
        <w:t>身心障礙作為剝奪自由之理由。基此，《精神衛生法》現行條文第</w:t>
      </w:r>
      <w:r w:rsidRPr="006C170B">
        <w:rPr>
          <w:rFonts w:ascii="Times New Roman" w:eastAsia="標楷體" w:hAnsi="Times New Roman" w:cs="Times New Roman"/>
          <w:sz w:val="32"/>
          <w:szCs w:val="32"/>
        </w:rPr>
        <w:t>41</w:t>
      </w:r>
      <w:r w:rsidRPr="006C170B">
        <w:rPr>
          <w:rFonts w:ascii="Times New Roman" w:eastAsia="標楷體" w:hAnsi="Times New Roman" w:cs="Times New Roman"/>
          <w:sz w:val="32"/>
          <w:szCs w:val="32"/>
        </w:rPr>
        <w:t>條強制住院與第</w:t>
      </w:r>
      <w:r w:rsidRPr="006C170B">
        <w:rPr>
          <w:rFonts w:ascii="Times New Roman" w:eastAsia="標楷體" w:hAnsi="Times New Roman" w:cs="Times New Roman"/>
          <w:sz w:val="32"/>
          <w:szCs w:val="32"/>
        </w:rPr>
        <w:t>42</w:t>
      </w:r>
      <w:r w:rsidRPr="006C170B">
        <w:rPr>
          <w:rFonts w:ascii="Times New Roman" w:eastAsia="標楷體" w:hAnsi="Times New Roman" w:cs="Times New Roman"/>
          <w:sz w:val="32"/>
          <w:szCs w:val="32"/>
        </w:rPr>
        <w:t>條緊急安置等規定，於</w:t>
      </w:r>
      <w:r w:rsidRPr="006C170B">
        <w:rPr>
          <w:rFonts w:ascii="Times New Roman" w:eastAsia="標楷體" w:hAnsi="Times New Roman" w:cs="Times New Roman"/>
          <w:sz w:val="32"/>
          <w:szCs w:val="32"/>
        </w:rPr>
        <w:t>2017</w:t>
      </w:r>
      <w:r w:rsidRPr="006C170B">
        <w:rPr>
          <w:rFonts w:ascii="Times New Roman" w:eastAsia="標楷體" w:hAnsi="Times New Roman" w:cs="Times New Roman"/>
          <w:sz w:val="32"/>
          <w:szCs w:val="32"/>
        </w:rPr>
        <w:t>年</w:t>
      </w:r>
      <w:r w:rsidRPr="006C170B">
        <w:rPr>
          <w:rFonts w:ascii="Times New Roman" w:eastAsia="標楷體" w:hAnsi="Times New Roman" w:cs="Times New Roman"/>
          <w:sz w:val="32"/>
          <w:szCs w:val="32"/>
        </w:rPr>
        <w:t>8</w:t>
      </w:r>
      <w:r w:rsidRPr="006C170B">
        <w:rPr>
          <w:rFonts w:ascii="Times New Roman" w:eastAsia="標楷體" w:hAnsi="Times New Roman" w:cs="Times New Roman"/>
          <w:sz w:val="32"/>
          <w:szCs w:val="32"/>
        </w:rPr>
        <w:t>月</w:t>
      </w:r>
      <w:r w:rsidRPr="006C170B">
        <w:rPr>
          <w:rFonts w:ascii="Times New Roman" w:eastAsia="標楷體" w:hAnsi="Times New Roman" w:cs="Times New Roman"/>
          <w:sz w:val="32"/>
          <w:szCs w:val="32"/>
        </w:rPr>
        <w:t>22</w:t>
      </w:r>
      <w:r w:rsidRPr="006C170B">
        <w:rPr>
          <w:rFonts w:ascii="Times New Roman" w:eastAsia="標楷體" w:hAnsi="Times New Roman" w:cs="Times New Roman"/>
          <w:sz w:val="32"/>
          <w:szCs w:val="32"/>
        </w:rPr>
        <w:t>日經行政院身心障礙者權益保障推動</w:t>
      </w:r>
      <w:r w:rsidRPr="006C170B">
        <w:rPr>
          <w:rFonts w:ascii="Times New Roman" w:eastAsia="標楷體" w:hAnsi="Times New Roman" w:cs="Times New Roman"/>
          <w:sz w:val="32"/>
          <w:szCs w:val="32"/>
        </w:rPr>
        <w:lastRenderedPageBreak/>
        <w:t>小組決議，因未符合</w:t>
      </w:r>
      <w:r w:rsidR="006D6893" w:rsidRPr="006C170B">
        <w:rPr>
          <w:rFonts w:ascii="Times New Roman" w:eastAsia="標楷體" w:hAnsi="Times New Roman" w:cs="Times New Roman"/>
          <w:sz w:val="32"/>
          <w:szCs w:val="32"/>
        </w:rPr>
        <w:t>《</w:t>
      </w:r>
      <w:r w:rsidR="006D6893" w:rsidRPr="006C170B">
        <w:rPr>
          <w:rFonts w:ascii="Times New Roman" w:eastAsia="標楷體" w:hAnsi="Times New Roman" w:cs="Times New Roman"/>
          <w:sz w:val="32"/>
          <w:szCs w:val="32"/>
        </w:rPr>
        <w:t>CRPD</w:t>
      </w:r>
      <w:r w:rsidR="006D6893" w:rsidRPr="006C170B">
        <w:rPr>
          <w:rFonts w:ascii="Times New Roman" w:eastAsia="標楷體" w:hAnsi="Times New Roman" w:cs="Times New Roman"/>
          <w:sz w:val="32"/>
          <w:szCs w:val="32"/>
        </w:rPr>
        <w:t>》</w:t>
      </w:r>
      <w:r w:rsidRPr="006C170B">
        <w:rPr>
          <w:rFonts w:ascii="Times New Roman" w:eastAsia="標楷體" w:hAnsi="Times New Roman" w:cs="Times New Roman"/>
          <w:sz w:val="32"/>
          <w:szCs w:val="32"/>
        </w:rPr>
        <w:t>第</w:t>
      </w:r>
      <w:r w:rsidRPr="006C170B">
        <w:rPr>
          <w:rFonts w:ascii="Times New Roman" w:eastAsia="標楷體" w:hAnsi="Times New Roman" w:cs="Times New Roman"/>
          <w:sz w:val="32"/>
          <w:szCs w:val="32"/>
        </w:rPr>
        <w:t>14</w:t>
      </w:r>
      <w:r w:rsidRPr="006C170B">
        <w:rPr>
          <w:rFonts w:ascii="Times New Roman" w:eastAsia="標楷體" w:hAnsi="Times New Roman" w:cs="Times New Roman"/>
          <w:sz w:val="32"/>
          <w:szCs w:val="32"/>
        </w:rPr>
        <w:t>條而列入優先檢視清單。依據《</w:t>
      </w:r>
      <w:r w:rsidRPr="006C170B">
        <w:rPr>
          <w:rFonts w:ascii="Times New Roman" w:eastAsia="標楷體" w:hAnsi="Times New Roman" w:cs="Times New Roman"/>
          <w:sz w:val="32"/>
          <w:szCs w:val="32"/>
        </w:rPr>
        <w:t>CRPD</w:t>
      </w:r>
      <w:r w:rsidRPr="006C170B">
        <w:rPr>
          <w:rFonts w:ascii="Times New Roman" w:eastAsia="標楷體" w:hAnsi="Times New Roman" w:cs="Times New Roman"/>
          <w:sz w:val="32"/>
          <w:szCs w:val="32"/>
        </w:rPr>
        <w:t>施行法》第</w:t>
      </w:r>
      <w:r w:rsidRPr="006C170B">
        <w:rPr>
          <w:rFonts w:ascii="Times New Roman" w:eastAsia="標楷體" w:hAnsi="Times New Roman" w:cs="Times New Roman"/>
          <w:sz w:val="32"/>
          <w:szCs w:val="32"/>
        </w:rPr>
        <w:t>10</w:t>
      </w:r>
      <w:r w:rsidRPr="006C170B">
        <w:rPr>
          <w:rFonts w:ascii="Times New Roman" w:eastAsia="標楷體" w:hAnsi="Times New Roman" w:cs="Times New Roman"/>
          <w:sz w:val="32"/>
          <w:szCs w:val="32"/>
        </w:rPr>
        <w:t>條第</w:t>
      </w:r>
      <w:r w:rsidRPr="006C170B">
        <w:rPr>
          <w:rFonts w:ascii="Times New Roman" w:eastAsia="標楷體" w:hAnsi="Times New Roman" w:cs="Times New Roman"/>
          <w:sz w:val="32"/>
          <w:szCs w:val="32"/>
        </w:rPr>
        <w:t>1</w:t>
      </w:r>
      <w:r w:rsidRPr="006C170B">
        <w:rPr>
          <w:rFonts w:ascii="Times New Roman" w:eastAsia="標楷體" w:hAnsi="Times New Roman" w:cs="Times New Roman"/>
          <w:sz w:val="32"/>
          <w:szCs w:val="32"/>
        </w:rPr>
        <w:t>項，列入優先檢視清</w:t>
      </w:r>
      <w:r w:rsidRPr="006C170B">
        <w:rPr>
          <w:rFonts w:ascii="Times New Roman" w:eastAsia="標楷體" w:hAnsi="Times New Roman" w:cs="Times New Roman"/>
          <w:spacing w:val="-4"/>
          <w:sz w:val="32"/>
          <w:szCs w:val="32"/>
        </w:rPr>
        <w:t>單之法規或行政措施，應於</w:t>
      </w:r>
      <w:r w:rsidRPr="006C170B">
        <w:rPr>
          <w:rFonts w:ascii="Times New Roman" w:eastAsia="標楷體" w:hAnsi="Times New Roman" w:cs="Times New Roman"/>
          <w:spacing w:val="-4"/>
          <w:sz w:val="32"/>
          <w:szCs w:val="32"/>
        </w:rPr>
        <w:t>2017</w:t>
      </w:r>
      <w:r w:rsidRPr="006C170B">
        <w:rPr>
          <w:rFonts w:ascii="Times New Roman" w:eastAsia="標楷體" w:hAnsi="Times New Roman" w:cs="Times New Roman"/>
          <w:spacing w:val="-4"/>
          <w:sz w:val="32"/>
          <w:szCs w:val="32"/>
        </w:rPr>
        <w:t>年</w:t>
      </w:r>
      <w:r w:rsidRPr="006C170B">
        <w:rPr>
          <w:rFonts w:ascii="Times New Roman" w:eastAsia="標楷體" w:hAnsi="Times New Roman" w:cs="Times New Roman"/>
          <w:spacing w:val="-4"/>
          <w:sz w:val="32"/>
          <w:szCs w:val="32"/>
        </w:rPr>
        <w:t>12</w:t>
      </w:r>
      <w:r w:rsidRPr="006C170B">
        <w:rPr>
          <w:rFonts w:ascii="Times New Roman" w:eastAsia="標楷體" w:hAnsi="Times New Roman" w:cs="Times New Roman"/>
          <w:spacing w:val="-4"/>
          <w:sz w:val="32"/>
          <w:szCs w:val="32"/>
        </w:rPr>
        <w:t>月</w:t>
      </w:r>
      <w:r w:rsidRPr="006C170B">
        <w:rPr>
          <w:rFonts w:ascii="Times New Roman" w:eastAsia="標楷體" w:hAnsi="Times New Roman" w:cs="Times New Roman"/>
          <w:spacing w:val="-4"/>
          <w:sz w:val="32"/>
          <w:szCs w:val="32"/>
        </w:rPr>
        <w:t>3</w:t>
      </w:r>
      <w:r w:rsidRPr="006C170B">
        <w:rPr>
          <w:rFonts w:ascii="Times New Roman" w:eastAsia="標楷體" w:hAnsi="Times New Roman" w:cs="Times New Roman"/>
          <w:spacing w:val="-4"/>
          <w:sz w:val="32"/>
          <w:szCs w:val="32"/>
        </w:rPr>
        <w:t>日前完成修正，</w:t>
      </w:r>
      <w:r w:rsidR="00B0468B" w:rsidRPr="006C170B">
        <w:rPr>
          <w:rFonts w:ascii="Times New Roman" w:eastAsia="標楷體" w:hAnsi="Times New Roman" w:cs="Times New Roman"/>
          <w:spacing w:val="-4"/>
          <w:sz w:val="32"/>
          <w:szCs w:val="32"/>
        </w:rPr>
        <w:t>但</w:t>
      </w:r>
      <w:r w:rsidRPr="006C170B">
        <w:rPr>
          <w:rFonts w:ascii="Times New Roman" w:eastAsia="標楷體" w:hAnsi="Times New Roman" w:cs="Times New Roman"/>
          <w:spacing w:val="-4"/>
          <w:sz w:val="32"/>
          <w:szCs w:val="32"/>
        </w:rPr>
        <w:t>《精神衛生法》</w:t>
      </w:r>
      <w:r w:rsidRPr="006C170B">
        <w:rPr>
          <w:rFonts w:ascii="Times New Roman" w:eastAsia="標楷體" w:hAnsi="Times New Roman" w:cs="Times New Roman"/>
          <w:sz w:val="32"/>
          <w:szCs w:val="32"/>
        </w:rPr>
        <w:t>修正草案</w:t>
      </w:r>
      <w:r w:rsidR="006D6893" w:rsidRPr="006C170B">
        <w:rPr>
          <w:rFonts w:ascii="Times New Roman" w:eastAsia="標楷體" w:hAnsi="Times New Roman" w:cs="Times New Roman"/>
          <w:sz w:val="32"/>
          <w:szCs w:val="32"/>
        </w:rPr>
        <w:t>目前</w:t>
      </w:r>
      <w:r w:rsidRPr="006C170B">
        <w:rPr>
          <w:rFonts w:ascii="Times New Roman" w:eastAsia="標楷體" w:hAnsi="Times New Roman" w:cs="Times New Roman"/>
          <w:sz w:val="32"/>
          <w:szCs w:val="32"/>
        </w:rPr>
        <w:t>仍由行政院審查中，尚未函送立法院審議。</w:t>
      </w:r>
    </w:p>
    <w:p w:rsidR="00014375" w:rsidRPr="006C170B" w:rsidRDefault="00014375" w:rsidP="00020AD8">
      <w:pPr>
        <w:pStyle w:val="a3"/>
        <w:kinsoku w:val="0"/>
        <w:overflowPunct w:val="0"/>
        <w:autoSpaceDE w:val="0"/>
        <w:autoSpaceDN w:val="0"/>
        <w:spacing w:line="440" w:lineRule="exact"/>
        <w:ind w:leftChars="0" w:left="482"/>
        <w:jc w:val="both"/>
        <w:rPr>
          <w:rFonts w:ascii="Times New Roman" w:eastAsia="標楷體" w:hAnsi="Times New Roman" w:cs="Times New Roman"/>
          <w:sz w:val="32"/>
          <w:szCs w:val="32"/>
        </w:rPr>
      </w:pPr>
    </w:p>
    <w:p w:rsidR="00D56E9E" w:rsidRPr="006C170B" w:rsidRDefault="00952475" w:rsidP="00020AD8">
      <w:pPr>
        <w:pStyle w:val="a3"/>
        <w:numPr>
          <w:ilvl w:val="0"/>
          <w:numId w:val="2"/>
        </w:numPr>
        <w:kinsoku w:val="0"/>
        <w:overflowPunct w:val="0"/>
        <w:autoSpaceDE w:val="0"/>
        <w:autoSpaceDN w:val="0"/>
        <w:spacing w:line="440" w:lineRule="exact"/>
        <w:ind w:leftChars="0"/>
        <w:jc w:val="both"/>
        <w:rPr>
          <w:rFonts w:ascii="Times New Roman" w:eastAsia="標楷體" w:hAnsi="Times New Roman" w:cs="Times New Roman"/>
          <w:strike/>
          <w:sz w:val="32"/>
          <w:szCs w:val="32"/>
        </w:rPr>
      </w:pPr>
      <w:r w:rsidRPr="006C170B">
        <w:rPr>
          <w:rFonts w:ascii="Times New Roman" w:eastAsia="標楷體" w:hAnsi="Times New Roman" w:cs="Times New Roman"/>
          <w:sz w:val="32"/>
          <w:szCs w:val="32"/>
        </w:rPr>
        <w:t>行政院於</w:t>
      </w:r>
      <w:r w:rsidRPr="006C170B">
        <w:rPr>
          <w:rFonts w:ascii="Times New Roman" w:eastAsia="標楷體" w:hAnsi="Times New Roman" w:cs="Times New Roman"/>
          <w:sz w:val="32"/>
          <w:szCs w:val="32"/>
        </w:rPr>
        <w:t>2021</w:t>
      </w:r>
      <w:r w:rsidRPr="006C170B">
        <w:rPr>
          <w:rFonts w:ascii="Times New Roman" w:eastAsia="標楷體" w:hAnsi="Times New Roman" w:cs="Times New Roman"/>
          <w:sz w:val="32"/>
          <w:szCs w:val="32"/>
        </w:rPr>
        <w:t>年</w:t>
      </w:r>
      <w:r w:rsidRPr="006C170B">
        <w:rPr>
          <w:rFonts w:ascii="Times New Roman" w:eastAsia="標楷體" w:hAnsi="Times New Roman" w:cs="Times New Roman"/>
          <w:sz w:val="32"/>
          <w:szCs w:val="32"/>
        </w:rPr>
        <w:t>7</w:t>
      </w:r>
      <w:r w:rsidRPr="006C170B">
        <w:rPr>
          <w:rFonts w:ascii="Times New Roman" w:eastAsia="標楷體" w:hAnsi="Times New Roman" w:cs="Times New Roman"/>
          <w:sz w:val="32"/>
          <w:szCs w:val="32"/>
        </w:rPr>
        <w:t>月</w:t>
      </w:r>
      <w:r w:rsidRPr="006C170B">
        <w:rPr>
          <w:rFonts w:ascii="Times New Roman" w:eastAsia="標楷體" w:hAnsi="Times New Roman" w:cs="Times New Roman"/>
          <w:sz w:val="32"/>
          <w:szCs w:val="32"/>
        </w:rPr>
        <w:t>29</w:t>
      </w:r>
      <w:r w:rsidRPr="006C170B">
        <w:rPr>
          <w:rFonts w:ascii="Times New Roman" w:eastAsia="標楷體" w:hAnsi="Times New Roman" w:cs="Times New Roman"/>
          <w:sz w:val="32"/>
          <w:szCs w:val="32"/>
        </w:rPr>
        <w:t>日公布「強化社會安全網第二期計畫</w:t>
      </w:r>
      <w:r w:rsidRPr="006C170B">
        <w:rPr>
          <w:rFonts w:ascii="Times New Roman" w:eastAsia="標楷體" w:hAnsi="Times New Roman" w:cs="Times New Roman"/>
          <w:sz w:val="32"/>
          <w:szCs w:val="32"/>
        </w:rPr>
        <w:t>(2021-2025</w:t>
      </w:r>
      <w:r w:rsidRPr="006C170B">
        <w:rPr>
          <w:rFonts w:ascii="Times New Roman" w:eastAsia="標楷體" w:hAnsi="Times New Roman" w:cs="Times New Roman"/>
          <w:sz w:val="32"/>
          <w:szCs w:val="32"/>
        </w:rPr>
        <w:t>年</w:t>
      </w:r>
      <w:r w:rsidRPr="006C170B">
        <w:rPr>
          <w:rFonts w:ascii="Times New Roman" w:eastAsia="標楷體" w:hAnsi="Times New Roman" w:cs="Times New Roman"/>
          <w:sz w:val="32"/>
          <w:szCs w:val="32"/>
        </w:rPr>
        <w:t>)</w:t>
      </w:r>
      <w:r w:rsidRPr="006C170B">
        <w:rPr>
          <w:rFonts w:ascii="Times New Roman" w:eastAsia="標楷體" w:hAnsi="Times New Roman" w:cs="Times New Roman"/>
          <w:sz w:val="32"/>
          <w:szCs w:val="32"/>
        </w:rPr>
        <w:t>」，包括將設置</w:t>
      </w:r>
      <w:r w:rsidRPr="006C170B">
        <w:rPr>
          <w:rFonts w:ascii="Times New Roman" w:eastAsia="標楷體" w:hAnsi="Times New Roman" w:cs="Times New Roman"/>
          <w:sz w:val="32"/>
          <w:szCs w:val="32"/>
        </w:rPr>
        <w:t>6</w:t>
      </w:r>
      <w:r w:rsidRPr="006C170B">
        <w:rPr>
          <w:rFonts w:ascii="Times New Roman" w:eastAsia="標楷體" w:hAnsi="Times New Roman" w:cs="Times New Roman"/>
          <w:sz w:val="32"/>
          <w:szCs w:val="32"/>
        </w:rPr>
        <w:t>處</w:t>
      </w:r>
      <w:r w:rsidRPr="006C170B">
        <w:rPr>
          <w:rFonts w:ascii="Times New Roman" w:eastAsia="標楷體" w:hAnsi="Times New Roman" w:cs="Times New Roman" w:hint="eastAsia"/>
          <w:sz w:val="32"/>
          <w:szCs w:val="32"/>
        </w:rPr>
        <w:t>各</w:t>
      </w:r>
      <w:r w:rsidRPr="006C170B">
        <w:rPr>
          <w:rFonts w:ascii="Times New Roman" w:eastAsia="標楷體" w:hAnsi="Times New Roman" w:cs="Times New Roman" w:hint="eastAsia"/>
          <w:sz w:val="32"/>
          <w:szCs w:val="32"/>
        </w:rPr>
        <w:t>30</w:t>
      </w:r>
      <w:r w:rsidRPr="006C170B">
        <w:rPr>
          <w:rFonts w:ascii="Times New Roman" w:eastAsia="標楷體" w:hAnsi="Times New Roman" w:cs="Times New Roman" w:hint="eastAsia"/>
          <w:sz w:val="32"/>
          <w:szCs w:val="32"/>
        </w:rPr>
        <w:t>床的</w:t>
      </w:r>
      <w:r w:rsidRPr="006C170B">
        <w:rPr>
          <w:rFonts w:ascii="Times New Roman" w:eastAsia="標楷體" w:hAnsi="Times New Roman" w:cs="Times New Roman"/>
          <w:sz w:val="32"/>
          <w:szCs w:val="32"/>
        </w:rPr>
        <w:t>司法精神病房，與</w:t>
      </w:r>
      <w:r w:rsidRPr="006C170B">
        <w:rPr>
          <w:rFonts w:ascii="Times New Roman" w:eastAsia="標楷體" w:hAnsi="Times New Roman" w:cs="Times New Roman"/>
          <w:sz w:val="32"/>
          <w:szCs w:val="32"/>
        </w:rPr>
        <w:t>1</w:t>
      </w:r>
      <w:r w:rsidRPr="006C170B">
        <w:rPr>
          <w:rFonts w:ascii="Times New Roman" w:eastAsia="標楷體" w:hAnsi="Times New Roman" w:cs="Times New Roman" w:hint="eastAsia"/>
          <w:sz w:val="32"/>
          <w:szCs w:val="32"/>
        </w:rPr>
        <w:t>處</w:t>
      </w:r>
      <w:r w:rsidRPr="006C170B">
        <w:rPr>
          <w:rFonts w:ascii="Times New Roman" w:eastAsia="標楷體" w:hAnsi="Times New Roman" w:cs="Times New Roman" w:hint="eastAsia"/>
          <w:sz w:val="32"/>
          <w:szCs w:val="32"/>
        </w:rPr>
        <w:t>300</w:t>
      </w:r>
      <w:r w:rsidRPr="006C170B">
        <w:rPr>
          <w:rFonts w:ascii="Times New Roman" w:eastAsia="標楷體" w:hAnsi="Times New Roman" w:cs="Times New Roman" w:hint="eastAsia"/>
          <w:sz w:val="32"/>
          <w:szCs w:val="32"/>
        </w:rPr>
        <w:t>床的</w:t>
      </w:r>
      <w:r w:rsidRPr="006C170B">
        <w:rPr>
          <w:rFonts w:ascii="Times New Roman" w:eastAsia="標楷體" w:hAnsi="Times New Roman" w:cs="Times New Roman"/>
          <w:sz w:val="32"/>
          <w:szCs w:val="32"/>
        </w:rPr>
        <w:t>司法精神醫院</w:t>
      </w:r>
      <w:r w:rsidRPr="006C170B">
        <w:rPr>
          <w:rStyle w:val="a6"/>
          <w:rFonts w:ascii="Times New Roman" w:eastAsia="標楷體" w:hAnsi="Times New Roman" w:cs="Times New Roman"/>
          <w:sz w:val="32"/>
          <w:szCs w:val="32"/>
        </w:rPr>
        <w:footnoteReference w:id="60"/>
      </w:r>
      <w:r w:rsidRPr="006C170B">
        <w:rPr>
          <w:rFonts w:ascii="Times New Roman" w:eastAsia="標楷體" w:hAnsi="Times New Roman" w:cs="Times New Roman"/>
          <w:sz w:val="32"/>
          <w:szCs w:val="32"/>
        </w:rPr>
        <w:t>，作為安置受監護處分者的專門處所，且以精神障礙觸法者為主要對象。衛生福利部引用其他締約國經驗，說明建置司法精神醫院並未明顯違反《</w:t>
      </w:r>
      <w:r w:rsidRPr="006C170B">
        <w:rPr>
          <w:rFonts w:ascii="Times New Roman" w:eastAsia="標楷體" w:hAnsi="Times New Roman" w:cs="Times New Roman"/>
          <w:sz w:val="32"/>
          <w:szCs w:val="32"/>
        </w:rPr>
        <w:t>CRPD</w:t>
      </w:r>
      <w:r w:rsidRPr="006C170B">
        <w:rPr>
          <w:rFonts w:ascii="Times New Roman" w:eastAsia="標楷體" w:hAnsi="Times New Roman" w:cs="Times New Roman"/>
          <w:sz w:val="32"/>
          <w:szCs w:val="32"/>
        </w:rPr>
        <w:t>》，需視其運作機制是否符合人權保障</w:t>
      </w:r>
      <w:r w:rsidRPr="006C170B">
        <w:rPr>
          <w:rStyle w:val="a6"/>
          <w:rFonts w:ascii="Times New Roman" w:eastAsia="標楷體" w:hAnsi="Times New Roman" w:cs="Times New Roman"/>
          <w:sz w:val="32"/>
          <w:szCs w:val="32"/>
        </w:rPr>
        <w:footnoteReference w:id="61"/>
      </w:r>
      <w:r w:rsidRPr="006C170B">
        <w:rPr>
          <w:rFonts w:ascii="Times New Roman" w:eastAsia="標楷體" w:hAnsi="Times New Roman" w:cs="Times New Roman"/>
          <w:sz w:val="32"/>
          <w:szCs w:val="32"/>
        </w:rPr>
        <w:t>。</w:t>
      </w:r>
      <w:r w:rsidRPr="006C170B">
        <w:rPr>
          <w:rFonts w:ascii="Times New Roman" w:eastAsia="標楷體" w:hAnsi="Times New Roman" w:cs="Times New Roman" w:hint="eastAsia"/>
          <w:sz w:val="32"/>
          <w:szCs w:val="32"/>
        </w:rPr>
        <w:t>惟</w:t>
      </w:r>
      <w:r w:rsidRPr="006C170B">
        <w:rPr>
          <w:rFonts w:ascii="Times New Roman" w:eastAsia="標楷體" w:hAnsi="Times New Roman" w:cs="Times New Roman"/>
          <w:sz w:val="32"/>
          <w:szCs w:val="32"/>
        </w:rPr>
        <w:t>NHRC</w:t>
      </w:r>
      <w:r w:rsidRPr="006C170B">
        <w:rPr>
          <w:rFonts w:ascii="Times New Roman" w:eastAsia="標楷體" w:hAnsi="Times New Roman" w:cs="Times New Roman"/>
          <w:sz w:val="32"/>
          <w:szCs w:val="32"/>
        </w:rPr>
        <w:t>從已公開之規劃，尚難確認行政院</w:t>
      </w:r>
      <w:r w:rsidRPr="006C170B">
        <w:rPr>
          <w:rFonts w:ascii="Times New Roman" w:eastAsia="標楷體" w:hAnsi="Times New Roman" w:cs="Times New Roman" w:hint="eastAsia"/>
          <w:sz w:val="32"/>
          <w:szCs w:val="32"/>
        </w:rPr>
        <w:t>所</w:t>
      </w:r>
      <w:r w:rsidRPr="006C170B">
        <w:rPr>
          <w:rFonts w:ascii="Times New Roman" w:eastAsia="標楷體" w:hAnsi="Times New Roman" w:cs="Times New Roman"/>
          <w:sz w:val="32"/>
          <w:szCs w:val="32"/>
        </w:rPr>
        <w:t>提</w:t>
      </w:r>
      <w:r w:rsidRPr="006C170B">
        <w:rPr>
          <w:rFonts w:ascii="Times New Roman" w:eastAsia="標楷體" w:hAnsi="Times New Roman" w:cs="Times New Roman" w:hint="eastAsia"/>
          <w:sz w:val="32"/>
          <w:szCs w:val="32"/>
        </w:rPr>
        <w:t>按照暴力風險程度高低</w:t>
      </w:r>
      <w:r w:rsidRPr="006C170B">
        <w:rPr>
          <w:rFonts w:ascii="Times New Roman" w:eastAsia="標楷體" w:hAnsi="Times New Roman" w:cs="Times New Roman"/>
          <w:sz w:val="32"/>
          <w:szCs w:val="32"/>
        </w:rPr>
        <w:t>的分級分流措施，如何落實保障精神障礙觸法者的基本人權。我國既已將《</w:t>
      </w:r>
      <w:r w:rsidRPr="006C170B">
        <w:rPr>
          <w:rFonts w:ascii="Times New Roman" w:eastAsia="標楷體" w:hAnsi="Times New Roman" w:cs="Times New Roman"/>
          <w:sz w:val="32"/>
          <w:szCs w:val="32"/>
        </w:rPr>
        <w:t>CRPD</w:t>
      </w:r>
      <w:r w:rsidRPr="006C170B">
        <w:rPr>
          <w:rFonts w:ascii="Times New Roman" w:eastAsia="標楷體" w:hAnsi="Times New Roman" w:cs="Times New Roman"/>
          <w:sz w:val="32"/>
          <w:szCs w:val="32"/>
        </w:rPr>
        <w:t>》國內法化，</w:t>
      </w:r>
      <w:r w:rsidRPr="006C170B">
        <w:rPr>
          <w:rFonts w:ascii="Times New Roman" w:eastAsia="標楷體" w:hAnsi="Times New Roman" w:cs="Times New Roman"/>
          <w:sz w:val="32"/>
          <w:szCs w:val="32"/>
        </w:rPr>
        <w:t>NHRC</w:t>
      </w:r>
      <w:r w:rsidRPr="006C170B">
        <w:rPr>
          <w:rFonts w:ascii="Times New Roman" w:eastAsia="標楷體" w:hAnsi="Times New Roman" w:cs="Times New Roman"/>
          <w:sz w:val="32"/>
          <w:szCs w:val="32"/>
        </w:rPr>
        <w:t>提醒修法應以落實《</w:t>
      </w:r>
      <w:r w:rsidRPr="006C170B">
        <w:rPr>
          <w:rFonts w:ascii="Times New Roman" w:eastAsia="標楷體" w:hAnsi="Times New Roman" w:cs="Times New Roman"/>
          <w:sz w:val="32"/>
          <w:szCs w:val="32"/>
        </w:rPr>
        <w:t>CRPD</w:t>
      </w:r>
      <w:r w:rsidRPr="006C170B">
        <w:rPr>
          <w:rFonts w:ascii="Times New Roman" w:eastAsia="標楷體" w:hAnsi="Times New Roman" w:cs="Times New Roman"/>
          <w:sz w:val="32"/>
          <w:szCs w:val="32"/>
        </w:rPr>
        <w:t>》公約</w:t>
      </w:r>
      <w:r w:rsidRPr="006C170B">
        <w:rPr>
          <w:rFonts w:ascii="Times New Roman" w:eastAsia="標楷體" w:hAnsi="Times New Roman" w:cs="Times New Roman" w:hint="eastAsia"/>
          <w:sz w:val="32"/>
          <w:szCs w:val="32"/>
        </w:rPr>
        <w:t>原則，並參考</w:t>
      </w:r>
      <w:r w:rsidRPr="006C170B">
        <w:rPr>
          <w:rFonts w:ascii="Times New Roman" w:eastAsia="標楷體" w:hAnsi="Times New Roman" w:cs="Times New Roman"/>
          <w:sz w:val="32"/>
          <w:szCs w:val="32"/>
        </w:rPr>
        <w:t>聯合國身心障礙者權利委員會於</w:t>
      </w:r>
      <w:r w:rsidRPr="006C170B">
        <w:rPr>
          <w:rFonts w:ascii="Times New Roman" w:eastAsia="標楷體" w:hAnsi="Times New Roman" w:cs="Times New Roman"/>
          <w:sz w:val="32"/>
          <w:szCs w:val="32"/>
        </w:rPr>
        <w:t>2015</w:t>
      </w:r>
      <w:r w:rsidRPr="006C170B">
        <w:rPr>
          <w:rFonts w:ascii="Times New Roman" w:eastAsia="標楷體" w:hAnsi="Times New Roman" w:cs="Times New Roman"/>
          <w:sz w:val="32"/>
          <w:szCs w:val="32"/>
        </w:rPr>
        <w:t>年</w:t>
      </w:r>
      <w:r w:rsidRPr="006C170B">
        <w:rPr>
          <w:rFonts w:ascii="Times New Roman" w:eastAsia="標楷體" w:hAnsi="Times New Roman" w:cs="Times New Roman"/>
          <w:sz w:val="32"/>
          <w:szCs w:val="32"/>
        </w:rPr>
        <w:t>9</w:t>
      </w:r>
      <w:r w:rsidRPr="006C170B">
        <w:rPr>
          <w:rFonts w:ascii="Times New Roman" w:eastAsia="標楷體" w:hAnsi="Times New Roman" w:cs="Times New Roman"/>
          <w:sz w:val="32"/>
          <w:szCs w:val="32"/>
        </w:rPr>
        <w:t>月針對《</w:t>
      </w:r>
      <w:r w:rsidRPr="006C170B">
        <w:rPr>
          <w:rFonts w:ascii="Times New Roman" w:eastAsia="標楷體" w:hAnsi="Times New Roman" w:cs="Times New Roman"/>
          <w:sz w:val="32"/>
          <w:szCs w:val="32"/>
        </w:rPr>
        <w:t>CRPD</w:t>
      </w:r>
      <w:r w:rsidRPr="006C170B">
        <w:rPr>
          <w:rFonts w:ascii="Times New Roman" w:eastAsia="標楷體" w:hAnsi="Times New Roman" w:cs="Times New Roman"/>
          <w:sz w:val="32"/>
          <w:szCs w:val="32"/>
        </w:rPr>
        <w:t>》第</w:t>
      </w:r>
      <w:r w:rsidRPr="006C170B">
        <w:rPr>
          <w:rFonts w:ascii="Times New Roman" w:eastAsia="標楷體" w:hAnsi="Times New Roman" w:cs="Times New Roman"/>
          <w:sz w:val="32"/>
          <w:szCs w:val="32"/>
        </w:rPr>
        <w:t>14</w:t>
      </w:r>
      <w:r w:rsidRPr="006C170B">
        <w:rPr>
          <w:rFonts w:ascii="Times New Roman" w:eastAsia="標楷體" w:hAnsi="Times New Roman" w:cs="Times New Roman"/>
          <w:sz w:val="32"/>
          <w:szCs w:val="32"/>
        </w:rPr>
        <w:t>條發布之《身心障礙者的人身安全與自由準則》</w:t>
      </w:r>
      <w:r w:rsidRPr="006C170B">
        <w:rPr>
          <w:rFonts w:ascii="Times New Roman" w:eastAsia="標楷體" w:hAnsi="Times New Roman" w:cs="Times New Roman"/>
          <w:sz w:val="32"/>
          <w:szCs w:val="32"/>
        </w:rPr>
        <w:t>(Guidelines on the right to liberty and security of persons with disability)</w:t>
      </w:r>
      <w:r w:rsidRPr="006C170B">
        <w:rPr>
          <w:rFonts w:ascii="Times New Roman" w:eastAsia="標楷體" w:hAnsi="Times New Roman" w:cs="Times New Roman"/>
          <w:sz w:val="32"/>
          <w:szCs w:val="32"/>
        </w:rPr>
        <w:t>，強化司法精神醫院的配套措施。</w:t>
      </w:r>
    </w:p>
    <w:p w:rsidR="008C6EE1" w:rsidRPr="006C170B" w:rsidRDefault="008C6EE1" w:rsidP="00020AD8">
      <w:pPr>
        <w:pStyle w:val="a3"/>
        <w:spacing w:line="440" w:lineRule="exact"/>
        <w:rPr>
          <w:rFonts w:ascii="Times New Roman" w:eastAsia="標楷體" w:hAnsi="Times New Roman" w:cs="Times New Roman"/>
          <w:strike/>
          <w:sz w:val="32"/>
          <w:szCs w:val="32"/>
        </w:rPr>
      </w:pPr>
    </w:p>
    <w:p w:rsidR="008C6EE1" w:rsidRPr="006C170B" w:rsidRDefault="008C6EE1" w:rsidP="00020AD8">
      <w:pPr>
        <w:pStyle w:val="a3"/>
        <w:numPr>
          <w:ilvl w:val="0"/>
          <w:numId w:val="2"/>
        </w:numPr>
        <w:kinsoku w:val="0"/>
        <w:overflowPunct w:val="0"/>
        <w:autoSpaceDE w:val="0"/>
        <w:autoSpaceDN w:val="0"/>
        <w:spacing w:line="440" w:lineRule="exact"/>
        <w:ind w:leftChars="0" w:left="574" w:hanging="574"/>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行政院、司法院</w:t>
      </w:r>
      <w:r w:rsidR="00617791" w:rsidRPr="006C170B">
        <w:rPr>
          <w:rFonts w:ascii="Times New Roman" w:eastAsia="標楷體" w:hAnsi="Times New Roman" w:cs="Times New Roman"/>
          <w:sz w:val="32"/>
          <w:szCs w:val="32"/>
        </w:rPr>
        <w:t>於</w:t>
      </w:r>
      <w:r w:rsidRPr="006C170B">
        <w:rPr>
          <w:rFonts w:ascii="Times New Roman" w:eastAsia="標楷體" w:hAnsi="Times New Roman" w:cs="Times New Roman"/>
          <w:sz w:val="32"/>
          <w:szCs w:val="32"/>
        </w:rPr>
        <w:t>2021</w:t>
      </w:r>
      <w:r w:rsidRPr="006C170B">
        <w:rPr>
          <w:rFonts w:ascii="Times New Roman" w:eastAsia="標楷體" w:hAnsi="Times New Roman" w:cs="Times New Roman"/>
          <w:sz w:val="32"/>
          <w:szCs w:val="32"/>
        </w:rPr>
        <w:t>年</w:t>
      </w:r>
      <w:r w:rsidRPr="006C170B">
        <w:rPr>
          <w:rFonts w:ascii="Times New Roman" w:eastAsia="標楷體" w:hAnsi="Times New Roman" w:cs="Times New Roman"/>
          <w:sz w:val="32"/>
          <w:szCs w:val="32"/>
        </w:rPr>
        <w:t>4</w:t>
      </w:r>
      <w:r w:rsidRPr="006C170B">
        <w:rPr>
          <w:rFonts w:ascii="Times New Roman" w:eastAsia="標楷體" w:hAnsi="Times New Roman" w:cs="Times New Roman"/>
          <w:sz w:val="32"/>
          <w:szCs w:val="32"/>
        </w:rPr>
        <w:t>月</w:t>
      </w:r>
      <w:r w:rsidRPr="006C170B">
        <w:rPr>
          <w:rFonts w:ascii="Times New Roman" w:eastAsia="標楷體" w:hAnsi="Times New Roman" w:cs="Times New Roman"/>
          <w:sz w:val="32"/>
          <w:szCs w:val="32"/>
        </w:rPr>
        <w:t>27</w:t>
      </w:r>
      <w:r w:rsidRPr="006C170B">
        <w:rPr>
          <w:rFonts w:ascii="Times New Roman" w:eastAsia="標楷體" w:hAnsi="Times New Roman" w:cs="Times New Roman"/>
          <w:sz w:val="32"/>
          <w:szCs w:val="32"/>
        </w:rPr>
        <w:t>日函請立法院審議之「中華民國刑法第</w:t>
      </w:r>
      <w:r w:rsidRPr="006C170B">
        <w:rPr>
          <w:rFonts w:ascii="Times New Roman" w:eastAsia="標楷體" w:hAnsi="Times New Roman" w:cs="Times New Roman"/>
          <w:sz w:val="32"/>
          <w:szCs w:val="32"/>
        </w:rPr>
        <w:t>87</w:t>
      </w:r>
      <w:r w:rsidRPr="006C170B">
        <w:rPr>
          <w:rFonts w:ascii="Times New Roman" w:eastAsia="標楷體" w:hAnsi="Times New Roman" w:cs="Times New Roman"/>
          <w:sz w:val="32"/>
          <w:szCs w:val="32"/>
        </w:rPr>
        <w:t>條及第</w:t>
      </w:r>
      <w:r w:rsidRPr="006C170B">
        <w:rPr>
          <w:rFonts w:ascii="Times New Roman" w:eastAsia="標楷體" w:hAnsi="Times New Roman" w:cs="Times New Roman"/>
          <w:sz w:val="32"/>
          <w:szCs w:val="32"/>
        </w:rPr>
        <w:t>98</w:t>
      </w:r>
      <w:proofErr w:type="gramStart"/>
      <w:r w:rsidRPr="006C170B">
        <w:rPr>
          <w:rFonts w:ascii="Times New Roman" w:eastAsia="標楷體" w:hAnsi="Times New Roman" w:cs="Times New Roman"/>
          <w:sz w:val="32"/>
          <w:szCs w:val="32"/>
        </w:rPr>
        <w:t>條</w:t>
      </w:r>
      <w:proofErr w:type="gramEnd"/>
      <w:r w:rsidRPr="006C170B">
        <w:rPr>
          <w:rFonts w:ascii="Times New Roman" w:eastAsia="標楷體" w:hAnsi="Times New Roman" w:cs="Times New Roman"/>
          <w:sz w:val="32"/>
          <w:szCs w:val="32"/>
        </w:rPr>
        <w:t>條文修正草案」，與行政院</w:t>
      </w:r>
      <w:r w:rsidR="00617791" w:rsidRPr="006C170B">
        <w:rPr>
          <w:rFonts w:ascii="Times New Roman" w:eastAsia="標楷體" w:hAnsi="Times New Roman" w:cs="Times New Roman"/>
          <w:sz w:val="32"/>
          <w:szCs w:val="32"/>
        </w:rPr>
        <w:t>於</w:t>
      </w:r>
      <w:r w:rsidRPr="006C170B">
        <w:rPr>
          <w:rFonts w:ascii="Times New Roman" w:eastAsia="標楷體" w:hAnsi="Times New Roman" w:cs="Times New Roman"/>
          <w:sz w:val="32"/>
          <w:szCs w:val="32"/>
        </w:rPr>
        <w:t>2021</w:t>
      </w:r>
      <w:r w:rsidRPr="006C170B">
        <w:rPr>
          <w:rFonts w:ascii="Times New Roman" w:eastAsia="標楷體" w:hAnsi="Times New Roman" w:cs="Times New Roman"/>
          <w:sz w:val="32"/>
          <w:szCs w:val="32"/>
        </w:rPr>
        <w:t>年</w:t>
      </w:r>
      <w:r w:rsidRPr="006C170B">
        <w:rPr>
          <w:rFonts w:ascii="Times New Roman" w:eastAsia="標楷體" w:hAnsi="Times New Roman" w:cs="Times New Roman"/>
          <w:sz w:val="32"/>
          <w:szCs w:val="32"/>
        </w:rPr>
        <w:t>3</w:t>
      </w:r>
      <w:r w:rsidRPr="006C170B">
        <w:rPr>
          <w:rFonts w:ascii="Times New Roman" w:eastAsia="標楷體" w:hAnsi="Times New Roman" w:cs="Times New Roman"/>
          <w:sz w:val="32"/>
          <w:szCs w:val="32"/>
        </w:rPr>
        <w:t>月</w:t>
      </w:r>
      <w:r w:rsidRPr="006C170B">
        <w:rPr>
          <w:rFonts w:ascii="Times New Roman" w:eastAsia="標楷體" w:hAnsi="Times New Roman" w:cs="Times New Roman"/>
          <w:sz w:val="32"/>
          <w:szCs w:val="32"/>
        </w:rPr>
        <w:t>5</w:t>
      </w:r>
      <w:r w:rsidRPr="006C170B">
        <w:rPr>
          <w:rFonts w:ascii="Times New Roman" w:eastAsia="標楷體" w:hAnsi="Times New Roman" w:cs="Times New Roman"/>
          <w:sz w:val="32"/>
          <w:szCs w:val="32"/>
        </w:rPr>
        <w:t>日函請審議之「保安處分執行法部分條文修正草案」，擬取消監護處分合計</w:t>
      </w:r>
      <w:r w:rsidRPr="006C170B">
        <w:rPr>
          <w:rFonts w:ascii="Times New Roman" w:eastAsia="標楷體" w:hAnsi="Times New Roman" w:cs="Times New Roman"/>
          <w:sz w:val="32"/>
          <w:szCs w:val="32"/>
        </w:rPr>
        <w:t>5</w:t>
      </w:r>
      <w:r w:rsidRPr="006C170B">
        <w:rPr>
          <w:rFonts w:ascii="Times New Roman" w:eastAsia="標楷體" w:hAnsi="Times New Roman" w:cs="Times New Roman"/>
          <w:sz w:val="32"/>
          <w:szCs w:val="32"/>
        </w:rPr>
        <w:t>年上限，雖同步增</w:t>
      </w:r>
      <w:r w:rsidR="00197A81" w:rsidRPr="006C170B">
        <w:rPr>
          <w:rFonts w:ascii="Times New Roman" w:eastAsia="標楷體" w:hAnsi="Times New Roman" w:cs="Times New Roman"/>
          <w:sz w:val="32"/>
          <w:szCs w:val="32"/>
        </w:rPr>
        <w:t>訂</w:t>
      </w:r>
      <w:r w:rsidRPr="006C170B">
        <w:rPr>
          <w:rFonts w:ascii="Times New Roman" w:eastAsia="標楷體" w:hAnsi="Times New Roman" w:cs="Times New Roman"/>
          <w:sz w:val="32"/>
          <w:szCs w:val="32"/>
        </w:rPr>
        <w:t>定期評估機制，以及多元處遇、分級分流等原則，</w:t>
      </w:r>
      <w:r w:rsidR="00B0468B" w:rsidRPr="006C170B">
        <w:rPr>
          <w:rFonts w:ascii="Times New Roman" w:eastAsia="標楷體" w:hAnsi="Times New Roman" w:cs="Times New Roman"/>
          <w:sz w:val="32"/>
          <w:szCs w:val="32"/>
        </w:rPr>
        <w:t>但</w:t>
      </w:r>
      <w:r w:rsidR="00617791" w:rsidRPr="006C170B">
        <w:rPr>
          <w:rFonts w:ascii="Times New Roman" w:eastAsia="標楷體" w:hAnsi="Times New Roman" w:cs="Times New Roman"/>
          <w:sz w:val="32"/>
          <w:szCs w:val="32"/>
        </w:rPr>
        <w:t>未限制</w:t>
      </w:r>
      <w:r w:rsidRPr="006C170B">
        <w:rPr>
          <w:rFonts w:ascii="Times New Roman" w:eastAsia="標楷體" w:hAnsi="Times New Roman" w:cs="Times New Roman"/>
          <w:sz w:val="32"/>
          <w:szCs w:val="32"/>
        </w:rPr>
        <w:t>延長次數。有</w:t>
      </w:r>
      <w:proofErr w:type="gramStart"/>
      <w:r w:rsidRPr="006C170B">
        <w:rPr>
          <w:rFonts w:ascii="Times New Roman" w:eastAsia="標楷體" w:hAnsi="Times New Roman" w:cs="Times New Roman"/>
          <w:sz w:val="32"/>
          <w:szCs w:val="32"/>
        </w:rPr>
        <w:t>鑑</w:t>
      </w:r>
      <w:proofErr w:type="gramEnd"/>
      <w:r w:rsidRPr="006C170B">
        <w:rPr>
          <w:rFonts w:ascii="Times New Roman" w:eastAsia="標楷體" w:hAnsi="Times New Roman" w:cs="Times New Roman"/>
          <w:sz w:val="32"/>
          <w:szCs w:val="32"/>
        </w:rPr>
        <w:t>於聯合國身心障礙者權利委員會《身心障礙者的人身安全與自由準則》第</w:t>
      </w:r>
      <w:r w:rsidRPr="006C170B">
        <w:rPr>
          <w:rFonts w:ascii="Times New Roman" w:eastAsia="標楷體" w:hAnsi="Times New Roman" w:cs="Times New Roman"/>
          <w:sz w:val="32"/>
          <w:szCs w:val="32"/>
        </w:rPr>
        <w:t>20</w:t>
      </w:r>
      <w:r w:rsidRPr="006C170B">
        <w:rPr>
          <w:rFonts w:ascii="Times New Roman" w:eastAsia="標楷體" w:hAnsi="Times New Roman" w:cs="Times New Roman"/>
          <w:sz w:val="32"/>
          <w:szCs w:val="32"/>
        </w:rPr>
        <w:t>點，進一步建議締約國取消對無刑事責任能力者的保安處分。我國既已於</w:t>
      </w:r>
      <w:r w:rsidRPr="006C170B">
        <w:rPr>
          <w:rFonts w:ascii="Times New Roman" w:eastAsia="標楷體" w:hAnsi="Times New Roman" w:cs="Times New Roman"/>
          <w:sz w:val="32"/>
          <w:szCs w:val="32"/>
        </w:rPr>
        <w:t>2014</w:t>
      </w:r>
      <w:r w:rsidRPr="006C170B">
        <w:rPr>
          <w:rFonts w:ascii="Times New Roman" w:eastAsia="標楷體" w:hAnsi="Times New Roman" w:cs="Times New Roman"/>
          <w:sz w:val="32"/>
          <w:szCs w:val="32"/>
        </w:rPr>
        <w:t>年將</w:t>
      </w:r>
      <w:r w:rsidR="00C92096" w:rsidRPr="006C170B">
        <w:rPr>
          <w:rFonts w:ascii="Times New Roman" w:eastAsia="標楷體" w:hAnsi="Times New Roman" w:cs="Times New Roman"/>
          <w:sz w:val="32"/>
          <w:szCs w:val="32"/>
        </w:rPr>
        <w:t>《</w:t>
      </w:r>
      <w:r w:rsidR="00C92096" w:rsidRPr="006C170B">
        <w:rPr>
          <w:rFonts w:ascii="Times New Roman" w:eastAsia="標楷體" w:hAnsi="Times New Roman" w:cs="Times New Roman"/>
          <w:sz w:val="32"/>
          <w:szCs w:val="32"/>
        </w:rPr>
        <w:t>CRPD</w:t>
      </w:r>
      <w:r w:rsidR="00C92096" w:rsidRPr="006C170B">
        <w:rPr>
          <w:rFonts w:ascii="Times New Roman" w:eastAsia="標楷體" w:hAnsi="Times New Roman" w:cs="Times New Roman"/>
          <w:sz w:val="32"/>
          <w:szCs w:val="32"/>
        </w:rPr>
        <w:t>》</w:t>
      </w:r>
      <w:r w:rsidRPr="006C170B">
        <w:rPr>
          <w:rFonts w:ascii="Times New Roman" w:eastAsia="標楷體" w:hAnsi="Times New Roman" w:cs="Times New Roman"/>
          <w:sz w:val="32"/>
          <w:szCs w:val="32"/>
        </w:rPr>
        <w:t>國內法化，行政院卻於第</w:t>
      </w:r>
      <w:r w:rsidR="00DC2E71" w:rsidRPr="006C170B">
        <w:rPr>
          <w:rFonts w:ascii="Times New Roman" w:eastAsia="標楷體" w:hAnsi="Times New Roman" w:cs="Times New Roman"/>
          <w:sz w:val="32"/>
          <w:szCs w:val="32"/>
        </w:rPr>
        <w:t>二</w:t>
      </w:r>
      <w:r w:rsidRPr="006C170B">
        <w:rPr>
          <w:rFonts w:ascii="Times New Roman" w:eastAsia="標楷體" w:hAnsi="Times New Roman" w:cs="Times New Roman"/>
          <w:sz w:val="32"/>
          <w:szCs w:val="32"/>
        </w:rPr>
        <w:t>次國家</w:t>
      </w:r>
      <w:r w:rsidRPr="006C170B">
        <w:rPr>
          <w:rFonts w:ascii="Times New Roman" w:eastAsia="標楷體" w:hAnsi="Times New Roman" w:cs="Times New Roman"/>
          <w:sz w:val="32"/>
          <w:szCs w:val="32"/>
        </w:rPr>
        <w:lastRenderedPageBreak/>
        <w:t>報告國際審查之前，提出將監護處分無限期延長的法律修正案，</w:t>
      </w:r>
      <w:r w:rsidRPr="006C170B">
        <w:rPr>
          <w:rFonts w:ascii="Times New Roman" w:eastAsia="標楷體" w:hAnsi="Times New Roman" w:cs="Times New Roman"/>
          <w:sz w:val="32"/>
          <w:szCs w:val="32"/>
        </w:rPr>
        <w:t>NHRC</w:t>
      </w:r>
      <w:r w:rsidRPr="006C170B">
        <w:rPr>
          <w:rFonts w:ascii="Times New Roman" w:eastAsia="標楷體" w:hAnsi="Times New Roman" w:cs="Times New Roman"/>
          <w:sz w:val="32"/>
          <w:szCs w:val="32"/>
        </w:rPr>
        <w:t>認為此將引發國際審查委員會對我國落實《</w:t>
      </w:r>
      <w:r w:rsidRPr="006C170B">
        <w:rPr>
          <w:rFonts w:ascii="Times New Roman" w:eastAsia="標楷體" w:hAnsi="Times New Roman" w:cs="Times New Roman"/>
          <w:sz w:val="32"/>
          <w:szCs w:val="32"/>
        </w:rPr>
        <w:t>CRPD</w:t>
      </w:r>
      <w:r w:rsidRPr="006C170B">
        <w:rPr>
          <w:rFonts w:ascii="Times New Roman" w:eastAsia="標楷體" w:hAnsi="Times New Roman" w:cs="Times New Roman"/>
          <w:sz w:val="32"/>
          <w:szCs w:val="32"/>
        </w:rPr>
        <w:t>》的疑慮。</w:t>
      </w:r>
      <w:r w:rsidRPr="006C170B">
        <w:rPr>
          <w:rFonts w:ascii="Times New Roman" w:eastAsia="標楷體" w:hAnsi="Times New Roman" w:cs="Times New Roman"/>
          <w:sz w:val="32"/>
          <w:szCs w:val="32"/>
        </w:rPr>
        <w:t>NHRC</w:t>
      </w:r>
      <w:r w:rsidRPr="006C170B">
        <w:rPr>
          <w:rFonts w:ascii="Times New Roman" w:eastAsia="標楷體" w:hAnsi="Times New Roman" w:cs="Times New Roman"/>
          <w:sz w:val="32"/>
          <w:szCs w:val="32"/>
        </w:rPr>
        <w:t>建議相關法案</w:t>
      </w:r>
      <w:r w:rsidR="00B249A4" w:rsidRPr="006C170B">
        <w:rPr>
          <w:rFonts w:ascii="Times New Roman" w:eastAsia="標楷體" w:hAnsi="Times New Roman" w:cs="Times New Roman" w:hint="eastAsia"/>
          <w:sz w:val="32"/>
          <w:szCs w:val="32"/>
        </w:rPr>
        <w:t>審議</w:t>
      </w:r>
      <w:r w:rsidRPr="006C170B">
        <w:rPr>
          <w:rFonts w:ascii="Times New Roman" w:eastAsia="標楷體" w:hAnsi="Times New Roman" w:cs="Times New Roman"/>
          <w:sz w:val="32"/>
          <w:szCs w:val="32"/>
        </w:rPr>
        <w:t>時，增</w:t>
      </w:r>
      <w:r w:rsidR="00197A81" w:rsidRPr="006C170B">
        <w:rPr>
          <w:rFonts w:ascii="Times New Roman" w:eastAsia="標楷體" w:hAnsi="Times New Roman" w:cs="Times New Roman"/>
          <w:sz w:val="32"/>
          <w:szCs w:val="32"/>
        </w:rPr>
        <w:t>訂</w:t>
      </w:r>
      <w:r w:rsidRPr="006C170B">
        <w:rPr>
          <w:rFonts w:ascii="Times New Roman" w:eastAsia="標楷體" w:hAnsi="Times New Roman" w:cs="Times New Roman"/>
          <w:sz w:val="32"/>
          <w:szCs w:val="32"/>
        </w:rPr>
        <w:t>延長次數的限制，並隨</w:t>
      </w:r>
      <w:r w:rsidR="008F25BD" w:rsidRPr="006C170B">
        <w:rPr>
          <w:rFonts w:ascii="Times New Roman" w:eastAsia="標楷體" w:hAnsi="Times New Roman" w:cs="Times New Roman"/>
          <w:sz w:val="32"/>
          <w:szCs w:val="32"/>
        </w:rPr>
        <w:t>監護處分</w:t>
      </w:r>
      <w:r w:rsidRPr="006C170B">
        <w:rPr>
          <w:rFonts w:ascii="Times New Roman" w:eastAsia="標楷體" w:hAnsi="Times New Roman" w:cs="Times New Roman"/>
          <w:sz w:val="32"/>
          <w:szCs w:val="32"/>
        </w:rPr>
        <w:t>時間延長提高法官審查的頻率，以及強化保障人權的配套措施，避免定期評估流於形式。</w:t>
      </w:r>
    </w:p>
    <w:p w:rsidR="00FC3107" w:rsidRPr="006C170B" w:rsidRDefault="00FC3107" w:rsidP="00020AD8">
      <w:pPr>
        <w:pStyle w:val="a3"/>
        <w:kinsoku w:val="0"/>
        <w:overflowPunct w:val="0"/>
        <w:autoSpaceDE w:val="0"/>
        <w:autoSpaceDN w:val="0"/>
        <w:spacing w:line="440" w:lineRule="exact"/>
        <w:ind w:leftChars="0" w:left="574"/>
        <w:jc w:val="both"/>
        <w:rPr>
          <w:rFonts w:ascii="Times New Roman" w:eastAsia="標楷體" w:hAnsi="Times New Roman" w:cs="Times New Roman"/>
          <w:sz w:val="32"/>
          <w:szCs w:val="32"/>
        </w:rPr>
      </w:pPr>
    </w:p>
    <w:p w:rsidR="008C6EE1" w:rsidRPr="006C170B" w:rsidRDefault="003D1633" w:rsidP="0047448B">
      <w:pPr>
        <w:pStyle w:val="a3"/>
        <w:numPr>
          <w:ilvl w:val="0"/>
          <w:numId w:val="2"/>
        </w:numPr>
        <w:overflowPunct w:val="0"/>
        <w:topLinePunct/>
        <w:autoSpaceDE w:val="0"/>
        <w:autoSpaceDN w:val="0"/>
        <w:spacing w:line="440" w:lineRule="exact"/>
        <w:ind w:leftChars="0" w:left="482" w:hanging="482"/>
        <w:jc w:val="both"/>
        <w:rPr>
          <w:rFonts w:ascii="Times New Roman" w:eastAsia="標楷體" w:hAnsi="Times New Roman" w:cs="Times New Roman"/>
          <w:strike/>
          <w:sz w:val="32"/>
          <w:szCs w:val="32"/>
        </w:rPr>
      </w:pPr>
      <w:r w:rsidRPr="006C170B">
        <w:rPr>
          <w:rFonts w:ascii="Times New Roman" w:eastAsia="標楷體" w:hAnsi="Times New Roman" w:cs="Times New Roman"/>
          <w:sz w:val="32"/>
          <w:szCs w:val="32"/>
        </w:rPr>
        <w:t>司法院、行政院於</w:t>
      </w:r>
      <w:r w:rsidRPr="006C170B">
        <w:rPr>
          <w:rFonts w:ascii="Times New Roman" w:eastAsia="標楷體" w:hAnsi="Times New Roman" w:cs="Times New Roman"/>
          <w:sz w:val="32"/>
          <w:szCs w:val="32"/>
        </w:rPr>
        <w:t>2021</w:t>
      </w:r>
      <w:r w:rsidRPr="006C170B">
        <w:rPr>
          <w:rFonts w:ascii="Times New Roman" w:eastAsia="標楷體" w:hAnsi="Times New Roman" w:cs="Times New Roman"/>
          <w:sz w:val="32"/>
          <w:szCs w:val="32"/>
        </w:rPr>
        <w:t>年</w:t>
      </w:r>
      <w:r w:rsidRPr="006C170B">
        <w:rPr>
          <w:rFonts w:ascii="Times New Roman" w:eastAsia="標楷體" w:hAnsi="Times New Roman" w:cs="Times New Roman"/>
          <w:sz w:val="32"/>
          <w:szCs w:val="32"/>
        </w:rPr>
        <w:t>3</w:t>
      </w:r>
      <w:r w:rsidRPr="006C170B">
        <w:rPr>
          <w:rFonts w:ascii="Times New Roman" w:eastAsia="標楷體" w:hAnsi="Times New Roman" w:cs="Times New Roman"/>
          <w:sz w:val="32"/>
          <w:szCs w:val="32"/>
        </w:rPr>
        <w:t>月</w:t>
      </w:r>
      <w:r w:rsidRPr="006C170B">
        <w:rPr>
          <w:rFonts w:ascii="Times New Roman" w:eastAsia="標楷體" w:hAnsi="Times New Roman" w:cs="Times New Roman"/>
          <w:sz w:val="32"/>
          <w:szCs w:val="32"/>
        </w:rPr>
        <w:t>23</w:t>
      </w:r>
      <w:r w:rsidRPr="006C170B">
        <w:rPr>
          <w:rFonts w:ascii="Times New Roman" w:eastAsia="標楷體" w:hAnsi="Times New Roman" w:cs="Times New Roman"/>
          <w:sz w:val="32"/>
          <w:szCs w:val="32"/>
        </w:rPr>
        <w:t>日函請立法院審議「刑事訴訟法部分條文修正草案」，擬增訂緊急監護專章，針對</w:t>
      </w:r>
      <w:r w:rsidR="00C60A7E" w:rsidRPr="005D26B7">
        <w:rPr>
          <w:rFonts w:ascii="Times New Roman" w:eastAsia="標楷體" w:hAnsi="Times New Roman" w:cs="Times New Roman"/>
          <w:sz w:val="32"/>
          <w:szCs w:val="32"/>
        </w:rPr>
        <w:t>《</w:t>
      </w:r>
      <w:r w:rsidRPr="005D26B7">
        <w:rPr>
          <w:rFonts w:ascii="Times New Roman" w:eastAsia="標楷體" w:hAnsi="Times New Roman" w:cs="Times New Roman" w:hint="eastAsia"/>
          <w:sz w:val="32"/>
          <w:szCs w:val="32"/>
        </w:rPr>
        <w:t>刑法</w:t>
      </w:r>
      <w:r w:rsidR="00C60A7E" w:rsidRPr="005D26B7">
        <w:rPr>
          <w:rFonts w:ascii="Times New Roman" w:eastAsia="標楷體" w:hAnsi="Times New Roman" w:cs="Times New Roman"/>
          <w:sz w:val="32"/>
          <w:szCs w:val="32"/>
        </w:rPr>
        <w:t>》</w:t>
      </w:r>
      <w:r w:rsidRPr="005D26B7">
        <w:rPr>
          <w:rFonts w:ascii="Times New Roman" w:eastAsia="標楷體" w:hAnsi="Times New Roman" w:cs="Times New Roman" w:hint="eastAsia"/>
          <w:sz w:val="32"/>
          <w:szCs w:val="32"/>
        </w:rPr>
        <w:t>所稱</w:t>
      </w:r>
      <w:r w:rsidRPr="005D26B7">
        <w:rPr>
          <w:rFonts w:ascii="Times New Roman" w:eastAsia="標楷體" w:hAnsi="Times New Roman" w:cs="Times New Roman"/>
          <w:sz w:val="32"/>
          <w:szCs w:val="32"/>
        </w:rPr>
        <w:t>精</w:t>
      </w:r>
      <w:r w:rsidRPr="006C170B">
        <w:rPr>
          <w:rFonts w:ascii="Times New Roman" w:eastAsia="標楷體" w:hAnsi="Times New Roman" w:cs="Times New Roman"/>
          <w:sz w:val="32"/>
          <w:szCs w:val="32"/>
        </w:rPr>
        <w:t>神障礙與心智</w:t>
      </w:r>
      <w:r w:rsidRPr="006C170B">
        <w:rPr>
          <w:rFonts w:ascii="Times New Roman" w:eastAsia="標楷體" w:hAnsi="Times New Roman" w:cs="Times New Roman" w:hint="eastAsia"/>
          <w:sz w:val="32"/>
          <w:szCs w:val="32"/>
        </w:rPr>
        <w:t>缺陷</w:t>
      </w:r>
      <w:r w:rsidRPr="006C170B">
        <w:rPr>
          <w:rFonts w:ascii="Times New Roman" w:eastAsia="標楷體" w:hAnsi="Times New Roman" w:cs="Times New Roman"/>
          <w:sz w:val="32"/>
          <w:szCs w:val="32"/>
        </w:rPr>
        <w:t>觸法者</w:t>
      </w:r>
      <w:r w:rsidR="00FC3107" w:rsidRPr="006C170B">
        <w:rPr>
          <w:rFonts w:ascii="Times New Roman" w:eastAsia="標楷體" w:hAnsi="Times New Roman" w:cs="Times New Roman"/>
          <w:sz w:val="32"/>
          <w:szCs w:val="32"/>
        </w:rPr>
        <w:t>，其行為時欠缺辨識能力或能力顯著降低，且有危害公共安全之虞者，</w:t>
      </w:r>
      <w:r w:rsidR="009425A3" w:rsidRPr="006C170B">
        <w:rPr>
          <w:rFonts w:ascii="Times New Roman" w:eastAsia="標楷體" w:hAnsi="Times New Roman" w:cs="Times New Roman"/>
          <w:sz w:val="32"/>
          <w:szCs w:val="32"/>
        </w:rPr>
        <w:t>可於</w:t>
      </w:r>
      <w:proofErr w:type="gramStart"/>
      <w:r w:rsidR="00FC3107" w:rsidRPr="006C170B">
        <w:rPr>
          <w:rFonts w:ascii="Times New Roman" w:eastAsia="標楷體" w:hAnsi="Times New Roman" w:cs="Times New Roman"/>
          <w:sz w:val="32"/>
          <w:szCs w:val="32"/>
        </w:rPr>
        <w:t>判決前</w:t>
      </w:r>
      <w:r w:rsidR="009425A3" w:rsidRPr="006C170B">
        <w:rPr>
          <w:rFonts w:ascii="Times New Roman" w:eastAsia="標楷體" w:hAnsi="Times New Roman" w:cs="Times New Roman"/>
          <w:sz w:val="32"/>
          <w:szCs w:val="32"/>
        </w:rPr>
        <w:t>施以</w:t>
      </w:r>
      <w:proofErr w:type="gramEnd"/>
      <w:r w:rsidR="00FC3107" w:rsidRPr="006C170B">
        <w:rPr>
          <w:rFonts w:ascii="Times New Roman" w:eastAsia="標楷體" w:hAnsi="Times New Roman" w:cs="Times New Roman"/>
          <w:sz w:val="32"/>
          <w:szCs w:val="32"/>
        </w:rPr>
        <w:t>緊急監護處分。</w:t>
      </w:r>
      <w:r w:rsidR="009425A3" w:rsidRPr="006C170B">
        <w:rPr>
          <w:rFonts w:ascii="Times New Roman" w:eastAsia="標楷體" w:hAnsi="Times New Roman" w:cs="Times New Roman"/>
          <w:sz w:val="32"/>
          <w:szCs w:val="32"/>
        </w:rPr>
        <w:t>NHRC</w:t>
      </w:r>
      <w:r w:rsidR="009425A3" w:rsidRPr="006C170B">
        <w:rPr>
          <w:rFonts w:ascii="Times New Roman" w:eastAsia="標楷體" w:hAnsi="Times New Roman" w:cs="Times New Roman"/>
          <w:sz w:val="32"/>
          <w:szCs w:val="32"/>
        </w:rPr>
        <w:t>指出草案</w:t>
      </w:r>
      <w:r w:rsidR="00FC3107" w:rsidRPr="006C170B">
        <w:rPr>
          <w:rFonts w:ascii="Times New Roman" w:eastAsia="標楷體" w:hAnsi="Times New Roman" w:cs="Times New Roman"/>
          <w:sz w:val="32"/>
          <w:szCs w:val="32"/>
        </w:rPr>
        <w:t>第</w:t>
      </w:r>
      <w:r w:rsidR="00FC3107" w:rsidRPr="006C170B">
        <w:rPr>
          <w:rFonts w:ascii="Times New Roman" w:eastAsia="標楷體" w:hAnsi="Times New Roman" w:cs="Times New Roman"/>
          <w:sz w:val="32"/>
          <w:szCs w:val="32"/>
        </w:rPr>
        <w:t>121-1</w:t>
      </w:r>
      <w:r w:rsidR="00FC3107" w:rsidRPr="006C170B">
        <w:rPr>
          <w:rFonts w:ascii="Times New Roman" w:eastAsia="標楷體" w:hAnsi="Times New Roman" w:cs="Times New Roman"/>
          <w:sz w:val="32"/>
          <w:szCs w:val="32"/>
        </w:rPr>
        <w:t>條第</w:t>
      </w:r>
      <w:r w:rsidR="00FC3107" w:rsidRPr="006C170B">
        <w:rPr>
          <w:rFonts w:ascii="Times New Roman" w:eastAsia="標楷體" w:hAnsi="Times New Roman" w:cs="Times New Roman"/>
          <w:sz w:val="32"/>
          <w:szCs w:val="32"/>
        </w:rPr>
        <w:t>1</w:t>
      </w:r>
      <w:r w:rsidR="00FC3107" w:rsidRPr="006C170B">
        <w:rPr>
          <w:rFonts w:ascii="Times New Roman" w:eastAsia="標楷體" w:hAnsi="Times New Roman" w:cs="Times New Roman"/>
          <w:sz w:val="32"/>
          <w:szCs w:val="32"/>
        </w:rPr>
        <w:t>項，</w:t>
      </w:r>
      <w:r w:rsidR="009425A3" w:rsidRPr="006C170B">
        <w:rPr>
          <w:rFonts w:ascii="Times New Roman" w:eastAsia="標楷體" w:hAnsi="Times New Roman" w:cs="Times New Roman"/>
          <w:sz w:val="32"/>
          <w:szCs w:val="32"/>
        </w:rPr>
        <w:t>對於</w:t>
      </w:r>
      <w:r w:rsidR="00FC3107" w:rsidRPr="006C170B">
        <w:rPr>
          <w:rFonts w:ascii="Times New Roman" w:eastAsia="標楷體" w:hAnsi="Times New Roman" w:cs="Times New Roman"/>
          <w:sz w:val="32"/>
          <w:szCs w:val="32"/>
        </w:rPr>
        <w:t>「有危害公共安全之虞，並有緊急必要者」之認定標準並無明確規範</w:t>
      </w:r>
      <w:r w:rsidR="009425A3" w:rsidRPr="006C170B">
        <w:rPr>
          <w:rFonts w:ascii="Times New Roman" w:eastAsia="標楷體" w:hAnsi="Times New Roman" w:cs="Times New Roman"/>
          <w:sz w:val="32"/>
          <w:szCs w:val="32"/>
        </w:rPr>
        <w:t>；</w:t>
      </w:r>
      <w:r w:rsidR="00FC3107" w:rsidRPr="006C170B">
        <w:rPr>
          <w:rFonts w:ascii="Times New Roman" w:eastAsia="標楷體" w:hAnsi="Times New Roman" w:cs="Times New Roman"/>
          <w:sz w:val="32"/>
          <w:szCs w:val="32"/>
        </w:rPr>
        <w:t>又該條</w:t>
      </w:r>
      <w:r w:rsidR="009425A3" w:rsidRPr="006C170B">
        <w:rPr>
          <w:rFonts w:ascii="Times New Roman" w:eastAsia="標楷體" w:hAnsi="Times New Roman" w:cs="Times New Roman"/>
          <w:sz w:val="32"/>
          <w:szCs w:val="32"/>
        </w:rPr>
        <w:t>文</w:t>
      </w:r>
      <w:r w:rsidR="00FC3107" w:rsidRPr="006C170B">
        <w:rPr>
          <w:rFonts w:ascii="Times New Roman" w:eastAsia="標楷體" w:hAnsi="Times New Roman" w:cs="Times New Roman"/>
          <w:sz w:val="32"/>
          <w:szCs w:val="32"/>
        </w:rPr>
        <w:t>修法說明強調，第</w:t>
      </w:r>
      <w:r w:rsidR="00FC3107" w:rsidRPr="006C170B">
        <w:rPr>
          <w:rFonts w:ascii="Times New Roman" w:eastAsia="標楷體" w:hAnsi="Times New Roman" w:cs="Times New Roman"/>
          <w:sz w:val="32"/>
          <w:szCs w:val="32"/>
        </w:rPr>
        <w:t>1</w:t>
      </w:r>
      <w:r w:rsidR="00FC3107" w:rsidRPr="006C170B">
        <w:rPr>
          <w:rFonts w:ascii="Times New Roman" w:eastAsia="標楷體" w:hAnsi="Times New Roman" w:cs="Times New Roman"/>
          <w:sz w:val="32"/>
          <w:szCs w:val="32"/>
        </w:rPr>
        <w:t>項所稱「有危害公共安全之虞」，亦包含「有再犯之虞而達有危害公共安全之虞」之情形</w:t>
      </w:r>
      <w:r w:rsidR="003A0F46" w:rsidRPr="006C170B">
        <w:rPr>
          <w:rFonts w:ascii="Times New Roman" w:eastAsia="標楷體" w:hAnsi="Times New Roman" w:cs="Times New Roman" w:hint="eastAsia"/>
          <w:sz w:val="32"/>
          <w:szCs w:val="32"/>
        </w:rPr>
        <w:t>，建議修法時明確規範如何認定</w:t>
      </w:r>
      <w:r w:rsidR="00FC3107" w:rsidRPr="006C170B">
        <w:rPr>
          <w:rFonts w:ascii="Times New Roman" w:eastAsia="標楷體" w:hAnsi="Times New Roman" w:cs="Times New Roman"/>
          <w:sz w:val="32"/>
          <w:szCs w:val="32"/>
        </w:rPr>
        <w:t>。依據聯合國身心障礙者權利委員會《身心障礙者的人身安全與自由準則》第</w:t>
      </w:r>
      <w:r w:rsidR="00FC3107" w:rsidRPr="006C170B">
        <w:rPr>
          <w:rFonts w:ascii="Times New Roman" w:eastAsia="標楷體" w:hAnsi="Times New Roman" w:cs="Times New Roman"/>
          <w:sz w:val="32"/>
          <w:szCs w:val="32"/>
        </w:rPr>
        <w:t>13</w:t>
      </w:r>
      <w:r w:rsidR="00FC3107" w:rsidRPr="006C170B">
        <w:rPr>
          <w:rFonts w:ascii="Times New Roman" w:eastAsia="標楷體" w:hAnsi="Times New Roman" w:cs="Times New Roman"/>
          <w:sz w:val="32"/>
          <w:szCs w:val="32"/>
        </w:rPr>
        <w:t>點，身心障礙者被認為對他人造成危險，因而遭受違反其意願的拘禁，明顯違反</w:t>
      </w:r>
      <w:r w:rsidR="009425A3" w:rsidRPr="006C170B">
        <w:rPr>
          <w:rFonts w:ascii="Times New Roman" w:eastAsia="標楷體" w:hAnsi="Times New Roman" w:cs="Times New Roman"/>
          <w:sz w:val="32"/>
          <w:szCs w:val="32"/>
        </w:rPr>
        <w:t>《</w:t>
      </w:r>
      <w:r w:rsidR="009425A3" w:rsidRPr="006C170B">
        <w:rPr>
          <w:rFonts w:ascii="Times New Roman" w:eastAsia="標楷體" w:hAnsi="Times New Roman" w:cs="Times New Roman"/>
          <w:sz w:val="32"/>
          <w:szCs w:val="32"/>
        </w:rPr>
        <w:t>CRPD</w:t>
      </w:r>
      <w:r w:rsidR="009425A3" w:rsidRPr="006C170B">
        <w:rPr>
          <w:rFonts w:ascii="Times New Roman" w:eastAsia="標楷體" w:hAnsi="Times New Roman" w:cs="Times New Roman"/>
          <w:sz w:val="32"/>
          <w:szCs w:val="32"/>
        </w:rPr>
        <w:t>》</w:t>
      </w:r>
      <w:r w:rsidR="00FC3107" w:rsidRPr="006C170B">
        <w:rPr>
          <w:rFonts w:ascii="Times New Roman" w:eastAsia="標楷體" w:hAnsi="Times New Roman" w:cs="Times New Roman"/>
          <w:sz w:val="32"/>
          <w:szCs w:val="32"/>
        </w:rPr>
        <w:t>第</w:t>
      </w:r>
      <w:r w:rsidR="00FC3107" w:rsidRPr="006C170B">
        <w:rPr>
          <w:rFonts w:ascii="Times New Roman" w:eastAsia="標楷體" w:hAnsi="Times New Roman" w:cs="Times New Roman"/>
          <w:sz w:val="32"/>
          <w:szCs w:val="32"/>
        </w:rPr>
        <w:t>14</w:t>
      </w:r>
      <w:r w:rsidR="00FC3107" w:rsidRPr="006C170B">
        <w:rPr>
          <w:rFonts w:ascii="Times New Roman" w:eastAsia="標楷體" w:hAnsi="Times New Roman" w:cs="Times New Roman"/>
          <w:sz w:val="32"/>
          <w:szCs w:val="32"/>
        </w:rPr>
        <w:t>條意旨。</w:t>
      </w:r>
      <w:proofErr w:type="gramStart"/>
      <w:r w:rsidR="009425A3" w:rsidRPr="006C170B">
        <w:rPr>
          <w:rFonts w:ascii="Times New Roman" w:eastAsia="標楷體" w:hAnsi="Times New Roman" w:cs="Times New Roman"/>
          <w:sz w:val="32"/>
          <w:szCs w:val="32"/>
        </w:rPr>
        <w:t>再者，</w:t>
      </w:r>
      <w:proofErr w:type="gramEnd"/>
      <w:r w:rsidR="00FC3107" w:rsidRPr="006C170B">
        <w:rPr>
          <w:rFonts w:ascii="Times New Roman" w:eastAsia="標楷體" w:hAnsi="Times New Roman" w:cs="Times New Roman"/>
          <w:sz w:val="32"/>
          <w:szCs w:val="32"/>
        </w:rPr>
        <w:t>《身心障礙者的人身安全與自由準則》第</w:t>
      </w:r>
      <w:r w:rsidR="00FC3107" w:rsidRPr="006C170B">
        <w:rPr>
          <w:rFonts w:ascii="Times New Roman" w:eastAsia="標楷體" w:hAnsi="Times New Roman" w:cs="Times New Roman"/>
          <w:sz w:val="32"/>
          <w:szCs w:val="32"/>
        </w:rPr>
        <w:t>19</w:t>
      </w:r>
      <w:r w:rsidR="00FC3107" w:rsidRPr="006C170B">
        <w:rPr>
          <w:rFonts w:ascii="Times New Roman" w:eastAsia="標楷體" w:hAnsi="Times New Roman" w:cs="Times New Roman"/>
          <w:sz w:val="32"/>
          <w:szCs w:val="32"/>
        </w:rPr>
        <w:t>點強調，對於人身自由遭剝奪之障礙者，必須由獨立機關有效監督，並且有身心障礙者及其代表組織的參與。經查，草案條文第</w:t>
      </w:r>
      <w:r w:rsidR="00FC3107" w:rsidRPr="006C170B">
        <w:rPr>
          <w:rFonts w:ascii="Times New Roman" w:eastAsia="標楷體" w:hAnsi="Times New Roman" w:cs="Times New Roman"/>
          <w:sz w:val="32"/>
          <w:szCs w:val="32"/>
        </w:rPr>
        <w:t>121-1</w:t>
      </w:r>
      <w:r w:rsidR="00FC3107" w:rsidRPr="006C170B">
        <w:rPr>
          <w:rFonts w:ascii="Times New Roman" w:eastAsia="標楷體" w:hAnsi="Times New Roman" w:cs="Times New Roman"/>
          <w:sz w:val="32"/>
          <w:szCs w:val="32"/>
        </w:rPr>
        <w:t>條第</w:t>
      </w:r>
      <w:r w:rsidR="00FC3107" w:rsidRPr="006C170B">
        <w:rPr>
          <w:rFonts w:ascii="Times New Roman" w:eastAsia="標楷體" w:hAnsi="Times New Roman" w:cs="Times New Roman"/>
          <w:sz w:val="32"/>
          <w:szCs w:val="32"/>
        </w:rPr>
        <w:t>3</w:t>
      </w:r>
      <w:r w:rsidR="00FC3107" w:rsidRPr="006C170B">
        <w:rPr>
          <w:rFonts w:ascii="Times New Roman" w:eastAsia="標楷體" w:hAnsi="Times New Roman" w:cs="Times New Roman"/>
          <w:sz w:val="32"/>
          <w:szCs w:val="32"/>
        </w:rPr>
        <w:t>項規定，判決前緊急監護處分為先裁定</w:t>
      </w:r>
      <w:r w:rsidR="00FC3107" w:rsidRPr="006C170B">
        <w:rPr>
          <w:rFonts w:ascii="Times New Roman" w:eastAsia="標楷體" w:hAnsi="Times New Roman" w:cs="Times New Roman"/>
          <w:sz w:val="32"/>
          <w:szCs w:val="32"/>
        </w:rPr>
        <w:t>1</w:t>
      </w:r>
      <w:r w:rsidR="00FC3107" w:rsidRPr="006C170B">
        <w:rPr>
          <w:rFonts w:ascii="Times New Roman" w:eastAsia="標楷體" w:hAnsi="Times New Roman" w:cs="Times New Roman"/>
          <w:sz w:val="32"/>
          <w:szCs w:val="32"/>
        </w:rPr>
        <w:t>年，並可每次延長</w:t>
      </w:r>
      <w:r w:rsidR="00FC3107" w:rsidRPr="006C170B">
        <w:rPr>
          <w:rFonts w:ascii="Times New Roman" w:eastAsia="標楷體" w:hAnsi="Times New Roman" w:cs="Times New Roman"/>
          <w:sz w:val="32"/>
          <w:szCs w:val="32"/>
        </w:rPr>
        <w:t>6</w:t>
      </w:r>
      <w:r w:rsidR="00FC3107" w:rsidRPr="006C170B">
        <w:rPr>
          <w:rFonts w:ascii="Times New Roman" w:eastAsia="標楷體" w:hAnsi="Times New Roman" w:cs="Times New Roman"/>
          <w:sz w:val="32"/>
          <w:szCs w:val="32"/>
        </w:rPr>
        <w:t>個月，雖累計不得超過</w:t>
      </w:r>
      <w:r w:rsidR="00FC3107" w:rsidRPr="006C170B">
        <w:rPr>
          <w:rFonts w:ascii="Times New Roman" w:eastAsia="標楷體" w:hAnsi="Times New Roman" w:cs="Times New Roman"/>
          <w:sz w:val="32"/>
          <w:szCs w:val="32"/>
        </w:rPr>
        <w:t>5</w:t>
      </w:r>
      <w:r w:rsidR="00FC3107" w:rsidRPr="006C170B">
        <w:rPr>
          <w:rFonts w:ascii="Times New Roman" w:eastAsia="標楷體" w:hAnsi="Times New Roman" w:cs="Times New Roman"/>
          <w:sz w:val="32"/>
          <w:szCs w:val="32"/>
        </w:rPr>
        <w:t>年上限，</w:t>
      </w:r>
      <w:r w:rsidR="00B0468B" w:rsidRPr="006C170B">
        <w:rPr>
          <w:rFonts w:ascii="Times New Roman" w:eastAsia="標楷體" w:hAnsi="Times New Roman" w:cs="Times New Roman"/>
          <w:sz w:val="32"/>
          <w:szCs w:val="32"/>
        </w:rPr>
        <w:t>但</w:t>
      </w:r>
      <w:r w:rsidR="00FC3107" w:rsidRPr="006C170B">
        <w:rPr>
          <w:rFonts w:ascii="Times New Roman" w:eastAsia="標楷體" w:hAnsi="Times New Roman" w:cs="Times New Roman"/>
          <w:sz w:val="32"/>
          <w:szCs w:val="32"/>
        </w:rPr>
        <w:t>已遠超出《精神衛生法》強制住院不得超過</w:t>
      </w:r>
      <w:r w:rsidR="00FC3107" w:rsidRPr="006C170B">
        <w:rPr>
          <w:rFonts w:ascii="Times New Roman" w:eastAsia="標楷體" w:hAnsi="Times New Roman" w:cs="Times New Roman"/>
          <w:sz w:val="32"/>
          <w:szCs w:val="32"/>
        </w:rPr>
        <w:t>2</w:t>
      </w:r>
      <w:r w:rsidR="00FC3107" w:rsidRPr="006C170B">
        <w:rPr>
          <w:rFonts w:ascii="Times New Roman" w:eastAsia="標楷體" w:hAnsi="Times New Roman" w:cs="Times New Roman"/>
          <w:sz w:val="32"/>
          <w:szCs w:val="32"/>
        </w:rPr>
        <w:t>個月，以及《刑事訴訟法》對羈押被告的期限。</w:t>
      </w:r>
      <w:r w:rsidR="009425A3" w:rsidRPr="006C170B">
        <w:rPr>
          <w:rFonts w:ascii="Times New Roman" w:eastAsia="標楷體" w:hAnsi="Times New Roman" w:cs="Times New Roman"/>
          <w:sz w:val="32"/>
          <w:szCs w:val="32"/>
        </w:rPr>
        <w:t>NHRC</w:t>
      </w:r>
      <w:r w:rsidR="00FC3107" w:rsidRPr="006C170B">
        <w:rPr>
          <w:rFonts w:ascii="Times New Roman" w:eastAsia="標楷體" w:hAnsi="Times New Roman" w:cs="Times New Roman"/>
          <w:sz w:val="32"/>
          <w:szCs w:val="32"/>
        </w:rPr>
        <w:t>認為，草案條文雖符合法官保留原則，</w:t>
      </w:r>
      <w:r w:rsidR="00B0468B" w:rsidRPr="006C170B">
        <w:rPr>
          <w:rFonts w:ascii="Times New Roman" w:eastAsia="標楷體" w:hAnsi="Times New Roman" w:cs="Times New Roman"/>
          <w:sz w:val="32"/>
          <w:szCs w:val="32"/>
        </w:rPr>
        <w:t>但</w:t>
      </w:r>
      <w:r w:rsidR="00FC3107" w:rsidRPr="006C170B">
        <w:rPr>
          <w:rFonts w:ascii="Times New Roman" w:eastAsia="標楷體" w:hAnsi="Times New Roman" w:cs="Times New Roman"/>
          <w:sz w:val="32"/>
          <w:szCs w:val="32"/>
        </w:rPr>
        <w:t>其配套機制欠缺獨立機關與身心障礙者及其代表組織之參與，</w:t>
      </w:r>
      <w:r w:rsidR="009425A3" w:rsidRPr="006C170B">
        <w:rPr>
          <w:rFonts w:ascii="Times New Roman" w:eastAsia="標楷體" w:hAnsi="Times New Roman" w:cs="Times New Roman"/>
          <w:sz w:val="32"/>
          <w:szCs w:val="32"/>
        </w:rPr>
        <w:t>建議</w:t>
      </w:r>
      <w:r w:rsidR="00B249A4" w:rsidRPr="006C170B">
        <w:rPr>
          <w:rFonts w:ascii="Times New Roman" w:eastAsia="標楷體" w:hAnsi="Times New Roman" w:cs="Times New Roman" w:hint="eastAsia"/>
          <w:sz w:val="32"/>
          <w:szCs w:val="32"/>
        </w:rPr>
        <w:t>修法</w:t>
      </w:r>
      <w:r w:rsidR="00187F30" w:rsidRPr="006C170B">
        <w:rPr>
          <w:rFonts w:ascii="Times New Roman" w:eastAsia="標楷體" w:hAnsi="Times New Roman" w:cs="Times New Roman" w:hint="eastAsia"/>
          <w:sz w:val="32"/>
          <w:szCs w:val="32"/>
        </w:rPr>
        <w:t>時</w:t>
      </w:r>
      <w:r w:rsidR="009425A3" w:rsidRPr="006C170B">
        <w:rPr>
          <w:rFonts w:ascii="Times New Roman" w:eastAsia="標楷體" w:hAnsi="Times New Roman" w:cs="Times New Roman"/>
          <w:sz w:val="32"/>
          <w:szCs w:val="32"/>
        </w:rPr>
        <w:t>增訂符合《</w:t>
      </w:r>
      <w:r w:rsidR="009425A3" w:rsidRPr="006C170B">
        <w:rPr>
          <w:rFonts w:ascii="Times New Roman" w:eastAsia="標楷體" w:hAnsi="Times New Roman" w:cs="Times New Roman"/>
          <w:sz w:val="32"/>
          <w:szCs w:val="32"/>
        </w:rPr>
        <w:t>CRPD</w:t>
      </w:r>
      <w:r w:rsidR="009425A3" w:rsidRPr="006C170B">
        <w:rPr>
          <w:rFonts w:ascii="Times New Roman" w:eastAsia="標楷體" w:hAnsi="Times New Roman" w:cs="Times New Roman"/>
          <w:sz w:val="32"/>
          <w:szCs w:val="32"/>
        </w:rPr>
        <w:t>》的配套機制。</w:t>
      </w:r>
    </w:p>
    <w:p w:rsidR="002F34C9" w:rsidRPr="006C170B" w:rsidRDefault="002F34C9" w:rsidP="00020AD8">
      <w:pPr>
        <w:pStyle w:val="a3"/>
        <w:spacing w:line="440" w:lineRule="exact"/>
        <w:rPr>
          <w:rFonts w:ascii="Times New Roman" w:eastAsia="標楷體" w:hAnsi="Times New Roman" w:cs="Times New Roman"/>
          <w:sz w:val="32"/>
          <w:szCs w:val="32"/>
        </w:rPr>
      </w:pPr>
    </w:p>
    <w:p w:rsidR="00934C5E" w:rsidRPr="006C170B" w:rsidRDefault="00934C5E" w:rsidP="00020AD8">
      <w:pPr>
        <w:pStyle w:val="1"/>
        <w:spacing w:before="0" w:after="0" w:line="440" w:lineRule="exact"/>
        <w:rPr>
          <w:rFonts w:ascii="Times New Roman" w:eastAsia="標楷體" w:hAnsi="Times New Roman" w:cs="Times New Roman"/>
          <w:spacing w:val="-6"/>
          <w:sz w:val="32"/>
          <w:szCs w:val="32"/>
        </w:rPr>
      </w:pPr>
      <w:bookmarkStart w:id="16" w:name="_Toc79676287"/>
      <w:r w:rsidRPr="006C170B">
        <w:rPr>
          <w:rFonts w:ascii="Times New Roman" w:eastAsia="標楷體" w:hAnsi="Times New Roman" w:cs="Times New Roman"/>
          <w:sz w:val="32"/>
          <w:szCs w:val="32"/>
        </w:rPr>
        <w:t>第十五條</w:t>
      </w:r>
      <w:r w:rsidRPr="006C170B">
        <w:rPr>
          <w:rFonts w:ascii="Times New Roman" w:eastAsia="標楷體" w:hAnsi="Times New Roman" w:cs="Times New Roman"/>
          <w:sz w:val="32"/>
          <w:szCs w:val="32"/>
        </w:rPr>
        <w:t xml:space="preserve"> </w:t>
      </w:r>
      <w:r w:rsidRPr="006C170B">
        <w:rPr>
          <w:rFonts w:ascii="Times New Roman" w:eastAsia="標楷體" w:hAnsi="Times New Roman" w:cs="Times New Roman"/>
          <w:spacing w:val="-6"/>
          <w:sz w:val="32"/>
          <w:szCs w:val="32"/>
        </w:rPr>
        <w:t>免於酷刑或殘忍、不人道或有辱人格之對待或處罰</w:t>
      </w:r>
      <w:bookmarkEnd w:id="16"/>
    </w:p>
    <w:p w:rsidR="00014375" w:rsidRPr="006C170B" w:rsidRDefault="00014375" w:rsidP="00020AD8">
      <w:pPr>
        <w:spacing w:line="440" w:lineRule="exact"/>
        <w:rPr>
          <w:rFonts w:ascii="Times New Roman" w:hAnsi="Times New Roman" w:cs="Times New Roman"/>
          <w:sz w:val="32"/>
          <w:szCs w:val="32"/>
        </w:rPr>
      </w:pPr>
    </w:p>
    <w:p w:rsidR="0009294D" w:rsidRPr="006C170B" w:rsidRDefault="0009294D" w:rsidP="00020AD8">
      <w:pPr>
        <w:pStyle w:val="a3"/>
        <w:numPr>
          <w:ilvl w:val="0"/>
          <w:numId w:val="2"/>
        </w:numPr>
        <w:kinsoku w:val="0"/>
        <w:overflowPunct w:val="0"/>
        <w:autoSpaceDE w:val="0"/>
        <w:autoSpaceDN w:val="0"/>
        <w:spacing w:line="440" w:lineRule="exact"/>
        <w:ind w:leftChars="0" w:left="574" w:hanging="574"/>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lastRenderedPageBreak/>
        <w:t>NHRC</w:t>
      </w:r>
      <w:r w:rsidRPr="006C170B">
        <w:rPr>
          <w:rFonts w:ascii="Times New Roman" w:eastAsia="標楷體" w:hAnsi="Times New Roman" w:cs="Times New Roman"/>
          <w:sz w:val="32"/>
          <w:szCs w:val="32"/>
        </w:rPr>
        <w:t>認為《醫療法》第</w:t>
      </w:r>
      <w:r w:rsidRPr="006C170B">
        <w:rPr>
          <w:rFonts w:ascii="Times New Roman" w:eastAsia="標楷體" w:hAnsi="Times New Roman" w:cs="Times New Roman"/>
          <w:sz w:val="32"/>
          <w:szCs w:val="32"/>
        </w:rPr>
        <w:t>79</w:t>
      </w:r>
      <w:r w:rsidRPr="006C170B">
        <w:rPr>
          <w:rFonts w:ascii="Times New Roman" w:eastAsia="標楷體" w:hAnsi="Times New Roman" w:cs="Times New Roman"/>
          <w:sz w:val="32"/>
          <w:szCs w:val="32"/>
        </w:rPr>
        <w:t>條容許醫療機構施行人體試驗時，若有益於特定人口群或特殊疾病</w:t>
      </w:r>
      <w:proofErr w:type="gramStart"/>
      <w:r w:rsidRPr="006C170B">
        <w:rPr>
          <w:rFonts w:ascii="Times New Roman" w:eastAsia="標楷體" w:hAnsi="Times New Roman" w:cs="Times New Roman"/>
          <w:sz w:val="32"/>
          <w:szCs w:val="32"/>
        </w:rPr>
        <w:t>罹</w:t>
      </w:r>
      <w:proofErr w:type="gramEnd"/>
      <w:r w:rsidRPr="006C170B">
        <w:rPr>
          <w:rFonts w:ascii="Times New Roman" w:eastAsia="標楷體" w:hAnsi="Times New Roman" w:cs="Times New Roman"/>
          <w:sz w:val="32"/>
          <w:szCs w:val="32"/>
        </w:rPr>
        <w:t>患者健康權益的試驗，則接受試驗者得不限於有意思能力的成年人</w:t>
      </w:r>
      <w:r w:rsidR="00D46933" w:rsidRPr="006C170B">
        <w:rPr>
          <w:rFonts w:ascii="Times New Roman" w:eastAsia="標楷體" w:hAnsi="Times New Roman" w:cs="Times New Roman" w:hint="eastAsia"/>
          <w:sz w:val="32"/>
          <w:szCs w:val="32"/>
        </w:rPr>
        <w:t>，</w:t>
      </w:r>
      <w:r w:rsidR="00057C95" w:rsidRPr="006C170B">
        <w:rPr>
          <w:rFonts w:ascii="Times New Roman" w:eastAsia="標楷體" w:hAnsi="Times New Roman" w:cs="Times New Roman" w:hint="eastAsia"/>
          <w:sz w:val="32"/>
          <w:szCs w:val="32"/>
        </w:rPr>
        <w:t>甚至</w:t>
      </w:r>
      <w:r w:rsidR="00D46933" w:rsidRPr="006C170B">
        <w:rPr>
          <w:rFonts w:ascii="Times New Roman" w:eastAsia="標楷體" w:hAnsi="Times New Roman" w:cs="Times New Roman" w:hint="eastAsia"/>
          <w:sz w:val="32"/>
          <w:szCs w:val="32"/>
        </w:rPr>
        <w:t>針對無行為能力者，得由其法定代理人同意</w:t>
      </w:r>
      <w:r w:rsidRPr="006C170B">
        <w:rPr>
          <w:rFonts w:ascii="Times New Roman" w:eastAsia="標楷體" w:hAnsi="Times New Roman" w:cs="Times New Roman"/>
          <w:sz w:val="32"/>
          <w:szCs w:val="32"/>
        </w:rPr>
        <w:t>，係違反</w:t>
      </w:r>
      <w:r w:rsidR="00C52684" w:rsidRPr="006C170B">
        <w:rPr>
          <w:rFonts w:ascii="Times New Roman" w:eastAsia="標楷體" w:hAnsi="Times New Roman" w:cs="Times New Roman"/>
          <w:sz w:val="32"/>
          <w:szCs w:val="32"/>
        </w:rPr>
        <w:t>《</w:t>
      </w:r>
      <w:r w:rsidR="00C52684" w:rsidRPr="006C170B">
        <w:rPr>
          <w:rFonts w:ascii="Times New Roman" w:eastAsia="標楷體" w:hAnsi="Times New Roman" w:cs="Times New Roman"/>
          <w:sz w:val="32"/>
          <w:szCs w:val="32"/>
        </w:rPr>
        <w:t>CRPD</w:t>
      </w:r>
      <w:r w:rsidR="00C52684" w:rsidRPr="006C170B">
        <w:rPr>
          <w:rFonts w:ascii="Times New Roman" w:eastAsia="標楷體" w:hAnsi="Times New Roman" w:cs="Times New Roman"/>
          <w:sz w:val="32"/>
          <w:szCs w:val="32"/>
        </w:rPr>
        <w:t>》</w:t>
      </w:r>
      <w:r w:rsidR="00F00D22" w:rsidRPr="006C170B">
        <w:rPr>
          <w:rFonts w:ascii="Times New Roman" w:eastAsia="標楷體" w:hAnsi="Times New Roman" w:cs="Times New Roman" w:hint="eastAsia"/>
          <w:sz w:val="32"/>
          <w:szCs w:val="32"/>
        </w:rPr>
        <w:t>、《</w:t>
      </w:r>
      <w:r w:rsidR="00F00D22" w:rsidRPr="006C170B">
        <w:rPr>
          <w:rFonts w:ascii="Times New Roman" w:eastAsia="標楷體" w:hAnsi="Times New Roman" w:cs="Times New Roman"/>
          <w:sz w:val="32"/>
          <w:szCs w:val="32"/>
        </w:rPr>
        <w:t>公民與政治權利</w:t>
      </w:r>
      <w:r w:rsidR="00F00D22" w:rsidRPr="006C170B">
        <w:rPr>
          <w:rFonts w:ascii="Times New Roman" w:eastAsia="標楷體" w:hAnsi="Times New Roman" w:cs="Times New Roman" w:hint="eastAsia"/>
          <w:sz w:val="32"/>
          <w:szCs w:val="32"/>
        </w:rPr>
        <w:t>公約》</w:t>
      </w:r>
      <w:r w:rsidRPr="006C170B">
        <w:rPr>
          <w:rFonts w:ascii="Times New Roman" w:eastAsia="標楷體" w:hAnsi="Times New Roman" w:cs="Times New Roman"/>
          <w:sz w:val="32"/>
          <w:szCs w:val="32"/>
        </w:rPr>
        <w:t>，</w:t>
      </w:r>
      <w:r w:rsidR="00B0468B" w:rsidRPr="006C170B">
        <w:rPr>
          <w:rFonts w:ascii="Times New Roman" w:eastAsia="標楷體" w:hAnsi="Times New Roman" w:cs="Times New Roman"/>
          <w:sz w:val="32"/>
          <w:szCs w:val="32"/>
        </w:rPr>
        <w:t>但</w:t>
      </w:r>
      <w:r w:rsidRPr="006C170B">
        <w:rPr>
          <w:rFonts w:ascii="Times New Roman" w:eastAsia="標楷體" w:hAnsi="Times New Roman" w:cs="Times New Roman"/>
          <w:sz w:val="32"/>
          <w:szCs w:val="32"/>
        </w:rPr>
        <w:t>衛生</w:t>
      </w:r>
      <w:proofErr w:type="gramStart"/>
      <w:r w:rsidRPr="006C170B">
        <w:rPr>
          <w:rFonts w:ascii="Times New Roman" w:eastAsia="標楷體" w:hAnsi="Times New Roman" w:cs="Times New Roman"/>
          <w:sz w:val="32"/>
          <w:szCs w:val="32"/>
        </w:rPr>
        <w:t>福利部卻</w:t>
      </w:r>
      <w:r w:rsidR="00785ACB" w:rsidRPr="006C170B">
        <w:rPr>
          <w:rFonts w:ascii="Times New Roman" w:eastAsia="標楷體" w:hAnsi="Times New Roman" w:cs="Times New Roman"/>
          <w:sz w:val="32"/>
          <w:szCs w:val="32"/>
        </w:rPr>
        <w:t>迄</w:t>
      </w:r>
      <w:proofErr w:type="gramEnd"/>
      <w:r w:rsidR="00785ACB" w:rsidRPr="006C170B">
        <w:rPr>
          <w:rFonts w:ascii="Times New Roman" w:eastAsia="標楷體" w:hAnsi="Times New Roman" w:cs="Times New Roman"/>
          <w:sz w:val="32"/>
          <w:szCs w:val="32"/>
        </w:rPr>
        <w:t>未列入</w:t>
      </w:r>
      <w:r w:rsidR="00785ACB" w:rsidRPr="006C170B">
        <w:rPr>
          <w:rFonts w:ascii="Times New Roman" w:eastAsia="標楷體" w:hAnsi="Times New Roman" w:cs="Times New Roman"/>
          <w:sz w:val="32"/>
          <w:szCs w:val="32"/>
        </w:rPr>
        <w:t>CRPD</w:t>
      </w:r>
      <w:r w:rsidR="00785ACB" w:rsidRPr="006C170B">
        <w:rPr>
          <w:rFonts w:ascii="Times New Roman" w:eastAsia="標楷體" w:hAnsi="Times New Roman" w:cs="Times New Roman"/>
          <w:sz w:val="32"/>
          <w:szCs w:val="32"/>
        </w:rPr>
        <w:t>法規及行政措施檢視清單，亦</w:t>
      </w:r>
      <w:r w:rsidRPr="006C170B">
        <w:rPr>
          <w:rFonts w:ascii="Times New Roman" w:eastAsia="標楷體" w:hAnsi="Times New Roman" w:cs="Times New Roman"/>
          <w:sz w:val="32"/>
          <w:szCs w:val="32"/>
        </w:rPr>
        <w:t>無修法規劃。</w:t>
      </w:r>
    </w:p>
    <w:p w:rsidR="00014375" w:rsidRPr="006C170B" w:rsidRDefault="00014375" w:rsidP="00020AD8">
      <w:pPr>
        <w:pStyle w:val="a3"/>
        <w:kinsoku w:val="0"/>
        <w:overflowPunct w:val="0"/>
        <w:autoSpaceDE w:val="0"/>
        <w:autoSpaceDN w:val="0"/>
        <w:spacing w:line="440" w:lineRule="exact"/>
        <w:ind w:leftChars="0" w:left="482"/>
        <w:jc w:val="both"/>
        <w:rPr>
          <w:rFonts w:ascii="Times New Roman" w:eastAsia="標楷體" w:hAnsi="Times New Roman" w:cs="Times New Roman"/>
          <w:sz w:val="32"/>
          <w:szCs w:val="32"/>
        </w:rPr>
      </w:pPr>
    </w:p>
    <w:p w:rsidR="00AD46B2" w:rsidRPr="006C170B" w:rsidRDefault="00210210" w:rsidP="00020AD8">
      <w:pPr>
        <w:pStyle w:val="a3"/>
        <w:numPr>
          <w:ilvl w:val="0"/>
          <w:numId w:val="2"/>
        </w:numPr>
        <w:kinsoku w:val="0"/>
        <w:overflowPunct w:val="0"/>
        <w:autoSpaceDE w:val="0"/>
        <w:autoSpaceDN w:val="0"/>
        <w:spacing w:line="440" w:lineRule="exact"/>
        <w:ind w:leftChars="0" w:left="574" w:hanging="574"/>
        <w:jc w:val="both"/>
        <w:rPr>
          <w:rFonts w:ascii="Times New Roman" w:eastAsia="標楷體" w:hAnsi="Times New Roman" w:cs="Times New Roman"/>
          <w:sz w:val="32"/>
          <w:szCs w:val="32"/>
        </w:rPr>
      </w:pPr>
      <w:r w:rsidRPr="006C170B">
        <w:rPr>
          <w:rFonts w:ascii="Times New Roman" w:eastAsia="標楷體" w:hAnsi="Times New Roman" w:cs="Times New Roman" w:hint="eastAsia"/>
          <w:sz w:val="32"/>
          <w:szCs w:val="32"/>
        </w:rPr>
        <w:t>第二次國家報告雖表明</w:t>
      </w:r>
      <w:r w:rsidR="0009294D" w:rsidRPr="006C170B">
        <w:rPr>
          <w:rFonts w:ascii="Times New Roman" w:eastAsia="標楷體" w:hAnsi="Times New Roman" w:cs="Times New Roman"/>
          <w:sz w:val="32"/>
          <w:szCs w:val="32"/>
        </w:rPr>
        <w:t>衛生</w:t>
      </w:r>
      <w:proofErr w:type="gramStart"/>
      <w:r w:rsidR="0009294D" w:rsidRPr="006C170B">
        <w:rPr>
          <w:rFonts w:ascii="Times New Roman" w:eastAsia="標楷體" w:hAnsi="Times New Roman" w:cs="Times New Roman"/>
          <w:sz w:val="32"/>
          <w:szCs w:val="32"/>
        </w:rPr>
        <w:t>福利部已對</w:t>
      </w:r>
      <w:proofErr w:type="gramEnd"/>
      <w:r w:rsidR="0009294D" w:rsidRPr="006C170B">
        <w:rPr>
          <w:rFonts w:ascii="Times New Roman" w:eastAsia="標楷體" w:hAnsi="Times New Roman" w:cs="Times New Roman"/>
          <w:sz w:val="32"/>
          <w:szCs w:val="32"/>
        </w:rPr>
        <w:t>一般護理之家、住宿型老人福利機構及身心障礙福利機構等，實施無預警檢查</w:t>
      </w:r>
      <w:r w:rsidRPr="006C170B">
        <w:rPr>
          <w:rFonts w:ascii="Times New Roman" w:eastAsia="標楷體" w:hAnsi="Times New Roman" w:cs="Times New Roman" w:hint="eastAsia"/>
          <w:sz w:val="32"/>
          <w:szCs w:val="32"/>
        </w:rPr>
        <w:t>，以確保機構對於服務對象未有不適宜的活動限制與身體約束，以及落實如廁訓練或協助如廁</w:t>
      </w:r>
      <w:r w:rsidR="00F221CF" w:rsidRPr="006C170B">
        <w:rPr>
          <w:rFonts w:ascii="Times New Roman" w:eastAsia="標楷體" w:hAnsi="Times New Roman" w:cs="Times New Roman" w:hint="eastAsia"/>
          <w:sz w:val="32"/>
          <w:szCs w:val="32"/>
        </w:rPr>
        <w:t>；</w:t>
      </w:r>
      <w:r w:rsidR="00E80658" w:rsidRPr="006C170B">
        <w:rPr>
          <w:rFonts w:ascii="Times New Roman" w:eastAsia="標楷體" w:hAnsi="Times New Roman" w:cs="Times New Roman" w:hint="eastAsia"/>
          <w:sz w:val="32"/>
          <w:szCs w:val="32"/>
        </w:rPr>
        <w:t>但</w:t>
      </w:r>
      <w:r w:rsidRPr="006C170B">
        <w:rPr>
          <w:rFonts w:ascii="Times New Roman" w:eastAsia="標楷體" w:hAnsi="Times New Roman" w:cs="Times New Roman"/>
          <w:sz w:val="32"/>
          <w:szCs w:val="32"/>
        </w:rPr>
        <w:t>NHRC</w:t>
      </w:r>
      <w:r w:rsidR="00F221CF" w:rsidRPr="006C170B">
        <w:rPr>
          <w:rFonts w:ascii="Times New Roman" w:eastAsia="標楷體" w:hAnsi="Times New Roman" w:cs="Times New Roman" w:hint="eastAsia"/>
          <w:sz w:val="32"/>
          <w:szCs w:val="32"/>
        </w:rPr>
        <w:t>從</w:t>
      </w:r>
      <w:r w:rsidR="00F221CF" w:rsidRPr="006C170B">
        <w:rPr>
          <w:rFonts w:ascii="Times New Roman" w:eastAsia="標楷體" w:hAnsi="Times New Roman" w:cs="Times New Roman" w:hint="eastAsia"/>
          <w:spacing w:val="-2"/>
          <w:sz w:val="32"/>
          <w:szCs w:val="32"/>
        </w:rPr>
        <w:t>衛生福利部提供之</w:t>
      </w:r>
      <w:proofErr w:type="gramStart"/>
      <w:r w:rsidR="00F221CF" w:rsidRPr="006C170B">
        <w:rPr>
          <w:rFonts w:ascii="Times New Roman" w:eastAsia="標楷體" w:hAnsi="Times New Roman" w:cs="Times New Roman" w:hint="eastAsia"/>
          <w:spacing w:val="-2"/>
          <w:sz w:val="32"/>
          <w:szCs w:val="32"/>
        </w:rPr>
        <w:t>不</w:t>
      </w:r>
      <w:proofErr w:type="gramEnd"/>
      <w:r w:rsidR="00F221CF" w:rsidRPr="006C170B">
        <w:rPr>
          <w:rFonts w:ascii="Times New Roman" w:eastAsia="標楷體" w:hAnsi="Times New Roman" w:cs="Times New Roman" w:hint="eastAsia"/>
          <w:spacing w:val="-2"/>
          <w:sz w:val="32"/>
          <w:szCs w:val="32"/>
        </w:rPr>
        <w:t>預警查核檢查表，發現未有關於如廁訓練或協助如廁</w:t>
      </w:r>
      <w:r w:rsidR="00F221CF" w:rsidRPr="006C170B">
        <w:rPr>
          <w:rFonts w:ascii="Times New Roman" w:eastAsia="標楷體" w:hAnsi="Times New Roman" w:cs="Times New Roman" w:hint="eastAsia"/>
          <w:sz w:val="32"/>
          <w:szCs w:val="32"/>
        </w:rPr>
        <w:t>的</w:t>
      </w:r>
      <w:r w:rsidR="00E80658" w:rsidRPr="006C170B">
        <w:rPr>
          <w:rFonts w:ascii="Times New Roman" w:eastAsia="標楷體" w:hAnsi="Times New Roman" w:cs="Times New Roman"/>
          <w:sz w:val="32"/>
          <w:szCs w:val="32"/>
        </w:rPr>
        <w:t>查核項目</w:t>
      </w:r>
      <w:r w:rsidR="009273DF" w:rsidRPr="006C170B">
        <w:rPr>
          <w:rFonts w:ascii="Times New Roman" w:eastAsia="標楷體" w:hAnsi="Times New Roman" w:cs="Times New Roman"/>
          <w:sz w:val="32"/>
          <w:szCs w:val="32"/>
        </w:rPr>
        <w:t>，且</w:t>
      </w:r>
      <w:r w:rsidR="0009294D" w:rsidRPr="006C170B">
        <w:rPr>
          <w:rFonts w:ascii="Times New Roman" w:eastAsia="標楷體" w:hAnsi="Times New Roman" w:cs="Times New Roman"/>
          <w:sz w:val="32"/>
          <w:szCs w:val="32"/>
        </w:rPr>
        <w:t>對身體約束</w:t>
      </w:r>
      <w:r w:rsidR="00E80658" w:rsidRPr="006C170B">
        <w:rPr>
          <w:rFonts w:ascii="Times New Roman" w:eastAsia="標楷體" w:hAnsi="Times New Roman" w:cs="Times New Roman" w:hint="eastAsia"/>
          <w:sz w:val="32"/>
          <w:szCs w:val="32"/>
        </w:rPr>
        <w:t>的檢查</w:t>
      </w:r>
      <w:r w:rsidR="00F221CF" w:rsidRPr="006C170B">
        <w:rPr>
          <w:rFonts w:ascii="Times New Roman" w:eastAsia="標楷體" w:hAnsi="Times New Roman" w:cs="Times New Roman" w:hint="eastAsia"/>
          <w:sz w:val="32"/>
          <w:szCs w:val="32"/>
        </w:rPr>
        <w:t>項目</w:t>
      </w:r>
      <w:r w:rsidR="0009294D" w:rsidRPr="006C170B">
        <w:rPr>
          <w:rFonts w:ascii="Times New Roman" w:eastAsia="標楷體" w:hAnsi="Times New Roman" w:cs="Times New Roman"/>
          <w:sz w:val="32"/>
          <w:szCs w:val="32"/>
        </w:rPr>
        <w:t>，係以有無取得本人或家屬同意為認定</w:t>
      </w:r>
      <w:r w:rsidR="00DB51BF" w:rsidRPr="006C170B">
        <w:rPr>
          <w:rFonts w:ascii="Times New Roman" w:eastAsia="標楷體" w:hAnsi="Times New Roman" w:cs="Times New Roman" w:hint="eastAsia"/>
          <w:sz w:val="32"/>
          <w:szCs w:val="32"/>
        </w:rPr>
        <w:t>，</w:t>
      </w:r>
      <w:r w:rsidR="00F221CF" w:rsidRPr="006C170B">
        <w:rPr>
          <w:rFonts w:ascii="Times New Roman" w:eastAsia="標楷體" w:hAnsi="Times New Roman" w:cs="Times New Roman" w:hint="eastAsia"/>
          <w:sz w:val="32"/>
          <w:szCs w:val="32"/>
        </w:rPr>
        <w:t>並</w:t>
      </w:r>
      <w:r w:rsidR="00DB51BF" w:rsidRPr="006C170B">
        <w:rPr>
          <w:rFonts w:ascii="Times New Roman" w:eastAsia="標楷體" w:hAnsi="Times New Roman" w:cs="Times New Roman" w:hint="eastAsia"/>
          <w:sz w:val="32"/>
          <w:szCs w:val="32"/>
        </w:rPr>
        <w:t>未</w:t>
      </w:r>
      <w:r w:rsidR="00F221CF" w:rsidRPr="006C170B">
        <w:rPr>
          <w:rFonts w:ascii="Times New Roman" w:eastAsia="標楷體" w:hAnsi="Times New Roman" w:cs="Times New Roman" w:hint="eastAsia"/>
          <w:sz w:val="32"/>
          <w:szCs w:val="32"/>
        </w:rPr>
        <w:t>禁止</w:t>
      </w:r>
      <w:r w:rsidR="00DB51BF" w:rsidRPr="006C170B">
        <w:rPr>
          <w:rFonts w:ascii="Times New Roman" w:eastAsia="標楷體" w:hAnsi="Times New Roman" w:cs="Times New Roman" w:hint="eastAsia"/>
          <w:sz w:val="32"/>
          <w:szCs w:val="32"/>
        </w:rPr>
        <w:t>機構對</w:t>
      </w:r>
      <w:r w:rsidR="00F221CF" w:rsidRPr="006C170B">
        <w:rPr>
          <w:rFonts w:ascii="Times New Roman" w:eastAsia="標楷體" w:hAnsi="Times New Roman" w:cs="Times New Roman" w:hint="eastAsia"/>
          <w:sz w:val="32"/>
          <w:szCs w:val="32"/>
        </w:rPr>
        <w:t>服務對象</w:t>
      </w:r>
      <w:r w:rsidR="00DB51BF" w:rsidRPr="006C170B">
        <w:rPr>
          <w:rFonts w:ascii="Times New Roman" w:eastAsia="標楷體" w:hAnsi="Times New Roman" w:cs="Times New Roman" w:hint="eastAsia"/>
          <w:sz w:val="32"/>
          <w:szCs w:val="32"/>
        </w:rPr>
        <w:t>採取</w:t>
      </w:r>
      <w:r w:rsidR="00F221CF" w:rsidRPr="006C170B">
        <w:rPr>
          <w:rFonts w:ascii="Times New Roman" w:eastAsia="標楷體" w:hAnsi="Times New Roman" w:cs="Times New Roman" w:hint="eastAsia"/>
          <w:sz w:val="32"/>
          <w:szCs w:val="32"/>
        </w:rPr>
        <w:t>任何</w:t>
      </w:r>
      <w:r w:rsidR="00DB51BF" w:rsidRPr="006C170B">
        <w:rPr>
          <w:rFonts w:ascii="Times New Roman" w:eastAsia="標楷體" w:hAnsi="Times New Roman" w:cs="Times New Roman" w:hint="eastAsia"/>
          <w:sz w:val="32"/>
          <w:szCs w:val="32"/>
        </w:rPr>
        <w:t>形式的身體約束</w:t>
      </w:r>
      <w:r w:rsidR="001C072D" w:rsidRPr="006C170B">
        <w:rPr>
          <w:rFonts w:ascii="Times New Roman" w:eastAsia="標楷體" w:hAnsi="Times New Roman" w:cs="Times New Roman"/>
          <w:sz w:val="32"/>
          <w:szCs w:val="32"/>
        </w:rPr>
        <w:t>，</w:t>
      </w:r>
      <w:r w:rsidR="00F221CF" w:rsidRPr="006C170B">
        <w:rPr>
          <w:rFonts w:ascii="Times New Roman" w:eastAsia="標楷體" w:hAnsi="Times New Roman" w:cs="Times New Roman" w:hint="eastAsia"/>
          <w:sz w:val="32"/>
          <w:szCs w:val="32"/>
        </w:rPr>
        <w:t>故</w:t>
      </w:r>
      <w:r w:rsidR="001C072D" w:rsidRPr="006C170B">
        <w:rPr>
          <w:rFonts w:ascii="Times New Roman" w:eastAsia="標楷體" w:hAnsi="Times New Roman" w:cs="Times New Roman"/>
          <w:sz w:val="32"/>
          <w:szCs w:val="32"/>
        </w:rPr>
        <w:t>無法充分</w:t>
      </w:r>
      <w:r w:rsidR="005D5F21" w:rsidRPr="006C170B">
        <w:rPr>
          <w:rFonts w:ascii="Times New Roman" w:eastAsia="標楷體" w:hAnsi="Times New Roman" w:cs="Times New Roman"/>
          <w:sz w:val="32"/>
          <w:szCs w:val="32"/>
        </w:rPr>
        <w:t>防範</w:t>
      </w:r>
      <w:r w:rsidR="001C072D" w:rsidRPr="006C170B">
        <w:rPr>
          <w:rFonts w:ascii="Times New Roman" w:eastAsia="標楷體" w:hAnsi="Times New Roman" w:cs="Times New Roman"/>
          <w:sz w:val="32"/>
          <w:szCs w:val="32"/>
        </w:rPr>
        <w:t>身心障礙者</w:t>
      </w:r>
      <w:r w:rsidR="005D5F21" w:rsidRPr="006C170B">
        <w:rPr>
          <w:rFonts w:ascii="Times New Roman" w:eastAsia="標楷體" w:hAnsi="Times New Roman" w:cs="Times New Roman"/>
          <w:sz w:val="32"/>
          <w:szCs w:val="32"/>
        </w:rPr>
        <w:t>遭受不人道或有辱人格的對待</w:t>
      </w:r>
      <w:r w:rsidR="0009294D" w:rsidRPr="006C170B">
        <w:rPr>
          <w:rFonts w:ascii="Times New Roman" w:eastAsia="標楷體" w:hAnsi="Times New Roman" w:cs="Times New Roman"/>
          <w:sz w:val="32"/>
          <w:szCs w:val="32"/>
        </w:rPr>
        <w:t>。</w:t>
      </w:r>
    </w:p>
    <w:p w:rsidR="006972C6" w:rsidRPr="006C170B" w:rsidRDefault="006972C6" w:rsidP="00020AD8">
      <w:pPr>
        <w:pStyle w:val="a3"/>
        <w:spacing w:line="440" w:lineRule="exact"/>
        <w:rPr>
          <w:rFonts w:ascii="Times New Roman" w:eastAsia="標楷體" w:hAnsi="Times New Roman" w:cs="Times New Roman"/>
          <w:sz w:val="32"/>
          <w:szCs w:val="32"/>
        </w:rPr>
      </w:pPr>
    </w:p>
    <w:p w:rsidR="006972C6" w:rsidRPr="006C170B" w:rsidRDefault="006972C6" w:rsidP="000E137C">
      <w:pPr>
        <w:pStyle w:val="a3"/>
        <w:numPr>
          <w:ilvl w:val="0"/>
          <w:numId w:val="2"/>
        </w:numPr>
        <w:overflowPunct w:val="0"/>
        <w:topLinePunct/>
        <w:autoSpaceDE w:val="0"/>
        <w:autoSpaceDN w:val="0"/>
        <w:spacing w:line="440" w:lineRule="exact"/>
        <w:ind w:leftChars="0" w:left="573" w:hanging="573"/>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針對第二次國家報告提及身心障礙福利機構已有定期評鑑及無預警查核等機制，並要求工作人員每年接受至少</w:t>
      </w:r>
      <w:r w:rsidRPr="006C170B">
        <w:rPr>
          <w:rFonts w:ascii="Times New Roman" w:eastAsia="標楷體" w:hAnsi="Times New Roman" w:cs="Times New Roman"/>
          <w:sz w:val="32"/>
          <w:szCs w:val="32"/>
        </w:rPr>
        <w:t>20</w:t>
      </w:r>
      <w:r w:rsidRPr="006C170B">
        <w:rPr>
          <w:rFonts w:ascii="Times New Roman" w:eastAsia="標楷體" w:hAnsi="Times New Roman" w:cs="Times New Roman"/>
          <w:sz w:val="32"/>
          <w:szCs w:val="32"/>
        </w:rPr>
        <w:t>小時包含人權知能的在職訓練，以確保機構對於服務對象未有虐待情事。但</w:t>
      </w:r>
      <w:r w:rsidRPr="006C170B">
        <w:rPr>
          <w:rFonts w:ascii="Times New Roman" w:eastAsia="標楷體" w:hAnsi="Times New Roman" w:cs="Times New Roman"/>
          <w:sz w:val="32"/>
          <w:szCs w:val="32"/>
        </w:rPr>
        <w:t>NHRC</w:t>
      </w:r>
      <w:r w:rsidRPr="006C170B">
        <w:rPr>
          <w:rFonts w:ascii="Times New Roman" w:eastAsia="標楷體" w:hAnsi="Times New Roman" w:cs="Times New Roman"/>
          <w:sz w:val="32"/>
          <w:szCs w:val="32"/>
        </w:rPr>
        <w:t>嚴正提醒政府，身心障礙福利機構內暴力虐待事件，仍時有所聞，如</w:t>
      </w:r>
      <w:r w:rsidRPr="006C170B">
        <w:rPr>
          <w:rFonts w:ascii="Times New Roman" w:eastAsia="標楷體" w:hAnsi="Times New Roman" w:cs="Times New Roman"/>
          <w:sz w:val="32"/>
          <w:szCs w:val="32"/>
        </w:rPr>
        <w:t>2018</w:t>
      </w:r>
      <w:r w:rsidRPr="006C170B">
        <w:rPr>
          <w:rFonts w:ascii="Times New Roman" w:eastAsia="標楷體" w:hAnsi="Times New Roman" w:cs="Times New Roman"/>
          <w:sz w:val="32"/>
          <w:szCs w:val="32"/>
        </w:rPr>
        <w:t>年桃園市希伯</w:t>
      </w:r>
      <w:proofErr w:type="gramStart"/>
      <w:r w:rsidRPr="006C170B">
        <w:rPr>
          <w:rFonts w:ascii="Times New Roman" w:eastAsia="標楷體" w:hAnsi="Times New Roman" w:cs="Times New Roman"/>
          <w:sz w:val="32"/>
          <w:szCs w:val="32"/>
        </w:rPr>
        <w:t>崙</w:t>
      </w:r>
      <w:proofErr w:type="gramEnd"/>
      <w:r w:rsidRPr="006C170B">
        <w:rPr>
          <w:rFonts w:ascii="Times New Roman" w:eastAsia="標楷體" w:hAnsi="Times New Roman" w:cs="Times New Roman"/>
          <w:sz w:val="32"/>
          <w:szCs w:val="32"/>
        </w:rPr>
        <w:t>全人協會發生志工鞭打身心障礙院生事件</w:t>
      </w:r>
      <w:r w:rsidRPr="006C170B">
        <w:rPr>
          <w:rStyle w:val="a6"/>
          <w:rFonts w:ascii="Times New Roman" w:eastAsia="標楷體" w:hAnsi="Times New Roman" w:cs="Times New Roman"/>
          <w:sz w:val="32"/>
          <w:szCs w:val="32"/>
        </w:rPr>
        <w:footnoteReference w:id="62"/>
      </w:r>
      <w:r w:rsidRPr="006C170B">
        <w:rPr>
          <w:rFonts w:ascii="Times New Roman" w:eastAsia="標楷體" w:hAnsi="Times New Roman" w:cs="Times New Roman"/>
          <w:sz w:val="32"/>
          <w:szCs w:val="32"/>
        </w:rPr>
        <w:t>，以及</w:t>
      </w:r>
      <w:r w:rsidRPr="006C170B">
        <w:rPr>
          <w:rFonts w:ascii="Times New Roman" w:eastAsia="標楷體" w:hAnsi="Times New Roman" w:cs="Times New Roman"/>
          <w:sz w:val="32"/>
          <w:szCs w:val="32"/>
        </w:rPr>
        <w:t>2021</w:t>
      </w:r>
      <w:r w:rsidRPr="006C170B">
        <w:rPr>
          <w:rFonts w:ascii="Times New Roman" w:eastAsia="標楷體" w:hAnsi="Times New Roman" w:cs="Times New Roman"/>
          <w:sz w:val="32"/>
          <w:szCs w:val="32"/>
        </w:rPr>
        <w:t>年</w:t>
      </w:r>
      <w:r w:rsidRPr="006C170B">
        <w:rPr>
          <w:rFonts w:ascii="Times New Roman" w:eastAsia="標楷體" w:hAnsi="Times New Roman" w:cs="Times New Roman"/>
          <w:sz w:val="32"/>
          <w:szCs w:val="32"/>
        </w:rPr>
        <w:t>7</w:t>
      </w:r>
      <w:r w:rsidRPr="006C170B">
        <w:rPr>
          <w:rFonts w:ascii="Times New Roman" w:eastAsia="標楷體" w:hAnsi="Times New Roman" w:cs="Times New Roman"/>
          <w:sz w:val="32"/>
          <w:szCs w:val="32"/>
        </w:rPr>
        <w:t>月苗栗縣私立德芳教養院，發生社工人員及行政助理毆打</w:t>
      </w:r>
      <w:r w:rsidR="00C068D0" w:rsidRPr="006C170B">
        <w:rPr>
          <w:rFonts w:ascii="Times New Roman" w:eastAsia="標楷體" w:hAnsi="Times New Roman" w:cs="Times New Roman"/>
          <w:sz w:val="32"/>
          <w:szCs w:val="32"/>
        </w:rPr>
        <w:t>身心障礙院生</w:t>
      </w:r>
      <w:r w:rsidRPr="006C170B">
        <w:rPr>
          <w:rFonts w:ascii="Times New Roman" w:eastAsia="標楷體" w:hAnsi="Times New Roman" w:cs="Times New Roman"/>
          <w:sz w:val="32"/>
          <w:szCs w:val="32"/>
        </w:rPr>
        <w:t>的案例，皆可</w:t>
      </w:r>
      <w:proofErr w:type="gramStart"/>
      <w:r w:rsidRPr="006C170B">
        <w:rPr>
          <w:rFonts w:ascii="Times New Roman" w:eastAsia="標楷體" w:hAnsi="Times New Roman" w:cs="Times New Roman"/>
          <w:sz w:val="32"/>
          <w:szCs w:val="32"/>
        </w:rPr>
        <w:t>凸</w:t>
      </w:r>
      <w:proofErr w:type="gramEnd"/>
      <w:r w:rsidRPr="006C170B">
        <w:rPr>
          <w:rFonts w:ascii="Times New Roman" w:eastAsia="標楷體" w:hAnsi="Times New Roman" w:cs="Times New Roman"/>
          <w:sz w:val="32"/>
          <w:szCs w:val="32"/>
        </w:rPr>
        <w:t>顯定期評鑑及無預警查核等現有機制，不足以有效遏止機構內暴力虐待事件。尤其針對評鑑丙等的身心障礙福利機構，部分地方主管機關之監督不足，輔導改善措施亦往往流於形式，甚至允許服務品質不佳的機構對外募集善款。</w:t>
      </w:r>
      <w:r w:rsidR="006C7284" w:rsidRPr="006C170B">
        <w:rPr>
          <w:rFonts w:ascii="Times New Roman" w:eastAsia="標楷體" w:hAnsi="Times New Roman" w:cs="Times New Roman" w:hint="eastAsia"/>
          <w:sz w:val="32"/>
          <w:szCs w:val="32"/>
        </w:rPr>
        <w:t>N</w:t>
      </w:r>
      <w:r w:rsidR="006C7284" w:rsidRPr="006C170B">
        <w:rPr>
          <w:rFonts w:ascii="Times New Roman" w:eastAsia="標楷體" w:hAnsi="Times New Roman" w:cs="Times New Roman"/>
          <w:sz w:val="32"/>
          <w:szCs w:val="32"/>
        </w:rPr>
        <w:t>HRC</w:t>
      </w:r>
      <w:r w:rsidR="006C7284" w:rsidRPr="006C170B">
        <w:rPr>
          <w:rFonts w:ascii="Times New Roman" w:eastAsia="標楷體" w:hAnsi="Times New Roman" w:cs="Times New Roman" w:hint="eastAsia"/>
          <w:sz w:val="32"/>
          <w:szCs w:val="32"/>
        </w:rPr>
        <w:t>認為</w:t>
      </w:r>
      <w:r w:rsidRPr="006C170B">
        <w:rPr>
          <w:rFonts w:ascii="Times New Roman" w:eastAsia="標楷體" w:hAnsi="Times New Roman" w:cs="Times New Roman"/>
          <w:sz w:val="32"/>
          <w:szCs w:val="32"/>
        </w:rPr>
        <w:t>部分地方政府未能優先確保身心障礙者的人權，遲未針對評鑑成績不佳的機構積極處理退場機制，</w:t>
      </w:r>
      <w:r w:rsidR="006C7284" w:rsidRPr="006C170B">
        <w:rPr>
          <w:rFonts w:ascii="Times New Roman" w:eastAsia="標楷體" w:hAnsi="Times New Roman" w:cs="Times New Roman" w:hint="eastAsia"/>
          <w:sz w:val="32"/>
          <w:szCs w:val="32"/>
        </w:rPr>
        <w:t>輔導查核</w:t>
      </w:r>
      <w:r w:rsidR="006C7284" w:rsidRPr="006C170B">
        <w:rPr>
          <w:rFonts w:ascii="Times New Roman" w:eastAsia="標楷體" w:hAnsi="Times New Roman" w:cs="Times New Roman" w:hint="eastAsia"/>
          <w:sz w:val="32"/>
          <w:szCs w:val="32"/>
        </w:rPr>
        <w:lastRenderedPageBreak/>
        <w:t>亦流於形式，違反《</w:t>
      </w:r>
      <w:r w:rsidR="006C7284" w:rsidRPr="006C170B">
        <w:rPr>
          <w:rFonts w:ascii="Times New Roman" w:eastAsia="標楷體" w:hAnsi="Times New Roman" w:cs="Times New Roman" w:hint="eastAsia"/>
          <w:sz w:val="32"/>
          <w:szCs w:val="32"/>
        </w:rPr>
        <w:t>C</w:t>
      </w:r>
      <w:r w:rsidR="006C7284" w:rsidRPr="006C170B">
        <w:rPr>
          <w:rFonts w:ascii="Times New Roman" w:eastAsia="標楷體" w:hAnsi="Times New Roman" w:cs="Times New Roman"/>
          <w:sz w:val="32"/>
          <w:szCs w:val="32"/>
        </w:rPr>
        <w:t>RPD</w:t>
      </w:r>
      <w:r w:rsidR="006C7284" w:rsidRPr="006C170B">
        <w:rPr>
          <w:rFonts w:ascii="Times New Roman" w:eastAsia="標楷體" w:hAnsi="Times New Roman" w:cs="Times New Roman" w:hint="eastAsia"/>
          <w:sz w:val="32"/>
          <w:szCs w:val="32"/>
        </w:rPr>
        <w:t>》、《公民與政治權利國際公約》、《</w:t>
      </w:r>
      <w:r w:rsidR="006C7284" w:rsidRPr="006C170B">
        <w:rPr>
          <w:rFonts w:ascii="Times New Roman" w:eastAsia="標楷體" w:hAnsi="Times New Roman" w:cs="Times New Roman"/>
          <w:sz w:val="32"/>
          <w:szCs w:val="32"/>
        </w:rPr>
        <w:t>禁止酷刑及其他殘忍不人道或有辱人格之待遇或處罰公約</w:t>
      </w:r>
      <w:r w:rsidR="006C7284" w:rsidRPr="006C170B">
        <w:rPr>
          <w:rFonts w:ascii="Times New Roman" w:eastAsia="標楷體" w:hAnsi="Times New Roman" w:cs="Times New Roman" w:hint="eastAsia"/>
          <w:sz w:val="32"/>
          <w:szCs w:val="32"/>
        </w:rPr>
        <w:t>》</w:t>
      </w:r>
      <w:r w:rsidRPr="006C170B">
        <w:rPr>
          <w:rFonts w:ascii="Times New Roman" w:eastAsia="標楷體" w:hAnsi="Times New Roman" w:cs="Times New Roman"/>
          <w:sz w:val="32"/>
          <w:szCs w:val="32"/>
        </w:rPr>
        <w:t>。</w:t>
      </w:r>
    </w:p>
    <w:p w:rsidR="00E47005" w:rsidRPr="006C170B" w:rsidRDefault="00E47005" w:rsidP="00020AD8">
      <w:pPr>
        <w:pStyle w:val="a3"/>
        <w:spacing w:line="440" w:lineRule="exact"/>
        <w:rPr>
          <w:rFonts w:ascii="Times New Roman" w:eastAsia="標楷體" w:hAnsi="Times New Roman" w:cs="Times New Roman"/>
          <w:sz w:val="32"/>
          <w:szCs w:val="32"/>
        </w:rPr>
      </w:pPr>
    </w:p>
    <w:p w:rsidR="00885996" w:rsidRPr="006C170B" w:rsidRDefault="00885996" w:rsidP="00377254">
      <w:pPr>
        <w:pStyle w:val="a3"/>
        <w:numPr>
          <w:ilvl w:val="0"/>
          <w:numId w:val="2"/>
        </w:numPr>
        <w:overflowPunct w:val="0"/>
        <w:topLinePunct/>
        <w:autoSpaceDE w:val="0"/>
        <w:autoSpaceDN w:val="0"/>
        <w:spacing w:line="440" w:lineRule="exact"/>
        <w:ind w:leftChars="0" w:left="573" w:hanging="573"/>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NHRC</w:t>
      </w:r>
      <w:r w:rsidR="00C522CB" w:rsidRPr="006C170B">
        <w:rPr>
          <w:rFonts w:ascii="Times New Roman" w:eastAsia="標楷體" w:hAnsi="Times New Roman" w:cs="Times New Roman" w:hint="eastAsia"/>
          <w:sz w:val="32"/>
          <w:szCs w:val="32"/>
        </w:rPr>
        <w:t>從</w:t>
      </w:r>
      <w:r w:rsidR="008F5A18" w:rsidRPr="006C170B">
        <w:rPr>
          <w:rFonts w:ascii="Times New Roman" w:eastAsia="標楷體" w:hAnsi="Times New Roman" w:cs="Times New Roman"/>
          <w:sz w:val="32"/>
          <w:szCs w:val="32"/>
        </w:rPr>
        <w:t>監察院</w:t>
      </w:r>
      <w:r w:rsidR="00C522CB" w:rsidRPr="006C170B">
        <w:rPr>
          <w:rFonts w:ascii="Times New Roman" w:eastAsia="標楷體" w:hAnsi="Times New Roman" w:cs="Times New Roman" w:hint="eastAsia"/>
          <w:sz w:val="32"/>
          <w:szCs w:val="32"/>
        </w:rPr>
        <w:t>的</w:t>
      </w:r>
      <w:r w:rsidR="008F5A18" w:rsidRPr="006C170B">
        <w:rPr>
          <w:rFonts w:ascii="Times New Roman" w:eastAsia="標楷體" w:hAnsi="Times New Roman" w:cs="Times New Roman"/>
          <w:sz w:val="32"/>
          <w:szCs w:val="32"/>
        </w:rPr>
        <w:t>調查</w:t>
      </w:r>
      <w:r w:rsidR="008F5A18" w:rsidRPr="006C170B">
        <w:rPr>
          <w:rStyle w:val="a6"/>
          <w:rFonts w:ascii="Times New Roman" w:eastAsia="標楷體" w:hAnsi="Times New Roman" w:cs="Times New Roman"/>
          <w:sz w:val="32"/>
          <w:szCs w:val="32"/>
        </w:rPr>
        <w:footnoteReference w:id="63"/>
      </w:r>
      <w:r w:rsidR="008F5A18" w:rsidRPr="006C170B">
        <w:rPr>
          <w:rFonts w:ascii="Times New Roman" w:eastAsia="標楷體" w:hAnsi="Times New Roman" w:cs="Times New Roman"/>
          <w:sz w:val="32"/>
          <w:szCs w:val="32"/>
        </w:rPr>
        <w:t>，</w:t>
      </w:r>
      <w:r w:rsidR="00C522CB" w:rsidRPr="006C170B">
        <w:rPr>
          <w:rFonts w:ascii="Times New Roman" w:eastAsia="標楷體" w:hAnsi="Times New Roman" w:cs="Times New Roman" w:hint="eastAsia"/>
          <w:sz w:val="32"/>
          <w:szCs w:val="32"/>
        </w:rPr>
        <w:t>指出</w:t>
      </w:r>
      <w:r w:rsidRPr="006C170B">
        <w:rPr>
          <w:rFonts w:ascii="Times New Roman" w:eastAsia="標楷體" w:hAnsi="Times New Roman" w:cs="Times New Roman"/>
          <w:sz w:val="32"/>
          <w:szCs w:val="32"/>
        </w:rPr>
        <w:t>矯正機關普遍缺乏無障礙環境與設施設備，</w:t>
      </w:r>
      <w:r w:rsidR="00B95E95" w:rsidRPr="006C170B">
        <w:rPr>
          <w:rFonts w:ascii="Times New Roman" w:eastAsia="標楷體" w:hAnsi="Times New Roman" w:cs="Times New Roman" w:hint="eastAsia"/>
          <w:sz w:val="32"/>
          <w:szCs w:val="32"/>
        </w:rPr>
        <w:t>又以安全為由限制輔具使用，導致</w:t>
      </w:r>
      <w:r w:rsidRPr="006C170B">
        <w:rPr>
          <w:rFonts w:ascii="Times New Roman" w:eastAsia="標楷體" w:hAnsi="Times New Roman" w:cs="Times New Roman"/>
          <w:sz w:val="32"/>
          <w:szCs w:val="32"/>
        </w:rPr>
        <w:t>肢體障礙者</w:t>
      </w:r>
      <w:r w:rsidR="00B95E95" w:rsidRPr="006C170B">
        <w:rPr>
          <w:rFonts w:ascii="Times New Roman" w:eastAsia="標楷體" w:hAnsi="Times New Roman" w:cs="Times New Roman" w:hint="eastAsia"/>
          <w:sz w:val="32"/>
          <w:szCs w:val="32"/>
        </w:rPr>
        <w:t>與視覺障礙者</w:t>
      </w:r>
      <w:r w:rsidRPr="006C170B">
        <w:rPr>
          <w:rFonts w:ascii="Times New Roman" w:eastAsia="標楷體" w:hAnsi="Times New Roman" w:cs="Times New Roman"/>
          <w:sz w:val="32"/>
          <w:szCs w:val="32"/>
        </w:rPr>
        <w:t>活動範圍</w:t>
      </w:r>
      <w:r w:rsidR="00AA0D2C" w:rsidRPr="006C170B">
        <w:rPr>
          <w:rFonts w:ascii="Times New Roman" w:eastAsia="標楷體" w:hAnsi="Times New Roman" w:cs="Times New Roman" w:hint="eastAsia"/>
          <w:sz w:val="32"/>
          <w:szCs w:val="32"/>
        </w:rPr>
        <w:t>嚴重</w:t>
      </w:r>
      <w:r w:rsidRPr="006C170B">
        <w:rPr>
          <w:rFonts w:ascii="Times New Roman" w:eastAsia="標楷體" w:hAnsi="Times New Roman" w:cs="Times New Roman"/>
          <w:sz w:val="32"/>
          <w:szCs w:val="32"/>
        </w:rPr>
        <w:t>受限</w:t>
      </w:r>
      <w:r w:rsidR="00D51007" w:rsidRPr="006C170B">
        <w:rPr>
          <w:rFonts w:ascii="Times New Roman" w:eastAsia="標楷體" w:hAnsi="Times New Roman" w:cs="Times New Roman" w:hint="eastAsia"/>
          <w:sz w:val="32"/>
          <w:szCs w:val="32"/>
        </w:rPr>
        <w:t>，</w:t>
      </w:r>
      <w:r w:rsidR="00AA0D2C" w:rsidRPr="006C170B">
        <w:rPr>
          <w:rFonts w:ascii="Times New Roman" w:eastAsia="標楷體" w:hAnsi="Times New Roman" w:cs="Times New Roman" w:hint="eastAsia"/>
          <w:sz w:val="32"/>
          <w:szCs w:val="32"/>
        </w:rPr>
        <w:t>除高度依賴獄友之</w:t>
      </w:r>
      <w:r w:rsidR="00AA0D2C" w:rsidRPr="006C170B">
        <w:rPr>
          <w:rFonts w:ascii="Times New Roman" w:eastAsia="標楷體" w:hAnsi="Times New Roman" w:cs="Times New Roman"/>
          <w:sz w:val="32"/>
          <w:szCs w:val="32"/>
        </w:rPr>
        <w:t>人力協助</w:t>
      </w:r>
      <w:r w:rsidR="00157B7D" w:rsidRPr="006C170B">
        <w:rPr>
          <w:rFonts w:ascii="Times New Roman" w:eastAsia="標楷體" w:hAnsi="Times New Roman" w:cs="Times New Roman" w:hint="eastAsia"/>
          <w:sz w:val="32"/>
          <w:szCs w:val="32"/>
        </w:rPr>
        <w:t>外</w:t>
      </w:r>
      <w:r w:rsidR="00AA0D2C" w:rsidRPr="006C170B">
        <w:rPr>
          <w:rFonts w:ascii="Times New Roman" w:eastAsia="標楷體" w:hAnsi="Times New Roman" w:cs="Times New Roman" w:hint="eastAsia"/>
          <w:sz w:val="32"/>
          <w:szCs w:val="32"/>
        </w:rPr>
        <w:t>，</w:t>
      </w:r>
      <w:r w:rsidR="007768D4" w:rsidRPr="006C170B">
        <w:rPr>
          <w:rFonts w:ascii="Times New Roman" w:eastAsia="標楷體" w:hAnsi="Times New Roman" w:cs="Times New Roman" w:hint="eastAsia"/>
          <w:sz w:val="32"/>
          <w:szCs w:val="32"/>
        </w:rPr>
        <w:t>在牢房內甚至僅能爬行</w:t>
      </w:r>
      <w:r w:rsidR="00B95E95" w:rsidRPr="006C170B">
        <w:rPr>
          <w:rFonts w:ascii="Times New Roman" w:eastAsia="標楷體" w:hAnsi="Times New Roman" w:cs="Times New Roman" w:hint="eastAsia"/>
          <w:sz w:val="32"/>
          <w:szCs w:val="32"/>
        </w:rPr>
        <w:t>，</w:t>
      </w:r>
      <w:r w:rsidR="00AA0D2C" w:rsidRPr="006C170B">
        <w:rPr>
          <w:rFonts w:ascii="Times New Roman" w:eastAsia="標楷體" w:hAnsi="Times New Roman" w:cs="Times New Roman" w:hint="eastAsia"/>
          <w:sz w:val="32"/>
          <w:szCs w:val="32"/>
        </w:rPr>
        <w:t>幾無人格尊嚴</w:t>
      </w:r>
      <w:r w:rsidR="00B95E95" w:rsidRPr="006C170B">
        <w:rPr>
          <w:rFonts w:ascii="Times New Roman" w:eastAsia="標楷體" w:hAnsi="Times New Roman" w:cs="Times New Roman" w:hint="eastAsia"/>
          <w:sz w:val="32"/>
          <w:szCs w:val="32"/>
        </w:rPr>
        <w:t>；矯正機關亦</w:t>
      </w:r>
      <w:r w:rsidRPr="006C170B">
        <w:rPr>
          <w:rFonts w:ascii="Times New Roman" w:eastAsia="標楷體" w:hAnsi="Times New Roman" w:cs="Times New Roman"/>
          <w:sz w:val="32"/>
          <w:szCs w:val="32"/>
        </w:rPr>
        <w:t>未能對於聽</w:t>
      </w:r>
      <w:r w:rsidR="002F3A5B">
        <w:rPr>
          <w:rFonts w:ascii="Times New Roman" w:eastAsia="標楷體" w:hAnsi="Times New Roman" w:cs="Times New Roman" w:hint="eastAsia"/>
          <w:sz w:val="32"/>
          <w:szCs w:val="32"/>
        </w:rPr>
        <w:t>、</w:t>
      </w:r>
      <w:r w:rsidRPr="006C170B">
        <w:rPr>
          <w:rFonts w:ascii="Times New Roman" w:eastAsia="標楷體" w:hAnsi="Times New Roman" w:cs="Times New Roman"/>
          <w:sz w:val="32"/>
          <w:szCs w:val="32"/>
        </w:rPr>
        <w:t>語障礙者提供溝通協助</w:t>
      </w:r>
      <w:r w:rsidR="00D51007" w:rsidRPr="006C170B">
        <w:rPr>
          <w:rFonts w:ascii="Times New Roman" w:eastAsia="標楷體" w:hAnsi="Times New Roman" w:cs="Times New Roman" w:hint="eastAsia"/>
          <w:sz w:val="32"/>
          <w:szCs w:val="32"/>
        </w:rPr>
        <w:t>，</w:t>
      </w:r>
      <w:r w:rsidR="00FA6566" w:rsidRPr="006C170B">
        <w:rPr>
          <w:rFonts w:ascii="Times New Roman" w:eastAsia="標楷體" w:hAnsi="Times New Roman" w:cs="Times New Roman" w:hint="eastAsia"/>
          <w:sz w:val="32"/>
          <w:szCs w:val="32"/>
        </w:rPr>
        <w:t>以致不僅</w:t>
      </w:r>
      <w:r w:rsidR="00222DB4" w:rsidRPr="006C170B">
        <w:rPr>
          <w:rFonts w:ascii="Times New Roman" w:eastAsia="標楷體" w:hAnsi="Times New Roman" w:cs="Times New Roman" w:hint="eastAsia"/>
          <w:sz w:val="32"/>
          <w:szCs w:val="32"/>
        </w:rPr>
        <w:t>無法</w:t>
      </w:r>
      <w:r w:rsidR="00FA6566" w:rsidRPr="006C170B">
        <w:rPr>
          <w:rFonts w:ascii="Times New Roman" w:eastAsia="標楷體" w:hAnsi="Times New Roman" w:cs="Times New Roman" w:hint="eastAsia"/>
          <w:sz w:val="32"/>
          <w:szCs w:val="32"/>
        </w:rPr>
        <w:t>在獄中</w:t>
      </w:r>
      <w:r w:rsidR="00222DB4" w:rsidRPr="006C170B">
        <w:rPr>
          <w:rFonts w:ascii="Times New Roman" w:eastAsia="標楷體" w:hAnsi="Times New Roman" w:cs="Times New Roman" w:hint="eastAsia"/>
          <w:sz w:val="32"/>
          <w:szCs w:val="32"/>
        </w:rPr>
        <w:t>與他人溝通</w:t>
      </w:r>
      <w:r w:rsidR="00D51007" w:rsidRPr="006C170B">
        <w:rPr>
          <w:rFonts w:ascii="Times New Roman" w:eastAsia="標楷體" w:hAnsi="Times New Roman" w:cs="Times New Roman" w:hint="eastAsia"/>
          <w:sz w:val="32"/>
          <w:szCs w:val="32"/>
        </w:rPr>
        <w:t>，</w:t>
      </w:r>
      <w:r w:rsidR="00FA6566" w:rsidRPr="006C170B">
        <w:rPr>
          <w:rFonts w:ascii="Times New Roman" w:eastAsia="標楷體" w:hAnsi="Times New Roman" w:cs="Times New Roman" w:hint="eastAsia"/>
          <w:sz w:val="32"/>
          <w:szCs w:val="32"/>
        </w:rPr>
        <w:t>亦無法如同</w:t>
      </w:r>
      <w:proofErr w:type="gramStart"/>
      <w:r w:rsidR="00FA6566" w:rsidRPr="006C170B">
        <w:rPr>
          <w:rFonts w:ascii="Times New Roman" w:eastAsia="標楷體" w:hAnsi="Times New Roman" w:cs="Times New Roman" w:hint="eastAsia"/>
          <w:sz w:val="32"/>
          <w:szCs w:val="32"/>
        </w:rPr>
        <w:t>獄</w:t>
      </w:r>
      <w:proofErr w:type="gramEnd"/>
      <w:r w:rsidR="00FA6566" w:rsidRPr="006C170B">
        <w:rPr>
          <w:rFonts w:ascii="Times New Roman" w:eastAsia="標楷體" w:hAnsi="Times New Roman" w:cs="Times New Roman" w:hint="eastAsia"/>
          <w:sz w:val="32"/>
          <w:szCs w:val="32"/>
        </w:rPr>
        <w:t>中聽人可透過電話與外界聯繫，</w:t>
      </w:r>
      <w:r w:rsidR="00D51007" w:rsidRPr="006C170B">
        <w:rPr>
          <w:rFonts w:ascii="Times New Roman" w:eastAsia="標楷體" w:hAnsi="Times New Roman" w:cs="Times New Roman"/>
          <w:sz w:val="32"/>
          <w:szCs w:val="32"/>
        </w:rPr>
        <w:t>僅能由</w:t>
      </w:r>
      <w:r w:rsidR="00D51007" w:rsidRPr="006C170B">
        <w:rPr>
          <w:rFonts w:ascii="Times New Roman" w:eastAsia="標楷體" w:hAnsi="Times New Roman" w:cs="Times New Roman" w:hint="eastAsia"/>
          <w:sz w:val="32"/>
          <w:szCs w:val="32"/>
        </w:rPr>
        <w:t>其</w:t>
      </w:r>
      <w:r w:rsidR="00D51007" w:rsidRPr="006C170B">
        <w:rPr>
          <w:rFonts w:ascii="Times New Roman" w:eastAsia="標楷體" w:hAnsi="Times New Roman" w:cs="Times New Roman"/>
          <w:sz w:val="32"/>
          <w:szCs w:val="32"/>
        </w:rPr>
        <w:t>家人</w:t>
      </w:r>
      <w:r w:rsidR="00D51007" w:rsidRPr="006C170B">
        <w:rPr>
          <w:rFonts w:ascii="Times New Roman" w:eastAsia="標楷體" w:hAnsi="Times New Roman" w:cs="Times New Roman" w:hint="eastAsia"/>
          <w:sz w:val="32"/>
          <w:szCs w:val="32"/>
        </w:rPr>
        <w:t>前往</w:t>
      </w:r>
      <w:r w:rsidR="00D51007" w:rsidRPr="006C170B">
        <w:rPr>
          <w:rFonts w:ascii="Times New Roman" w:eastAsia="標楷體" w:hAnsi="Times New Roman" w:cs="Times New Roman"/>
          <w:sz w:val="32"/>
          <w:szCs w:val="32"/>
        </w:rPr>
        <w:t>獄中協助</w:t>
      </w:r>
      <w:r w:rsidR="00D51007" w:rsidRPr="006C170B">
        <w:rPr>
          <w:rFonts w:ascii="Times New Roman" w:eastAsia="標楷體" w:hAnsi="Times New Roman" w:cs="Times New Roman" w:hint="eastAsia"/>
          <w:sz w:val="32"/>
          <w:szCs w:val="32"/>
        </w:rPr>
        <w:t>與外界聽人進行電話溝通</w:t>
      </w:r>
      <w:r w:rsidRPr="006C170B">
        <w:rPr>
          <w:rFonts w:ascii="Times New Roman" w:eastAsia="標楷體" w:hAnsi="Times New Roman" w:cs="Times New Roman"/>
          <w:sz w:val="32"/>
          <w:szCs w:val="32"/>
        </w:rPr>
        <w:t>；又因</w:t>
      </w:r>
      <w:r w:rsidR="00A41884" w:rsidRPr="006C170B">
        <w:rPr>
          <w:rFonts w:ascii="Times New Roman" w:eastAsia="標楷體" w:hAnsi="Times New Roman" w:cs="Times New Roman"/>
          <w:sz w:val="32"/>
          <w:szCs w:val="32"/>
        </w:rPr>
        <w:t>對</w:t>
      </w:r>
      <w:r w:rsidR="00A30A1C" w:rsidRPr="006C170B">
        <w:rPr>
          <w:rFonts w:ascii="Times New Roman" w:eastAsia="標楷體" w:hAnsi="Times New Roman" w:cs="Times New Roman" w:hint="eastAsia"/>
          <w:sz w:val="32"/>
          <w:szCs w:val="32"/>
        </w:rPr>
        <w:t>精神</w:t>
      </w:r>
      <w:r w:rsidR="00A30A1C" w:rsidRPr="006C170B">
        <w:rPr>
          <w:rFonts w:ascii="Times New Roman" w:eastAsia="標楷體" w:hAnsi="Times New Roman" w:cs="Times New Roman"/>
          <w:sz w:val="32"/>
          <w:szCs w:val="32"/>
        </w:rPr>
        <w:t>障礙者</w:t>
      </w:r>
      <w:r w:rsidR="00A41884" w:rsidRPr="006C170B">
        <w:rPr>
          <w:rFonts w:ascii="Times New Roman" w:eastAsia="標楷體" w:hAnsi="Times New Roman" w:cs="Times New Roman"/>
          <w:sz w:val="32"/>
          <w:szCs w:val="32"/>
        </w:rPr>
        <w:t>的</w:t>
      </w:r>
      <w:r w:rsidRPr="006C170B">
        <w:rPr>
          <w:rFonts w:ascii="Times New Roman" w:eastAsia="標楷體" w:hAnsi="Times New Roman" w:cs="Times New Roman"/>
          <w:sz w:val="32"/>
          <w:szCs w:val="32"/>
        </w:rPr>
        <w:t>醫療資源不足，未能及時給予</w:t>
      </w:r>
      <w:r w:rsidR="00A30A1C" w:rsidRPr="006C170B">
        <w:rPr>
          <w:rFonts w:ascii="Times New Roman" w:eastAsia="標楷體" w:hAnsi="Times New Roman" w:cs="Times New Roman" w:hint="eastAsia"/>
          <w:sz w:val="32"/>
          <w:szCs w:val="32"/>
        </w:rPr>
        <w:t>精神</w:t>
      </w:r>
      <w:r w:rsidR="00A30A1C" w:rsidRPr="006C170B">
        <w:rPr>
          <w:rFonts w:ascii="Times New Roman" w:eastAsia="標楷體" w:hAnsi="Times New Roman" w:cs="Times New Roman"/>
          <w:sz w:val="32"/>
          <w:szCs w:val="32"/>
        </w:rPr>
        <w:t>障礙者</w:t>
      </w:r>
      <w:r w:rsidRPr="006C170B">
        <w:rPr>
          <w:rFonts w:ascii="Times New Roman" w:eastAsia="標楷體" w:hAnsi="Times New Roman" w:cs="Times New Roman"/>
          <w:sz w:val="32"/>
          <w:szCs w:val="32"/>
        </w:rPr>
        <w:t>適當治療，導致身心狀態惡化，甚至被管理人員誤認為違抗管理規範，而予以單獨監禁等，明顯違反</w:t>
      </w:r>
      <w:r w:rsidR="008B4A25" w:rsidRPr="006C170B">
        <w:rPr>
          <w:rFonts w:ascii="Times New Roman" w:eastAsia="標楷體" w:hAnsi="Times New Roman" w:cs="Times New Roman"/>
          <w:sz w:val="32"/>
          <w:szCs w:val="32"/>
        </w:rPr>
        <w:t>《</w:t>
      </w:r>
      <w:r w:rsidR="008B4A25" w:rsidRPr="006C170B">
        <w:rPr>
          <w:rFonts w:ascii="Times New Roman" w:eastAsia="標楷體" w:hAnsi="Times New Roman" w:cs="Times New Roman"/>
          <w:sz w:val="32"/>
          <w:szCs w:val="32"/>
        </w:rPr>
        <w:t>CRPD</w:t>
      </w:r>
      <w:r w:rsidR="008B4A25" w:rsidRPr="006C170B">
        <w:rPr>
          <w:rFonts w:ascii="Times New Roman" w:eastAsia="標楷體" w:hAnsi="Times New Roman" w:cs="Times New Roman"/>
          <w:sz w:val="32"/>
          <w:szCs w:val="32"/>
        </w:rPr>
        <w:t>》</w:t>
      </w:r>
      <w:r w:rsidRPr="006C170B">
        <w:rPr>
          <w:rFonts w:ascii="Times New Roman" w:eastAsia="標楷體" w:hAnsi="Times New Roman" w:cs="Times New Roman"/>
          <w:sz w:val="32"/>
          <w:szCs w:val="32"/>
        </w:rPr>
        <w:t>第</w:t>
      </w:r>
      <w:r w:rsidRPr="006C170B">
        <w:rPr>
          <w:rFonts w:ascii="Times New Roman" w:eastAsia="標楷體" w:hAnsi="Times New Roman" w:cs="Times New Roman"/>
          <w:sz w:val="32"/>
          <w:szCs w:val="32"/>
        </w:rPr>
        <w:t>14</w:t>
      </w:r>
      <w:r w:rsidR="007A1F95" w:rsidRPr="006C170B">
        <w:rPr>
          <w:rFonts w:ascii="Times New Roman" w:eastAsia="標楷體" w:hAnsi="Times New Roman" w:cs="Times New Roman" w:hint="eastAsia"/>
          <w:sz w:val="32"/>
          <w:szCs w:val="32"/>
        </w:rPr>
        <w:t>條</w:t>
      </w:r>
      <w:r w:rsidR="00222DB4" w:rsidRPr="006C170B">
        <w:rPr>
          <w:rFonts w:ascii="Times New Roman" w:eastAsia="標楷體" w:hAnsi="Times New Roman" w:cs="Times New Roman" w:hint="eastAsia"/>
          <w:sz w:val="32"/>
          <w:szCs w:val="32"/>
        </w:rPr>
        <w:t>、</w:t>
      </w:r>
      <w:r w:rsidR="007A1F95" w:rsidRPr="006C170B">
        <w:rPr>
          <w:rFonts w:ascii="Times New Roman" w:eastAsia="標楷體" w:hAnsi="Times New Roman" w:cs="Times New Roman" w:hint="eastAsia"/>
          <w:sz w:val="32"/>
          <w:szCs w:val="32"/>
        </w:rPr>
        <w:t>第</w:t>
      </w:r>
      <w:r w:rsidRPr="006C170B">
        <w:rPr>
          <w:rFonts w:ascii="Times New Roman" w:eastAsia="標楷體" w:hAnsi="Times New Roman" w:cs="Times New Roman"/>
          <w:sz w:val="32"/>
          <w:szCs w:val="32"/>
        </w:rPr>
        <w:t>15</w:t>
      </w:r>
      <w:r w:rsidRPr="006C170B">
        <w:rPr>
          <w:rFonts w:ascii="Times New Roman" w:eastAsia="標楷體" w:hAnsi="Times New Roman" w:cs="Times New Roman"/>
          <w:sz w:val="32"/>
          <w:szCs w:val="32"/>
        </w:rPr>
        <w:t>條</w:t>
      </w:r>
      <w:r w:rsidR="00222DB4" w:rsidRPr="006C170B">
        <w:rPr>
          <w:rFonts w:ascii="Times New Roman" w:eastAsia="標楷體" w:hAnsi="Times New Roman" w:cs="Times New Roman" w:hint="eastAsia"/>
          <w:sz w:val="32"/>
          <w:szCs w:val="32"/>
        </w:rPr>
        <w:t>及</w:t>
      </w:r>
      <w:r w:rsidR="00222DB4" w:rsidRPr="006C170B">
        <w:rPr>
          <w:rFonts w:ascii="Times New Roman" w:eastAsia="標楷體" w:hAnsi="Times New Roman" w:cs="Times New Roman"/>
          <w:sz w:val="32"/>
          <w:szCs w:val="32"/>
        </w:rPr>
        <w:t>《</w:t>
      </w:r>
      <w:r w:rsidR="00222DB4" w:rsidRPr="006C170B">
        <w:rPr>
          <w:rFonts w:ascii="Times New Roman" w:eastAsia="標楷體" w:hAnsi="Times New Roman" w:cs="Times New Roman" w:hint="eastAsia"/>
          <w:sz w:val="32"/>
          <w:szCs w:val="32"/>
        </w:rPr>
        <w:t>禁止酷刑及其他殘忍、不人道或有辱人格之待遇或處罰公約</w:t>
      </w:r>
      <w:r w:rsidR="00222DB4" w:rsidRPr="006C170B">
        <w:rPr>
          <w:rFonts w:ascii="Times New Roman" w:eastAsia="標楷體" w:hAnsi="Times New Roman" w:cs="Times New Roman"/>
          <w:sz w:val="32"/>
          <w:szCs w:val="32"/>
        </w:rPr>
        <w:t>》</w:t>
      </w:r>
      <w:r w:rsidR="00222DB4" w:rsidRPr="006C170B">
        <w:rPr>
          <w:rFonts w:ascii="Times New Roman" w:eastAsia="標楷體" w:hAnsi="Times New Roman" w:cs="Times New Roman" w:hint="eastAsia"/>
          <w:sz w:val="32"/>
          <w:szCs w:val="32"/>
        </w:rPr>
        <w:t>等相關規定</w:t>
      </w:r>
      <w:r w:rsidRPr="006C170B">
        <w:rPr>
          <w:rFonts w:ascii="Times New Roman" w:eastAsia="標楷體" w:hAnsi="Times New Roman" w:cs="Times New Roman"/>
          <w:sz w:val="32"/>
          <w:szCs w:val="32"/>
        </w:rPr>
        <w:t>。</w:t>
      </w:r>
    </w:p>
    <w:p w:rsidR="00014375" w:rsidRPr="006C170B" w:rsidRDefault="00014375" w:rsidP="00020AD8">
      <w:pPr>
        <w:pStyle w:val="a3"/>
        <w:kinsoku w:val="0"/>
        <w:overflowPunct w:val="0"/>
        <w:autoSpaceDE w:val="0"/>
        <w:autoSpaceDN w:val="0"/>
        <w:spacing w:line="440" w:lineRule="exact"/>
        <w:ind w:leftChars="0" w:left="482"/>
        <w:jc w:val="both"/>
        <w:rPr>
          <w:rFonts w:ascii="Times New Roman" w:eastAsia="標楷體" w:hAnsi="Times New Roman" w:cs="Times New Roman"/>
          <w:sz w:val="32"/>
          <w:szCs w:val="32"/>
        </w:rPr>
      </w:pPr>
    </w:p>
    <w:p w:rsidR="00934C5E" w:rsidRPr="006C170B" w:rsidRDefault="00934C5E" w:rsidP="00020AD8">
      <w:pPr>
        <w:pStyle w:val="1"/>
        <w:spacing w:before="0" w:after="0" w:line="440" w:lineRule="exact"/>
        <w:rPr>
          <w:rFonts w:ascii="Times New Roman" w:eastAsia="標楷體" w:hAnsi="Times New Roman" w:cs="Times New Roman"/>
          <w:sz w:val="32"/>
          <w:szCs w:val="32"/>
        </w:rPr>
      </w:pPr>
      <w:bookmarkStart w:id="17" w:name="_Toc79676288"/>
      <w:r w:rsidRPr="006C170B">
        <w:rPr>
          <w:rFonts w:ascii="Times New Roman" w:eastAsia="標楷體" w:hAnsi="Times New Roman" w:cs="Times New Roman"/>
          <w:sz w:val="32"/>
          <w:szCs w:val="32"/>
        </w:rPr>
        <w:t>第十六條</w:t>
      </w:r>
      <w:r w:rsidRPr="006C170B">
        <w:rPr>
          <w:rFonts w:ascii="Times New Roman" w:eastAsia="標楷體" w:hAnsi="Times New Roman" w:cs="Times New Roman"/>
          <w:sz w:val="32"/>
          <w:szCs w:val="32"/>
        </w:rPr>
        <w:t xml:space="preserve"> </w:t>
      </w:r>
      <w:r w:rsidRPr="006C170B">
        <w:rPr>
          <w:rFonts w:ascii="Times New Roman" w:eastAsia="標楷體" w:hAnsi="Times New Roman" w:cs="Times New Roman"/>
          <w:sz w:val="32"/>
          <w:szCs w:val="32"/>
        </w:rPr>
        <w:t>免於剝削、暴力及虐待</w:t>
      </w:r>
      <w:bookmarkEnd w:id="17"/>
    </w:p>
    <w:p w:rsidR="00014375" w:rsidRPr="006C170B" w:rsidRDefault="00014375" w:rsidP="00020AD8">
      <w:pPr>
        <w:spacing w:line="440" w:lineRule="exact"/>
        <w:rPr>
          <w:rFonts w:ascii="Times New Roman" w:hAnsi="Times New Roman" w:cs="Times New Roman"/>
          <w:sz w:val="32"/>
          <w:szCs w:val="32"/>
        </w:rPr>
      </w:pPr>
    </w:p>
    <w:p w:rsidR="00DD6204" w:rsidRPr="006C170B" w:rsidRDefault="000E44C1" w:rsidP="00FF3C6B">
      <w:pPr>
        <w:pStyle w:val="a3"/>
        <w:numPr>
          <w:ilvl w:val="0"/>
          <w:numId w:val="2"/>
        </w:numPr>
        <w:overflowPunct w:val="0"/>
        <w:topLinePunct/>
        <w:autoSpaceDE w:val="0"/>
        <w:autoSpaceDN w:val="0"/>
        <w:spacing w:line="440" w:lineRule="exact"/>
        <w:ind w:leftChars="0" w:left="573" w:hanging="573"/>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中央主管機關</w:t>
      </w:r>
      <w:r w:rsidR="00DD6204" w:rsidRPr="006C170B">
        <w:rPr>
          <w:rFonts w:ascii="Times New Roman" w:eastAsia="標楷體" w:hAnsi="Times New Roman" w:cs="Times New Roman"/>
          <w:sz w:val="32"/>
          <w:szCs w:val="32"/>
        </w:rPr>
        <w:t>衛生</w:t>
      </w:r>
      <w:proofErr w:type="gramStart"/>
      <w:r w:rsidR="00DD6204" w:rsidRPr="006C170B">
        <w:rPr>
          <w:rFonts w:ascii="Times New Roman" w:eastAsia="標楷體" w:hAnsi="Times New Roman" w:cs="Times New Roman"/>
          <w:sz w:val="32"/>
          <w:szCs w:val="32"/>
        </w:rPr>
        <w:t>福利部雖訂</w:t>
      </w:r>
      <w:proofErr w:type="gramEnd"/>
      <w:r w:rsidR="00DD6204" w:rsidRPr="006C170B">
        <w:rPr>
          <w:rFonts w:ascii="Times New Roman" w:eastAsia="標楷體" w:hAnsi="Times New Roman" w:cs="Times New Roman"/>
          <w:sz w:val="32"/>
          <w:szCs w:val="32"/>
        </w:rPr>
        <w:t>有《身心障礙福利機構疑似性侵害事件處理原則》，各類社會福利機構、長照及護理機構</w:t>
      </w:r>
      <w:r w:rsidR="002F4AF8" w:rsidRPr="006C170B">
        <w:rPr>
          <w:rFonts w:ascii="Times New Roman" w:eastAsia="標楷體" w:hAnsi="Times New Roman" w:cs="Times New Roman"/>
          <w:sz w:val="32"/>
          <w:szCs w:val="32"/>
        </w:rPr>
        <w:t>亦</w:t>
      </w:r>
      <w:r w:rsidR="00DD6204" w:rsidRPr="006C170B">
        <w:rPr>
          <w:rFonts w:ascii="Times New Roman" w:eastAsia="標楷體" w:hAnsi="Times New Roman" w:cs="Times New Roman"/>
          <w:sz w:val="32"/>
          <w:szCs w:val="32"/>
        </w:rPr>
        <w:t>皆</w:t>
      </w:r>
      <w:r w:rsidR="002F4AF8" w:rsidRPr="006C170B">
        <w:rPr>
          <w:rFonts w:ascii="Times New Roman" w:eastAsia="標楷體" w:hAnsi="Times New Roman" w:cs="Times New Roman"/>
          <w:sz w:val="32"/>
          <w:szCs w:val="32"/>
        </w:rPr>
        <w:t>有</w:t>
      </w:r>
      <w:r w:rsidR="00DD6204" w:rsidRPr="006C170B">
        <w:rPr>
          <w:rFonts w:ascii="Times New Roman" w:eastAsia="標楷體" w:hAnsi="Times New Roman" w:cs="Times New Roman"/>
          <w:sz w:val="32"/>
          <w:szCs w:val="32"/>
        </w:rPr>
        <w:t>建置性侵害或性騷擾通報機制，並辦理相關教育訓練，</w:t>
      </w:r>
      <w:r w:rsidR="00B0468B" w:rsidRPr="006C170B">
        <w:rPr>
          <w:rFonts w:ascii="Times New Roman" w:eastAsia="標楷體" w:hAnsi="Times New Roman" w:cs="Times New Roman"/>
          <w:sz w:val="32"/>
          <w:szCs w:val="32"/>
        </w:rPr>
        <w:t>但</w:t>
      </w:r>
      <w:r w:rsidR="00C16237" w:rsidRPr="006C170B">
        <w:rPr>
          <w:rFonts w:ascii="Times New Roman" w:eastAsia="標楷體" w:hAnsi="Times New Roman" w:cs="Times New Roman"/>
          <w:sz w:val="32"/>
          <w:szCs w:val="32"/>
        </w:rPr>
        <w:t>NHRC</w:t>
      </w:r>
      <w:r w:rsidR="002F4AF8" w:rsidRPr="006C170B">
        <w:rPr>
          <w:rFonts w:ascii="Times New Roman" w:eastAsia="標楷體" w:hAnsi="Times New Roman" w:cs="Times New Roman"/>
          <w:sz w:val="32"/>
          <w:szCs w:val="32"/>
        </w:rPr>
        <w:t>指出</w:t>
      </w:r>
      <w:r w:rsidR="00C16237" w:rsidRPr="006C170B">
        <w:rPr>
          <w:rFonts w:ascii="Times New Roman" w:eastAsia="標楷體" w:hAnsi="Times New Roman" w:cs="Times New Roman"/>
          <w:sz w:val="32"/>
          <w:szCs w:val="32"/>
        </w:rPr>
        <w:t>主管機關未能</w:t>
      </w:r>
      <w:r w:rsidR="00DD6204" w:rsidRPr="006C170B">
        <w:rPr>
          <w:rFonts w:ascii="Times New Roman" w:eastAsia="標楷體" w:hAnsi="Times New Roman" w:cs="Times New Roman"/>
          <w:sz w:val="32"/>
          <w:szCs w:val="32"/>
        </w:rPr>
        <w:t>掌握機構內身心障礙者遭受性別暴力的</w:t>
      </w:r>
      <w:r w:rsidR="002F4AF8" w:rsidRPr="006C170B">
        <w:rPr>
          <w:rFonts w:ascii="Times New Roman" w:eastAsia="標楷體" w:hAnsi="Times New Roman" w:cs="Times New Roman"/>
          <w:sz w:val="32"/>
          <w:szCs w:val="32"/>
        </w:rPr>
        <w:t>實際</w:t>
      </w:r>
      <w:r w:rsidR="00DD6204" w:rsidRPr="006C170B">
        <w:rPr>
          <w:rFonts w:ascii="Times New Roman" w:eastAsia="標楷體" w:hAnsi="Times New Roman" w:cs="Times New Roman"/>
          <w:sz w:val="32"/>
          <w:szCs w:val="32"/>
        </w:rPr>
        <w:t>情況，難以檢視防治成效。</w:t>
      </w:r>
    </w:p>
    <w:p w:rsidR="00014375" w:rsidRPr="006C170B" w:rsidRDefault="00014375" w:rsidP="00020AD8">
      <w:pPr>
        <w:pStyle w:val="a3"/>
        <w:kinsoku w:val="0"/>
        <w:overflowPunct w:val="0"/>
        <w:autoSpaceDE w:val="0"/>
        <w:autoSpaceDN w:val="0"/>
        <w:spacing w:line="440" w:lineRule="exact"/>
        <w:ind w:leftChars="0" w:left="482"/>
        <w:jc w:val="both"/>
        <w:rPr>
          <w:rFonts w:ascii="Times New Roman" w:eastAsia="標楷體" w:hAnsi="Times New Roman" w:cs="Times New Roman"/>
          <w:sz w:val="32"/>
          <w:szCs w:val="32"/>
        </w:rPr>
      </w:pPr>
    </w:p>
    <w:p w:rsidR="008F1166" w:rsidRPr="006C170B" w:rsidRDefault="00DD6204" w:rsidP="00020AD8">
      <w:pPr>
        <w:pStyle w:val="a3"/>
        <w:numPr>
          <w:ilvl w:val="0"/>
          <w:numId w:val="2"/>
        </w:numPr>
        <w:kinsoku w:val="0"/>
        <w:overflowPunct w:val="0"/>
        <w:autoSpaceDE w:val="0"/>
        <w:autoSpaceDN w:val="0"/>
        <w:spacing w:line="440" w:lineRule="exact"/>
        <w:ind w:leftChars="0" w:left="574" w:hanging="574"/>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NHRC</w:t>
      </w:r>
      <w:r w:rsidRPr="006C170B">
        <w:rPr>
          <w:rFonts w:ascii="Times New Roman" w:eastAsia="標楷體" w:hAnsi="Times New Roman" w:cs="Times New Roman"/>
          <w:sz w:val="32"/>
          <w:szCs w:val="32"/>
        </w:rPr>
        <w:t>關切</w:t>
      </w:r>
      <w:r w:rsidRPr="006C170B">
        <w:rPr>
          <w:rFonts w:ascii="Times New Roman" w:eastAsia="標楷體" w:hAnsi="Times New Roman" w:cs="Times New Roman"/>
          <w:sz w:val="32"/>
          <w:szCs w:val="32"/>
        </w:rPr>
        <w:t>2016</w:t>
      </w:r>
      <w:r w:rsidRPr="006C170B">
        <w:rPr>
          <w:rFonts w:ascii="Times New Roman" w:eastAsia="標楷體" w:hAnsi="Times New Roman" w:cs="Times New Roman"/>
          <w:sz w:val="32"/>
          <w:szCs w:val="32"/>
        </w:rPr>
        <w:t>年至</w:t>
      </w:r>
      <w:r w:rsidRPr="006C170B">
        <w:rPr>
          <w:rFonts w:ascii="Times New Roman" w:eastAsia="標楷體" w:hAnsi="Times New Roman" w:cs="Times New Roman"/>
          <w:sz w:val="32"/>
          <w:szCs w:val="32"/>
        </w:rPr>
        <w:t>2019</w:t>
      </w:r>
      <w:r w:rsidRPr="006C170B">
        <w:rPr>
          <w:rFonts w:ascii="Times New Roman" w:eastAsia="標楷體" w:hAnsi="Times New Roman" w:cs="Times New Roman"/>
          <w:sz w:val="32"/>
          <w:szCs w:val="32"/>
        </w:rPr>
        <w:t>年</w:t>
      </w:r>
      <w:r w:rsidR="00F062E2" w:rsidRPr="006C170B">
        <w:rPr>
          <w:rFonts w:ascii="Times New Roman" w:eastAsia="標楷體" w:hAnsi="Times New Roman" w:cs="Times New Roman"/>
          <w:sz w:val="32"/>
          <w:szCs w:val="32"/>
        </w:rPr>
        <w:t>身心障礙者遭受家庭暴力、性侵害及兒童保護</w:t>
      </w:r>
      <w:r w:rsidR="00FD5129" w:rsidRPr="006C170B">
        <w:rPr>
          <w:rFonts w:ascii="Times New Roman" w:eastAsia="標楷體" w:hAnsi="Times New Roman" w:cs="Times New Roman"/>
          <w:sz w:val="32"/>
          <w:szCs w:val="32"/>
        </w:rPr>
        <w:t>等各類暴力</w:t>
      </w:r>
      <w:r w:rsidR="00F062E2" w:rsidRPr="006C170B">
        <w:rPr>
          <w:rFonts w:ascii="Times New Roman" w:eastAsia="標楷體" w:hAnsi="Times New Roman" w:cs="Times New Roman"/>
          <w:sz w:val="32"/>
          <w:szCs w:val="32"/>
        </w:rPr>
        <w:t>事件之比率偏高</w:t>
      </w:r>
      <w:r w:rsidR="00FD5129" w:rsidRPr="006C170B">
        <w:rPr>
          <w:rStyle w:val="a6"/>
          <w:rFonts w:ascii="Times New Roman" w:eastAsia="標楷體" w:hAnsi="Times New Roman" w:cs="Times New Roman"/>
          <w:sz w:val="32"/>
          <w:szCs w:val="32"/>
        </w:rPr>
        <w:footnoteReference w:id="64"/>
      </w:r>
      <w:r w:rsidR="00F062E2" w:rsidRPr="006C170B">
        <w:rPr>
          <w:rFonts w:ascii="Times New Roman" w:eastAsia="標楷體" w:hAnsi="Times New Roman" w:cs="Times New Roman"/>
          <w:sz w:val="32"/>
          <w:szCs w:val="32"/>
        </w:rPr>
        <w:t>，且</w:t>
      </w:r>
      <w:r w:rsidRPr="006C170B">
        <w:rPr>
          <w:rFonts w:ascii="Times New Roman" w:eastAsia="標楷體" w:hAnsi="Times New Roman" w:cs="Times New Roman"/>
          <w:sz w:val="32"/>
          <w:szCs w:val="32"/>
        </w:rPr>
        <w:t>女性</w:t>
      </w:r>
      <w:r w:rsidRPr="006C170B">
        <w:rPr>
          <w:rFonts w:ascii="Times New Roman" w:eastAsia="標楷體" w:hAnsi="Times New Roman" w:cs="Times New Roman"/>
          <w:sz w:val="32"/>
          <w:szCs w:val="32"/>
        </w:rPr>
        <w:lastRenderedPageBreak/>
        <w:t>遭受親密關係暴力、家庭暴力、性侵害的比率高於男性，而身心障礙女性遭受比率又顯著高於一般女性，其中</w:t>
      </w:r>
      <w:r w:rsidR="00A30A1C" w:rsidRPr="006C170B">
        <w:rPr>
          <w:rFonts w:ascii="Times New Roman" w:eastAsia="標楷體" w:hAnsi="Times New Roman" w:cs="Times New Roman" w:hint="eastAsia"/>
          <w:sz w:val="32"/>
          <w:szCs w:val="32"/>
        </w:rPr>
        <w:t>精神</w:t>
      </w:r>
      <w:r w:rsidR="00A30A1C" w:rsidRPr="006C170B">
        <w:rPr>
          <w:rFonts w:ascii="Times New Roman" w:eastAsia="標楷體" w:hAnsi="Times New Roman" w:cs="Times New Roman"/>
          <w:sz w:val="32"/>
          <w:szCs w:val="32"/>
        </w:rPr>
        <w:t>障礙</w:t>
      </w:r>
      <w:r w:rsidR="00F062E2" w:rsidRPr="006C170B">
        <w:rPr>
          <w:rFonts w:ascii="Times New Roman" w:eastAsia="標楷體" w:hAnsi="Times New Roman" w:cs="Times New Roman"/>
          <w:sz w:val="32"/>
          <w:szCs w:val="32"/>
        </w:rPr>
        <w:t>女性及</w:t>
      </w:r>
      <w:r w:rsidRPr="006C170B">
        <w:rPr>
          <w:rFonts w:ascii="Times New Roman" w:eastAsia="標楷體" w:hAnsi="Times New Roman" w:cs="Times New Roman"/>
          <w:sz w:val="32"/>
          <w:szCs w:val="32"/>
        </w:rPr>
        <w:t>智能障礙</w:t>
      </w:r>
      <w:r w:rsidR="00F062E2" w:rsidRPr="006C170B">
        <w:rPr>
          <w:rFonts w:ascii="Times New Roman" w:eastAsia="標楷體" w:hAnsi="Times New Roman" w:cs="Times New Roman"/>
          <w:sz w:val="32"/>
          <w:szCs w:val="32"/>
        </w:rPr>
        <w:t>女性</w:t>
      </w:r>
      <w:r w:rsidRPr="006C170B">
        <w:rPr>
          <w:rFonts w:ascii="Times New Roman" w:eastAsia="標楷體" w:hAnsi="Times New Roman" w:cs="Times New Roman"/>
          <w:sz w:val="32"/>
          <w:szCs w:val="32"/>
        </w:rPr>
        <w:t>是親密關係暴力受害</w:t>
      </w:r>
      <w:r w:rsidR="00FD5129" w:rsidRPr="006C170B">
        <w:rPr>
          <w:rFonts w:ascii="Times New Roman" w:eastAsia="標楷體" w:hAnsi="Times New Roman" w:cs="Times New Roman"/>
          <w:sz w:val="32"/>
          <w:szCs w:val="32"/>
        </w:rPr>
        <w:t>的</w:t>
      </w:r>
      <w:r w:rsidRPr="006C170B">
        <w:rPr>
          <w:rFonts w:ascii="Times New Roman" w:eastAsia="標楷體" w:hAnsi="Times New Roman" w:cs="Times New Roman"/>
          <w:sz w:val="32"/>
          <w:szCs w:val="32"/>
        </w:rPr>
        <w:t>高風險群體，</w:t>
      </w:r>
      <w:proofErr w:type="gramStart"/>
      <w:r w:rsidRPr="006C170B">
        <w:rPr>
          <w:rFonts w:ascii="Times New Roman" w:eastAsia="標楷體" w:hAnsi="Times New Roman" w:cs="Times New Roman"/>
          <w:sz w:val="32"/>
          <w:szCs w:val="32"/>
        </w:rPr>
        <w:t>凸</w:t>
      </w:r>
      <w:proofErr w:type="gramEnd"/>
      <w:r w:rsidRPr="006C170B">
        <w:rPr>
          <w:rFonts w:ascii="Times New Roman" w:eastAsia="標楷體" w:hAnsi="Times New Roman" w:cs="Times New Roman"/>
          <w:sz w:val="32"/>
          <w:szCs w:val="32"/>
        </w:rPr>
        <w:t>顯身心障礙</w:t>
      </w:r>
      <w:r w:rsidR="0085500F" w:rsidRPr="006C170B">
        <w:rPr>
          <w:rFonts w:ascii="Times New Roman" w:eastAsia="標楷體" w:hAnsi="Times New Roman" w:cs="Times New Roman"/>
          <w:sz w:val="32"/>
          <w:szCs w:val="32"/>
        </w:rPr>
        <w:t>女性及兒童</w:t>
      </w:r>
      <w:r w:rsidR="008F1166" w:rsidRPr="006C170B">
        <w:rPr>
          <w:rFonts w:ascii="Times New Roman" w:eastAsia="標楷體" w:hAnsi="Times New Roman" w:cs="Times New Roman"/>
          <w:sz w:val="32"/>
          <w:szCs w:val="32"/>
        </w:rPr>
        <w:t>仍</w:t>
      </w:r>
      <w:r w:rsidRPr="006C170B">
        <w:rPr>
          <w:rFonts w:ascii="Times New Roman" w:eastAsia="標楷體" w:hAnsi="Times New Roman" w:cs="Times New Roman"/>
          <w:sz w:val="32"/>
          <w:szCs w:val="32"/>
        </w:rPr>
        <w:t>遭受暴力</w:t>
      </w:r>
      <w:r w:rsidR="0087466F" w:rsidRPr="006C170B">
        <w:rPr>
          <w:rFonts w:ascii="Times New Roman" w:eastAsia="標楷體" w:hAnsi="Times New Roman" w:cs="Times New Roman"/>
          <w:sz w:val="32"/>
          <w:szCs w:val="32"/>
        </w:rPr>
        <w:t>及虐待</w:t>
      </w:r>
      <w:r w:rsidRPr="006C170B">
        <w:rPr>
          <w:rFonts w:ascii="Times New Roman" w:eastAsia="標楷體" w:hAnsi="Times New Roman" w:cs="Times New Roman"/>
          <w:sz w:val="32"/>
          <w:szCs w:val="32"/>
        </w:rPr>
        <w:t>的</w:t>
      </w:r>
      <w:r w:rsidR="008F1166" w:rsidRPr="006C170B">
        <w:rPr>
          <w:rFonts w:ascii="Times New Roman" w:eastAsia="標楷體" w:hAnsi="Times New Roman" w:cs="Times New Roman"/>
          <w:sz w:val="32"/>
          <w:szCs w:val="32"/>
        </w:rPr>
        <w:t>威脅與處境</w:t>
      </w:r>
      <w:r w:rsidRPr="006C170B">
        <w:rPr>
          <w:rFonts w:ascii="Times New Roman" w:eastAsia="標楷體" w:hAnsi="Times New Roman" w:cs="Times New Roman"/>
          <w:sz w:val="32"/>
          <w:szCs w:val="32"/>
        </w:rPr>
        <w:t>，</w:t>
      </w:r>
      <w:r w:rsidR="003169C0" w:rsidRPr="006C170B">
        <w:rPr>
          <w:rFonts w:ascii="Times New Roman" w:eastAsia="標楷體" w:hAnsi="Times New Roman" w:cs="Times New Roman" w:hint="eastAsia"/>
          <w:sz w:val="32"/>
          <w:szCs w:val="32"/>
        </w:rPr>
        <w:t>更顯示</w:t>
      </w:r>
      <w:r w:rsidRPr="006C170B">
        <w:rPr>
          <w:rFonts w:ascii="Times New Roman" w:eastAsia="標楷體" w:hAnsi="Times New Roman" w:cs="Times New Roman"/>
          <w:sz w:val="32"/>
          <w:szCs w:val="32"/>
        </w:rPr>
        <w:t>政府防治措施的不足</w:t>
      </w:r>
      <w:r w:rsidR="008F1166" w:rsidRPr="006C170B">
        <w:rPr>
          <w:rFonts w:ascii="Times New Roman" w:eastAsia="標楷體" w:hAnsi="Times New Roman" w:cs="Times New Roman"/>
          <w:sz w:val="32"/>
          <w:szCs w:val="32"/>
        </w:rPr>
        <w:t>，致未能充分</w:t>
      </w:r>
      <w:r w:rsidR="0008389B" w:rsidRPr="006C170B">
        <w:rPr>
          <w:rFonts w:ascii="Times New Roman" w:eastAsia="標楷體" w:hAnsi="Times New Roman" w:cs="Times New Roman"/>
          <w:sz w:val="32"/>
          <w:szCs w:val="32"/>
        </w:rPr>
        <w:t>防範</w:t>
      </w:r>
      <w:r w:rsidR="008F1166" w:rsidRPr="006C170B">
        <w:rPr>
          <w:rFonts w:ascii="Times New Roman" w:eastAsia="標楷體" w:hAnsi="Times New Roman" w:cs="Times New Roman"/>
          <w:sz w:val="32"/>
          <w:szCs w:val="32"/>
        </w:rPr>
        <w:t>身心障礙者免於遭受暴力及虐待。</w:t>
      </w:r>
      <w:proofErr w:type="gramStart"/>
      <w:r w:rsidR="00C46DCD" w:rsidRPr="006C170B">
        <w:rPr>
          <w:rFonts w:ascii="Times New Roman" w:eastAsia="標楷體" w:hAnsi="Times New Roman" w:cs="Times New Roman"/>
          <w:sz w:val="32"/>
          <w:szCs w:val="32"/>
        </w:rPr>
        <w:t>此外，</w:t>
      </w:r>
      <w:proofErr w:type="gramEnd"/>
      <w:r w:rsidR="003E7A6D" w:rsidRPr="006C170B">
        <w:rPr>
          <w:rFonts w:ascii="Times New Roman" w:eastAsia="標楷體" w:hAnsi="Times New Roman" w:cs="Times New Roman"/>
          <w:sz w:val="32"/>
          <w:szCs w:val="32"/>
        </w:rPr>
        <w:t>在</w:t>
      </w:r>
      <w:r w:rsidR="00C46DCD" w:rsidRPr="006C170B">
        <w:rPr>
          <w:rFonts w:ascii="Times New Roman" w:eastAsia="標楷體" w:hAnsi="Times New Roman" w:cs="Times New Roman"/>
          <w:sz w:val="32"/>
          <w:szCs w:val="32"/>
        </w:rPr>
        <w:t>初步國家報告結論性意見已指出我國未依《</w:t>
      </w:r>
      <w:r w:rsidR="00C46DCD" w:rsidRPr="006C170B">
        <w:rPr>
          <w:rFonts w:ascii="Times New Roman" w:eastAsia="標楷體" w:hAnsi="Times New Roman" w:cs="Times New Roman"/>
          <w:sz w:val="32"/>
          <w:szCs w:val="32"/>
        </w:rPr>
        <w:t>CRPD</w:t>
      </w:r>
      <w:r w:rsidR="00C46DCD" w:rsidRPr="006C170B">
        <w:rPr>
          <w:rFonts w:ascii="Times New Roman" w:eastAsia="標楷體" w:hAnsi="Times New Roman" w:cs="Times New Roman"/>
          <w:sz w:val="32"/>
          <w:szCs w:val="32"/>
        </w:rPr>
        <w:t>》第</w:t>
      </w:r>
      <w:r w:rsidR="00C46DCD" w:rsidRPr="006C170B">
        <w:rPr>
          <w:rFonts w:ascii="Times New Roman" w:eastAsia="標楷體" w:hAnsi="Times New Roman" w:cs="Times New Roman"/>
          <w:sz w:val="32"/>
          <w:szCs w:val="32"/>
        </w:rPr>
        <w:t>16(1)</w:t>
      </w:r>
      <w:r w:rsidR="00C46DCD" w:rsidRPr="006C170B">
        <w:rPr>
          <w:rFonts w:ascii="Times New Roman" w:eastAsia="標楷體" w:hAnsi="Times New Roman" w:cs="Times New Roman"/>
          <w:sz w:val="32"/>
          <w:szCs w:val="32"/>
        </w:rPr>
        <w:t>條設置適當監督機制，</w:t>
      </w:r>
      <w:r w:rsidR="00151B44" w:rsidRPr="006C170B">
        <w:rPr>
          <w:rFonts w:ascii="Times New Roman" w:eastAsia="標楷體" w:hAnsi="Times New Roman" w:cs="Times New Roman"/>
          <w:sz w:val="32"/>
          <w:szCs w:val="32"/>
        </w:rPr>
        <w:t>IRC</w:t>
      </w:r>
      <w:r w:rsidR="00C46DCD" w:rsidRPr="006C170B">
        <w:rPr>
          <w:rFonts w:ascii="Times New Roman" w:eastAsia="標楷體" w:hAnsi="Times New Roman" w:cs="Times New Roman"/>
          <w:sz w:val="32"/>
          <w:szCs w:val="32"/>
        </w:rPr>
        <w:t>並建議</w:t>
      </w:r>
      <w:r w:rsidR="00F02E01" w:rsidRPr="006C170B">
        <w:rPr>
          <w:rFonts w:ascii="Times New Roman" w:eastAsia="標楷體" w:hAnsi="Times New Roman" w:cs="Times New Roman"/>
          <w:sz w:val="32"/>
          <w:szCs w:val="32"/>
        </w:rPr>
        <w:t>我國</w:t>
      </w:r>
      <w:r w:rsidR="00C46DCD" w:rsidRPr="006C170B">
        <w:rPr>
          <w:rFonts w:ascii="Times New Roman" w:eastAsia="標楷體" w:hAnsi="Times New Roman" w:cs="Times New Roman"/>
          <w:sz w:val="32"/>
          <w:szCs w:val="32"/>
        </w:rPr>
        <w:t>積極開發協助與保護方面的資源</w:t>
      </w:r>
      <w:r w:rsidR="00F7725F" w:rsidRPr="006C170B">
        <w:rPr>
          <w:rFonts w:ascii="Times New Roman" w:eastAsia="標楷體" w:hAnsi="Times New Roman" w:cs="Times New Roman" w:hint="eastAsia"/>
          <w:sz w:val="32"/>
          <w:szCs w:val="32"/>
        </w:rPr>
        <w:t>；</w:t>
      </w:r>
      <w:r w:rsidR="00B0468B" w:rsidRPr="006C170B">
        <w:rPr>
          <w:rFonts w:ascii="Times New Roman" w:eastAsia="標楷體" w:hAnsi="Times New Roman" w:cs="Times New Roman"/>
          <w:sz w:val="32"/>
          <w:szCs w:val="32"/>
        </w:rPr>
        <w:t>但</w:t>
      </w:r>
      <w:r w:rsidR="00FB2C41" w:rsidRPr="006C170B">
        <w:rPr>
          <w:rFonts w:ascii="Times New Roman" w:eastAsia="標楷體" w:hAnsi="Times New Roman" w:cs="Times New Roman"/>
          <w:sz w:val="32"/>
          <w:szCs w:val="32"/>
        </w:rPr>
        <w:t>NHRC</w:t>
      </w:r>
      <w:r w:rsidR="00FB2C41" w:rsidRPr="006C170B">
        <w:rPr>
          <w:rFonts w:ascii="Times New Roman" w:eastAsia="標楷體" w:hAnsi="Times New Roman" w:cs="Times New Roman"/>
          <w:sz w:val="32"/>
          <w:szCs w:val="32"/>
        </w:rPr>
        <w:t>從第二次國家報告內容，僅見中央主管機</w:t>
      </w:r>
      <w:r w:rsidR="00FA79FC">
        <w:rPr>
          <w:rFonts w:ascii="Times New Roman" w:eastAsia="標楷體" w:hAnsi="Times New Roman" w:cs="Times New Roman" w:hint="eastAsia"/>
          <w:sz w:val="32"/>
          <w:szCs w:val="32"/>
        </w:rPr>
        <w:t>關</w:t>
      </w:r>
      <w:r w:rsidR="00FB2C41" w:rsidRPr="006C170B">
        <w:rPr>
          <w:rFonts w:ascii="Times New Roman" w:eastAsia="標楷體" w:hAnsi="Times New Roman" w:cs="Times New Roman"/>
          <w:sz w:val="32"/>
          <w:szCs w:val="32"/>
        </w:rPr>
        <w:t>衛生</w:t>
      </w:r>
      <w:proofErr w:type="gramStart"/>
      <w:r w:rsidR="00FB2C41" w:rsidRPr="006C170B">
        <w:rPr>
          <w:rFonts w:ascii="Times New Roman" w:eastAsia="標楷體" w:hAnsi="Times New Roman" w:cs="Times New Roman"/>
          <w:sz w:val="32"/>
          <w:szCs w:val="32"/>
        </w:rPr>
        <w:t>福利部督請</w:t>
      </w:r>
      <w:proofErr w:type="gramEnd"/>
      <w:r w:rsidR="00FB2C41" w:rsidRPr="006C170B">
        <w:rPr>
          <w:rFonts w:ascii="Times New Roman" w:eastAsia="標楷體" w:hAnsi="Times New Roman" w:cs="Times New Roman"/>
          <w:sz w:val="32"/>
          <w:szCs w:val="32"/>
        </w:rPr>
        <w:t>各地方政府持續發展相關保護</w:t>
      </w:r>
      <w:r w:rsidR="007E24BA" w:rsidRPr="006C170B">
        <w:rPr>
          <w:rFonts w:ascii="Times New Roman" w:eastAsia="標楷體" w:hAnsi="Times New Roman" w:cs="Times New Roman" w:hint="eastAsia"/>
          <w:sz w:val="32"/>
          <w:szCs w:val="32"/>
        </w:rPr>
        <w:t>扶助與服務</w:t>
      </w:r>
      <w:r w:rsidR="00FB2C41" w:rsidRPr="006C170B">
        <w:rPr>
          <w:rFonts w:ascii="Times New Roman" w:eastAsia="標楷體" w:hAnsi="Times New Roman" w:cs="Times New Roman"/>
          <w:sz w:val="32"/>
          <w:szCs w:val="32"/>
        </w:rPr>
        <w:t>措施，未見</w:t>
      </w:r>
      <w:r w:rsidR="00977B7F" w:rsidRPr="006C170B">
        <w:rPr>
          <w:rFonts w:ascii="Times New Roman" w:eastAsia="標楷體" w:hAnsi="Times New Roman" w:cs="Times New Roman"/>
          <w:sz w:val="32"/>
          <w:szCs w:val="32"/>
        </w:rPr>
        <w:t>這</w:t>
      </w:r>
      <w:r w:rsidR="00FB2C41" w:rsidRPr="006C170B">
        <w:rPr>
          <w:rFonts w:ascii="Times New Roman" w:eastAsia="標楷體" w:hAnsi="Times New Roman" w:cs="Times New Roman"/>
          <w:sz w:val="32"/>
          <w:szCs w:val="32"/>
        </w:rPr>
        <w:t>4</w:t>
      </w:r>
      <w:r w:rsidR="00FB2C41" w:rsidRPr="006C170B">
        <w:rPr>
          <w:rFonts w:ascii="Times New Roman" w:eastAsia="標楷體" w:hAnsi="Times New Roman" w:cs="Times New Roman"/>
          <w:sz w:val="32"/>
          <w:szCs w:val="32"/>
        </w:rPr>
        <w:t>年間中央及地方主管</w:t>
      </w:r>
      <w:r w:rsidR="00C46DCD" w:rsidRPr="006C170B">
        <w:rPr>
          <w:rFonts w:ascii="Times New Roman" w:eastAsia="標楷體" w:hAnsi="Times New Roman" w:cs="Times New Roman"/>
          <w:sz w:val="32"/>
          <w:szCs w:val="32"/>
        </w:rPr>
        <w:t>機關</w:t>
      </w:r>
      <w:r w:rsidR="00FB2C41" w:rsidRPr="006C170B">
        <w:rPr>
          <w:rFonts w:ascii="Times New Roman" w:eastAsia="標楷體" w:hAnsi="Times New Roman" w:cs="Times New Roman"/>
          <w:sz w:val="32"/>
          <w:szCs w:val="32"/>
        </w:rPr>
        <w:t>為遭受各類暴力的</w:t>
      </w:r>
      <w:r w:rsidR="00C46DCD" w:rsidRPr="006C170B">
        <w:rPr>
          <w:rFonts w:ascii="Times New Roman" w:eastAsia="標楷體" w:hAnsi="Times New Roman" w:cs="Times New Roman"/>
          <w:sz w:val="32"/>
          <w:szCs w:val="32"/>
        </w:rPr>
        <w:t>身心障礙</w:t>
      </w:r>
      <w:r w:rsidR="00977B7F" w:rsidRPr="006C170B">
        <w:rPr>
          <w:rFonts w:ascii="Times New Roman" w:eastAsia="標楷體" w:hAnsi="Times New Roman" w:cs="Times New Roman"/>
          <w:sz w:val="32"/>
          <w:szCs w:val="32"/>
        </w:rPr>
        <w:t>者</w:t>
      </w:r>
      <w:r w:rsidR="00F02E01" w:rsidRPr="006C170B">
        <w:rPr>
          <w:rFonts w:ascii="Times New Roman" w:eastAsia="標楷體" w:hAnsi="Times New Roman" w:cs="Times New Roman"/>
          <w:sz w:val="32"/>
          <w:szCs w:val="32"/>
        </w:rPr>
        <w:t>所</w:t>
      </w:r>
      <w:r w:rsidR="00C46DCD" w:rsidRPr="006C170B">
        <w:rPr>
          <w:rFonts w:ascii="Times New Roman" w:eastAsia="標楷體" w:hAnsi="Times New Roman" w:cs="Times New Roman"/>
          <w:sz w:val="32"/>
          <w:szCs w:val="32"/>
        </w:rPr>
        <w:t>開發</w:t>
      </w:r>
      <w:r w:rsidR="00FB2C41" w:rsidRPr="006C170B">
        <w:rPr>
          <w:rFonts w:ascii="Times New Roman" w:eastAsia="標楷體" w:hAnsi="Times New Roman" w:cs="Times New Roman"/>
          <w:sz w:val="32"/>
          <w:szCs w:val="32"/>
        </w:rPr>
        <w:t>的</w:t>
      </w:r>
      <w:r w:rsidR="00C46DCD" w:rsidRPr="006C170B">
        <w:rPr>
          <w:rFonts w:ascii="Times New Roman" w:eastAsia="標楷體" w:hAnsi="Times New Roman" w:cs="Times New Roman"/>
          <w:sz w:val="32"/>
          <w:szCs w:val="32"/>
        </w:rPr>
        <w:t>協助保護</w:t>
      </w:r>
      <w:r w:rsidR="00FB2C41" w:rsidRPr="006C170B">
        <w:rPr>
          <w:rFonts w:ascii="Times New Roman" w:eastAsia="標楷體" w:hAnsi="Times New Roman" w:cs="Times New Roman"/>
          <w:sz w:val="32"/>
          <w:szCs w:val="32"/>
        </w:rPr>
        <w:t>資源</w:t>
      </w:r>
      <w:r w:rsidR="00F02E01" w:rsidRPr="006C170B">
        <w:rPr>
          <w:rFonts w:ascii="Times New Roman" w:eastAsia="標楷體" w:hAnsi="Times New Roman" w:cs="Times New Roman"/>
          <w:sz w:val="32"/>
          <w:szCs w:val="32"/>
        </w:rPr>
        <w:t>、</w:t>
      </w:r>
      <w:r w:rsidR="00977B7F" w:rsidRPr="006C170B">
        <w:rPr>
          <w:rFonts w:ascii="Times New Roman" w:eastAsia="標楷體" w:hAnsi="Times New Roman" w:cs="Times New Roman"/>
          <w:sz w:val="32"/>
          <w:szCs w:val="32"/>
        </w:rPr>
        <w:t>措施及執行</w:t>
      </w:r>
      <w:r w:rsidR="00F02E01" w:rsidRPr="006C170B">
        <w:rPr>
          <w:rFonts w:ascii="Times New Roman" w:eastAsia="標楷體" w:hAnsi="Times New Roman" w:cs="Times New Roman"/>
          <w:sz w:val="32"/>
          <w:szCs w:val="32"/>
        </w:rPr>
        <w:t>的具體</w:t>
      </w:r>
      <w:r w:rsidR="00977B7F" w:rsidRPr="006C170B">
        <w:rPr>
          <w:rFonts w:ascii="Times New Roman" w:eastAsia="標楷體" w:hAnsi="Times New Roman" w:cs="Times New Roman"/>
          <w:sz w:val="32"/>
          <w:szCs w:val="32"/>
        </w:rPr>
        <w:t>成效</w:t>
      </w:r>
      <w:r w:rsidR="00FB2C41" w:rsidRPr="006C170B">
        <w:rPr>
          <w:rFonts w:ascii="Times New Roman" w:eastAsia="標楷體" w:hAnsi="Times New Roman" w:cs="Times New Roman"/>
          <w:sz w:val="32"/>
          <w:szCs w:val="32"/>
        </w:rPr>
        <w:t>。</w:t>
      </w:r>
    </w:p>
    <w:p w:rsidR="00014375" w:rsidRPr="006C170B" w:rsidRDefault="00014375" w:rsidP="00020AD8">
      <w:pPr>
        <w:pStyle w:val="a3"/>
        <w:kinsoku w:val="0"/>
        <w:overflowPunct w:val="0"/>
        <w:autoSpaceDE w:val="0"/>
        <w:autoSpaceDN w:val="0"/>
        <w:spacing w:line="440" w:lineRule="exact"/>
        <w:rPr>
          <w:rFonts w:ascii="Times New Roman" w:eastAsia="標楷體" w:hAnsi="Times New Roman" w:cs="Times New Roman"/>
          <w:sz w:val="32"/>
          <w:szCs w:val="32"/>
        </w:rPr>
      </w:pPr>
    </w:p>
    <w:p w:rsidR="00014375" w:rsidRPr="006C170B" w:rsidRDefault="003C75BC" w:rsidP="00020AD8">
      <w:pPr>
        <w:pStyle w:val="a3"/>
        <w:numPr>
          <w:ilvl w:val="0"/>
          <w:numId w:val="2"/>
        </w:numPr>
        <w:kinsoku w:val="0"/>
        <w:overflowPunct w:val="0"/>
        <w:autoSpaceDE w:val="0"/>
        <w:autoSpaceDN w:val="0"/>
        <w:spacing w:line="440" w:lineRule="exact"/>
        <w:ind w:leftChars="0" w:left="574" w:hanging="574"/>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教育部對於學校相關人員落實性別暴力</w:t>
      </w:r>
      <w:r w:rsidRPr="006C170B">
        <w:rPr>
          <w:rFonts w:ascii="Times New Roman" w:eastAsia="標楷體" w:hAnsi="Times New Roman" w:cs="Times New Roman"/>
          <w:sz w:val="32"/>
          <w:szCs w:val="32"/>
        </w:rPr>
        <w:t>(</w:t>
      </w:r>
      <w:r w:rsidRPr="006C170B">
        <w:rPr>
          <w:rFonts w:ascii="Times New Roman" w:eastAsia="標楷體" w:hAnsi="Times New Roman" w:cs="Times New Roman"/>
          <w:sz w:val="32"/>
          <w:szCs w:val="32"/>
        </w:rPr>
        <w:t>性平</w:t>
      </w:r>
      <w:r w:rsidRPr="006C170B">
        <w:rPr>
          <w:rFonts w:ascii="Times New Roman" w:eastAsia="標楷體" w:hAnsi="Times New Roman" w:cs="Times New Roman"/>
          <w:sz w:val="32"/>
          <w:szCs w:val="32"/>
        </w:rPr>
        <w:t>)</w:t>
      </w:r>
      <w:r w:rsidRPr="006C170B">
        <w:rPr>
          <w:rFonts w:ascii="Times New Roman" w:eastAsia="標楷體" w:hAnsi="Times New Roman" w:cs="Times New Roman"/>
          <w:sz w:val="32"/>
          <w:szCs w:val="32"/>
        </w:rPr>
        <w:t>事件依法通報、調查及處理的監督機制，係依《性別平等教育法》第</w:t>
      </w:r>
      <w:r w:rsidRPr="006C170B">
        <w:rPr>
          <w:rFonts w:ascii="Times New Roman" w:eastAsia="標楷體" w:hAnsi="Times New Roman" w:cs="Times New Roman"/>
          <w:sz w:val="32"/>
          <w:szCs w:val="32"/>
        </w:rPr>
        <w:t>21</w:t>
      </w:r>
      <w:r w:rsidRPr="006C170B">
        <w:rPr>
          <w:rFonts w:ascii="Times New Roman" w:eastAsia="標楷體" w:hAnsi="Times New Roman" w:cs="Times New Roman"/>
          <w:sz w:val="32"/>
          <w:szCs w:val="32"/>
        </w:rPr>
        <w:t>條第</w:t>
      </w:r>
      <w:r w:rsidRPr="006C170B">
        <w:rPr>
          <w:rFonts w:ascii="Times New Roman" w:eastAsia="標楷體" w:hAnsi="Times New Roman" w:cs="Times New Roman"/>
          <w:sz w:val="32"/>
          <w:szCs w:val="32"/>
        </w:rPr>
        <w:t>1</w:t>
      </w:r>
      <w:r w:rsidRPr="006C170B">
        <w:rPr>
          <w:rFonts w:ascii="Times New Roman" w:eastAsia="標楷體" w:hAnsi="Times New Roman" w:cs="Times New Roman"/>
          <w:sz w:val="32"/>
          <w:szCs w:val="32"/>
        </w:rPr>
        <w:t>項及《校園性侵害性騷擾或性霸凌防治準則》第</w:t>
      </w:r>
      <w:r w:rsidRPr="006C170B">
        <w:rPr>
          <w:rFonts w:ascii="Times New Roman" w:eastAsia="標楷體" w:hAnsi="Times New Roman" w:cs="Times New Roman"/>
          <w:sz w:val="32"/>
          <w:szCs w:val="32"/>
        </w:rPr>
        <w:t>16</w:t>
      </w:r>
      <w:r w:rsidRPr="006C170B">
        <w:rPr>
          <w:rFonts w:ascii="Times New Roman" w:eastAsia="標楷體" w:hAnsi="Times New Roman" w:cs="Times New Roman"/>
          <w:sz w:val="32"/>
          <w:szCs w:val="32"/>
        </w:rPr>
        <w:t>條第</w:t>
      </w:r>
      <w:r w:rsidRPr="006C170B">
        <w:rPr>
          <w:rFonts w:ascii="Times New Roman" w:eastAsia="標楷體" w:hAnsi="Times New Roman" w:cs="Times New Roman"/>
          <w:sz w:val="32"/>
          <w:szCs w:val="32"/>
        </w:rPr>
        <w:t>1</w:t>
      </w:r>
      <w:r w:rsidRPr="006C170B">
        <w:rPr>
          <w:rFonts w:ascii="Times New Roman" w:eastAsia="標楷體" w:hAnsi="Times New Roman" w:cs="Times New Roman"/>
          <w:sz w:val="32"/>
          <w:szCs w:val="32"/>
        </w:rPr>
        <w:t>項規定辦理，學校人員知悉服務學校發生疑似校園性侵害、性騷擾或</w:t>
      </w:r>
      <w:proofErr w:type="gramStart"/>
      <w:r w:rsidRPr="006C170B">
        <w:rPr>
          <w:rFonts w:ascii="Times New Roman" w:eastAsia="標楷體" w:hAnsi="Times New Roman" w:cs="Times New Roman"/>
          <w:sz w:val="32"/>
          <w:szCs w:val="32"/>
        </w:rPr>
        <w:t>性霸凌</w:t>
      </w:r>
      <w:proofErr w:type="gramEnd"/>
      <w:r w:rsidRPr="006C170B">
        <w:rPr>
          <w:rFonts w:ascii="Times New Roman" w:eastAsia="標楷體" w:hAnsi="Times New Roman" w:cs="Times New Roman"/>
          <w:sz w:val="32"/>
          <w:szCs w:val="32"/>
        </w:rPr>
        <w:t>事件，應依規定</w:t>
      </w:r>
      <w:proofErr w:type="gramStart"/>
      <w:r w:rsidRPr="006C170B">
        <w:rPr>
          <w:rFonts w:ascii="Times New Roman" w:eastAsia="標楷體" w:hAnsi="Times New Roman" w:cs="Times New Roman"/>
          <w:sz w:val="32"/>
          <w:szCs w:val="32"/>
        </w:rPr>
        <w:t>進行校安及</w:t>
      </w:r>
      <w:proofErr w:type="gramEnd"/>
      <w:r w:rsidRPr="006C170B">
        <w:rPr>
          <w:rFonts w:ascii="Times New Roman" w:eastAsia="標楷體" w:hAnsi="Times New Roman" w:cs="Times New Roman"/>
          <w:sz w:val="32"/>
          <w:szCs w:val="32"/>
        </w:rPr>
        <w:t>社政通報，並於</w:t>
      </w:r>
      <w:r w:rsidRPr="006C170B">
        <w:rPr>
          <w:rFonts w:ascii="Times New Roman" w:eastAsia="標楷體" w:hAnsi="Times New Roman" w:cs="Times New Roman"/>
          <w:sz w:val="32"/>
          <w:szCs w:val="32"/>
        </w:rPr>
        <w:t>2-4</w:t>
      </w:r>
      <w:r w:rsidRPr="006C170B">
        <w:rPr>
          <w:rFonts w:ascii="Times New Roman" w:eastAsia="標楷體" w:hAnsi="Times New Roman" w:cs="Times New Roman"/>
          <w:sz w:val="32"/>
          <w:szCs w:val="32"/>
        </w:rPr>
        <w:t>個月內至教育部「校園性侵害性騷擾及</w:t>
      </w:r>
      <w:proofErr w:type="gramStart"/>
      <w:r w:rsidRPr="006C170B">
        <w:rPr>
          <w:rFonts w:ascii="Times New Roman" w:eastAsia="標楷體" w:hAnsi="Times New Roman" w:cs="Times New Roman"/>
          <w:sz w:val="32"/>
          <w:szCs w:val="32"/>
        </w:rPr>
        <w:t>性霸凌</w:t>
      </w:r>
      <w:proofErr w:type="gramEnd"/>
      <w:r w:rsidRPr="006C170B">
        <w:rPr>
          <w:rFonts w:ascii="Times New Roman" w:eastAsia="標楷體" w:hAnsi="Times New Roman" w:cs="Times New Roman"/>
          <w:sz w:val="32"/>
          <w:szCs w:val="32"/>
        </w:rPr>
        <w:t>事件統計及追蹤管理系統」填報調查處理情形，並由學校所屬各教育主管機關列管及檢核。</w:t>
      </w:r>
      <w:r w:rsidR="00B0468B" w:rsidRPr="006C170B">
        <w:rPr>
          <w:rFonts w:ascii="Times New Roman" w:eastAsia="標楷體" w:hAnsi="Times New Roman" w:cs="Times New Roman"/>
          <w:sz w:val="32"/>
          <w:szCs w:val="32"/>
        </w:rPr>
        <w:t>但</w:t>
      </w:r>
      <w:r w:rsidR="00021A32" w:rsidRPr="006C170B">
        <w:rPr>
          <w:rFonts w:ascii="Times New Roman" w:eastAsia="標楷體" w:hAnsi="Times New Roman" w:cs="Times New Roman"/>
          <w:sz w:val="32"/>
          <w:szCs w:val="32"/>
        </w:rPr>
        <w:t>NHRC</w:t>
      </w:r>
      <w:r w:rsidR="00021A32" w:rsidRPr="006C170B">
        <w:rPr>
          <w:rFonts w:ascii="Times New Roman" w:eastAsia="標楷體" w:hAnsi="Times New Roman" w:cs="Times New Roman"/>
          <w:sz w:val="32"/>
          <w:szCs w:val="32"/>
        </w:rPr>
        <w:t>認為</w:t>
      </w:r>
      <w:r w:rsidRPr="006C170B">
        <w:rPr>
          <w:rFonts w:ascii="Times New Roman" w:eastAsia="標楷體" w:hAnsi="Times New Roman" w:cs="Times New Roman"/>
          <w:sz w:val="32"/>
          <w:szCs w:val="32"/>
        </w:rPr>
        <w:t>前開監督機制</w:t>
      </w:r>
      <w:r w:rsidR="00021A32" w:rsidRPr="006C170B">
        <w:rPr>
          <w:rFonts w:ascii="Times New Roman" w:eastAsia="標楷體" w:hAnsi="Times New Roman" w:cs="Times New Roman"/>
          <w:sz w:val="32"/>
          <w:szCs w:val="32"/>
        </w:rPr>
        <w:t>能否發揮功能</w:t>
      </w:r>
      <w:r w:rsidRPr="006C170B">
        <w:rPr>
          <w:rFonts w:ascii="Times New Roman" w:eastAsia="標楷體" w:hAnsi="Times New Roman" w:cs="Times New Roman"/>
          <w:sz w:val="32"/>
          <w:szCs w:val="32"/>
        </w:rPr>
        <w:t>，</w:t>
      </w:r>
      <w:r w:rsidR="00021A32" w:rsidRPr="006C170B">
        <w:rPr>
          <w:rFonts w:ascii="Times New Roman" w:eastAsia="標楷體" w:hAnsi="Times New Roman" w:cs="Times New Roman"/>
          <w:sz w:val="32"/>
          <w:szCs w:val="32"/>
        </w:rPr>
        <w:t>前提</w:t>
      </w:r>
      <w:r w:rsidR="00736881" w:rsidRPr="006C170B">
        <w:rPr>
          <w:rFonts w:ascii="Times New Roman" w:eastAsia="標楷體" w:hAnsi="Times New Roman" w:cs="Times New Roman"/>
          <w:sz w:val="32"/>
          <w:szCs w:val="32"/>
        </w:rPr>
        <w:t>是</w:t>
      </w:r>
      <w:r w:rsidR="00021A32" w:rsidRPr="006C170B">
        <w:rPr>
          <w:rFonts w:ascii="Times New Roman" w:eastAsia="標楷體" w:hAnsi="Times New Roman" w:cs="Times New Roman"/>
          <w:sz w:val="32"/>
          <w:szCs w:val="32"/>
        </w:rPr>
        <w:t>依賴</w:t>
      </w:r>
      <w:r w:rsidRPr="006C170B">
        <w:rPr>
          <w:rFonts w:ascii="Times New Roman" w:eastAsia="標楷體" w:hAnsi="Times New Roman" w:cs="Times New Roman"/>
          <w:sz w:val="32"/>
          <w:szCs w:val="32"/>
        </w:rPr>
        <w:t>學校主動通報</w:t>
      </w:r>
      <w:r w:rsidR="00021A32" w:rsidRPr="006C170B">
        <w:rPr>
          <w:rFonts w:ascii="Times New Roman" w:eastAsia="標楷體" w:hAnsi="Times New Roman" w:cs="Times New Roman"/>
          <w:sz w:val="32"/>
          <w:szCs w:val="32"/>
        </w:rPr>
        <w:t>，倘若學校未依規定通報或隱匿不通報，則前開監督機制形同具文</w:t>
      </w:r>
      <w:r w:rsidRPr="006C170B">
        <w:rPr>
          <w:rFonts w:ascii="Times New Roman" w:eastAsia="標楷體" w:hAnsi="Times New Roman" w:cs="Times New Roman"/>
          <w:sz w:val="32"/>
          <w:szCs w:val="32"/>
        </w:rPr>
        <w:t>，</w:t>
      </w:r>
      <w:r w:rsidR="00021A32" w:rsidRPr="006C170B">
        <w:rPr>
          <w:rFonts w:ascii="Times New Roman" w:eastAsia="標楷體" w:hAnsi="Times New Roman" w:cs="Times New Roman"/>
          <w:sz w:val="32"/>
          <w:szCs w:val="32"/>
        </w:rPr>
        <w:t>且</w:t>
      </w:r>
      <w:r w:rsidRPr="006C170B">
        <w:rPr>
          <w:rFonts w:ascii="Times New Roman" w:eastAsia="標楷體" w:hAnsi="Times New Roman" w:cs="Times New Roman"/>
          <w:sz w:val="32"/>
          <w:szCs w:val="32"/>
        </w:rPr>
        <w:t>從監察院</w:t>
      </w:r>
      <w:r w:rsidR="006D15B2" w:rsidRPr="006C170B">
        <w:rPr>
          <w:rFonts w:ascii="Times New Roman" w:eastAsia="標楷體" w:hAnsi="Times New Roman" w:cs="Times New Roman" w:hint="eastAsia"/>
          <w:sz w:val="32"/>
          <w:szCs w:val="32"/>
        </w:rPr>
        <w:t>的</w:t>
      </w:r>
      <w:r w:rsidRPr="006C170B">
        <w:rPr>
          <w:rFonts w:ascii="Times New Roman" w:eastAsia="標楷體" w:hAnsi="Times New Roman" w:cs="Times New Roman"/>
          <w:sz w:val="32"/>
          <w:szCs w:val="32"/>
        </w:rPr>
        <w:t>調查</w:t>
      </w:r>
      <w:r w:rsidRPr="006C170B">
        <w:rPr>
          <w:rStyle w:val="a6"/>
          <w:rFonts w:ascii="Times New Roman" w:eastAsia="標楷體" w:hAnsi="Times New Roman" w:cs="Times New Roman"/>
          <w:sz w:val="32"/>
          <w:szCs w:val="32"/>
        </w:rPr>
        <w:footnoteReference w:id="65"/>
      </w:r>
      <w:r w:rsidRPr="006C170B">
        <w:rPr>
          <w:rFonts w:ascii="Times New Roman" w:eastAsia="標楷體" w:hAnsi="Times New Roman" w:cs="Times New Roman"/>
          <w:sz w:val="32"/>
          <w:szCs w:val="32"/>
        </w:rPr>
        <w:t>亦發現仍有多起</w:t>
      </w:r>
      <w:r w:rsidR="00ED7CFE" w:rsidRPr="006C170B">
        <w:rPr>
          <w:rFonts w:ascii="Times New Roman" w:eastAsia="標楷體" w:hAnsi="Times New Roman" w:cs="Times New Roman"/>
          <w:sz w:val="32"/>
          <w:szCs w:val="32"/>
        </w:rPr>
        <w:t>事件遭</w:t>
      </w:r>
      <w:r w:rsidRPr="006C170B">
        <w:rPr>
          <w:rFonts w:ascii="Times New Roman" w:eastAsia="標楷體" w:hAnsi="Times New Roman" w:cs="Times New Roman"/>
          <w:sz w:val="32"/>
          <w:szCs w:val="32"/>
        </w:rPr>
        <w:t>學校隱匿</w:t>
      </w:r>
      <w:r w:rsidR="00021A32" w:rsidRPr="006C170B">
        <w:rPr>
          <w:rFonts w:ascii="Times New Roman" w:eastAsia="標楷體" w:hAnsi="Times New Roman" w:cs="Times New Roman"/>
          <w:sz w:val="32"/>
          <w:szCs w:val="32"/>
        </w:rPr>
        <w:t>之</w:t>
      </w:r>
      <w:r w:rsidRPr="006C170B">
        <w:rPr>
          <w:rFonts w:ascii="Times New Roman" w:eastAsia="標楷體" w:hAnsi="Times New Roman" w:cs="Times New Roman"/>
          <w:sz w:val="32"/>
          <w:szCs w:val="32"/>
        </w:rPr>
        <w:t>情事，</w:t>
      </w:r>
      <w:r w:rsidR="00021A32" w:rsidRPr="006C170B">
        <w:rPr>
          <w:rFonts w:ascii="Times New Roman" w:eastAsia="標楷體" w:hAnsi="Times New Roman" w:cs="Times New Roman"/>
          <w:sz w:val="32"/>
          <w:szCs w:val="32"/>
        </w:rPr>
        <w:t>顯然</w:t>
      </w:r>
      <w:r w:rsidRPr="006C170B">
        <w:rPr>
          <w:rFonts w:ascii="Times New Roman" w:eastAsia="標楷體" w:hAnsi="Times New Roman" w:cs="Times New Roman"/>
          <w:sz w:val="32"/>
          <w:szCs w:val="32"/>
        </w:rPr>
        <w:t>現行監督機制無法確保各</w:t>
      </w:r>
      <w:r w:rsidR="00021A32" w:rsidRPr="006C170B">
        <w:rPr>
          <w:rFonts w:ascii="Times New Roman" w:eastAsia="標楷體" w:hAnsi="Times New Roman" w:cs="Times New Roman"/>
          <w:sz w:val="32"/>
          <w:szCs w:val="32"/>
        </w:rPr>
        <w:t>學校</w:t>
      </w:r>
      <w:r w:rsidR="00ED7CFE" w:rsidRPr="006C170B">
        <w:rPr>
          <w:rFonts w:ascii="Times New Roman" w:eastAsia="標楷體" w:hAnsi="Times New Roman" w:cs="Times New Roman"/>
          <w:sz w:val="32"/>
          <w:szCs w:val="32"/>
        </w:rPr>
        <w:t>依法</w:t>
      </w:r>
      <w:r w:rsidRPr="006C170B">
        <w:rPr>
          <w:rFonts w:ascii="Times New Roman" w:eastAsia="標楷體" w:hAnsi="Times New Roman" w:cs="Times New Roman"/>
          <w:sz w:val="32"/>
          <w:szCs w:val="32"/>
        </w:rPr>
        <w:t>落實通報性別暴力</w:t>
      </w:r>
      <w:r w:rsidRPr="006C170B">
        <w:rPr>
          <w:rFonts w:ascii="Times New Roman" w:eastAsia="標楷體" w:hAnsi="Times New Roman" w:cs="Times New Roman"/>
          <w:sz w:val="32"/>
          <w:szCs w:val="32"/>
        </w:rPr>
        <w:t>(</w:t>
      </w:r>
      <w:r w:rsidRPr="006C170B">
        <w:rPr>
          <w:rFonts w:ascii="Times New Roman" w:eastAsia="標楷體" w:hAnsi="Times New Roman" w:cs="Times New Roman"/>
          <w:sz w:val="32"/>
          <w:szCs w:val="32"/>
        </w:rPr>
        <w:t>性平</w:t>
      </w:r>
      <w:r w:rsidRPr="006C170B">
        <w:rPr>
          <w:rFonts w:ascii="Times New Roman" w:eastAsia="標楷體" w:hAnsi="Times New Roman" w:cs="Times New Roman"/>
          <w:sz w:val="32"/>
          <w:szCs w:val="32"/>
        </w:rPr>
        <w:t>)</w:t>
      </w:r>
      <w:r w:rsidRPr="006C170B">
        <w:rPr>
          <w:rFonts w:ascii="Times New Roman" w:eastAsia="標楷體" w:hAnsi="Times New Roman" w:cs="Times New Roman"/>
          <w:sz w:val="32"/>
          <w:szCs w:val="32"/>
        </w:rPr>
        <w:t>事件</w:t>
      </w:r>
      <w:r w:rsidR="00021A32" w:rsidRPr="006C170B">
        <w:rPr>
          <w:rFonts w:ascii="Times New Roman" w:eastAsia="標楷體" w:hAnsi="Times New Roman" w:cs="Times New Roman"/>
          <w:sz w:val="32"/>
          <w:szCs w:val="32"/>
        </w:rPr>
        <w:t>，以致未能有效防範校園性別暴力事件之發生</w:t>
      </w:r>
      <w:r w:rsidR="009F5E22" w:rsidRPr="006C170B">
        <w:rPr>
          <w:rFonts w:ascii="Times New Roman" w:eastAsia="標楷體" w:hAnsi="Times New Roman" w:cs="Times New Roman" w:hint="eastAsia"/>
          <w:sz w:val="32"/>
          <w:szCs w:val="32"/>
        </w:rPr>
        <w:t>。</w:t>
      </w:r>
    </w:p>
    <w:p w:rsidR="00014375" w:rsidRPr="006C170B" w:rsidRDefault="00014375" w:rsidP="00020AD8">
      <w:pPr>
        <w:pStyle w:val="a3"/>
        <w:kinsoku w:val="0"/>
        <w:overflowPunct w:val="0"/>
        <w:autoSpaceDE w:val="0"/>
        <w:autoSpaceDN w:val="0"/>
        <w:spacing w:line="440" w:lineRule="exact"/>
        <w:rPr>
          <w:rFonts w:ascii="Times New Roman" w:eastAsia="標楷體" w:hAnsi="Times New Roman" w:cs="Times New Roman"/>
          <w:sz w:val="32"/>
          <w:szCs w:val="32"/>
        </w:rPr>
      </w:pPr>
    </w:p>
    <w:p w:rsidR="00934C5E" w:rsidRPr="006C170B" w:rsidRDefault="00934C5E" w:rsidP="00020AD8">
      <w:pPr>
        <w:pStyle w:val="1"/>
        <w:spacing w:before="0" w:after="0" w:line="440" w:lineRule="exact"/>
        <w:rPr>
          <w:rFonts w:ascii="Times New Roman" w:eastAsia="標楷體" w:hAnsi="Times New Roman" w:cs="Times New Roman"/>
          <w:sz w:val="32"/>
          <w:szCs w:val="32"/>
        </w:rPr>
      </w:pPr>
      <w:bookmarkStart w:id="18" w:name="_Toc79676289"/>
      <w:r w:rsidRPr="006C170B">
        <w:rPr>
          <w:rFonts w:ascii="Times New Roman" w:eastAsia="標楷體" w:hAnsi="Times New Roman" w:cs="Times New Roman"/>
          <w:sz w:val="32"/>
          <w:szCs w:val="32"/>
        </w:rPr>
        <w:t>第</w:t>
      </w:r>
      <w:r w:rsidR="00786AC4" w:rsidRPr="006C170B">
        <w:rPr>
          <w:rFonts w:ascii="Times New Roman" w:eastAsia="標楷體" w:hAnsi="Times New Roman" w:cs="Times New Roman"/>
          <w:sz w:val="32"/>
          <w:szCs w:val="32"/>
        </w:rPr>
        <w:t>十七</w:t>
      </w:r>
      <w:r w:rsidRPr="006C170B">
        <w:rPr>
          <w:rFonts w:ascii="Times New Roman" w:eastAsia="標楷體" w:hAnsi="Times New Roman" w:cs="Times New Roman"/>
          <w:sz w:val="32"/>
          <w:szCs w:val="32"/>
        </w:rPr>
        <w:t>條</w:t>
      </w:r>
      <w:r w:rsidRPr="006C170B">
        <w:rPr>
          <w:rFonts w:ascii="Times New Roman" w:eastAsia="標楷體" w:hAnsi="Times New Roman" w:cs="Times New Roman"/>
          <w:sz w:val="32"/>
          <w:szCs w:val="32"/>
        </w:rPr>
        <w:t xml:space="preserve"> </w:t>
      </w:r>
      <w:r w:rsidR="00786AC4" w:rsidRPr="006C170B">
        <w:rPr>
          <w:rFonts w:ascii="Times New Roman" w:eastAsia="標楷體" w:hAnsi="Times New Roman" w:cs="Times New Roman"/>
          <w:sz w:val="32"/>
          <w:szCs w:val="32"/>
        </w:rPr>
        <w:t>保障人身完整性</w:t>
      </w:r>
      <w:bookmarkEnd w:id="18"/>
    </w:p>
    <w:p w:rsidR="00014375" w:rsidRPr="006C170B" w:rsidRDefault="00014375" w:rsidP="00020AD8">
      <w:pPr>
        <w:spacing w:line="440" w:lineRule="exact"/>
        <w:rPr>
          <w:rFonts w:ascii="Times New Roman" w:hAnsi="Times New Roman" w:cs="Times New Roman"/>
          <w:sz w:val="32"/>
          <w:szCs w:val="32"/>
        </w:rPr>
      </w:pPr>
    </w:p>
    <w:p w:rsidR="00601798" w:rsidRPr="006C170B" w:rsidRDefault="00355447" w:rsidP="00020AD8">
      <w:pPr>
        <w:pStyle w:val="a3"/>
        <w:numPr>
          <w:ilvl w:val="0"/>
          <w:numId w:val="2"/>
        </w:numPr>
        <w:kinsoku w:val="0"/>
        <w:overflowPunct w:val="0"/>
        <w:autoSpaceDE w:val="0"/>
        <w:autoSpaceDN w:val="0"/>
        <w:spacing w:line="440" w:lineRule="exact"/>
        <w:ind w:leftChars="0" w:left="574" w:hanging="574"/>
        <w:jc w:val="both"/>
        <w:rPr>
          <w:rFonts w:ascii="Times New Roman" w:hAnsi="Times New Roman" w:cs="Times New Roman"/>
          <w:sz w:val="32"/>
          <w:szCs w:val="32"/>
        </w:rPr>
      </w:pPr>
      <w:r w:rsidRPr="006C170B">
        <w:rPr>
          <w:rFonts w:ascii="Times New Roman" w:eastAsia="標楷體" w:hAnsi="Times New Roman" w:cs="Times New Roman"/>
          <w:sz w:val="32"/>
          <w:szCs w:val="32"/>
        </w:rPr>
        <w:lastRenderedPageBreak/>
        <w:t>NHRC</w:t>
      </w:r>
      <w:r w:rsidRPr="006C170B">
        <w:rPr>
          <w:rFonts w:ascii="Times New Roman" w:eastAsia="標楷體" w:hAnsi="Times New Roman" w:cs="Times New Roman"/>
          <w:sz w:val="32"/>
          <w:szCs w:val="32"/>
        </w:rPr>
        <w:t>認為現行</w:t>
      </w:r>
      <w:r w:rsidR="00113D63" w:rsidRPr="006C170B">
        <w:rPr>
          <w:rFonts w:ascii="Times New Roman" w:eastAsia="標楷體" w:hAnsi="Times New Roman" w:cs="Times New Roman"/>
          <w:sz w:val="32"/>
          <w:szCs w:val="32"/>
        </w:rPr>
        <w:t>《優生保健法》</w:t>
      </w:r>
      <w:r w:rsidRPr="006C170B">
        <w:rPr>
          <w:rFonts w:ascii="Times New Roman" w:eastAsia="標楷體" w:hAnsi="Times New Roman" w:cs="Times New Roman"/>
          <w:sz w:val="32"/>
          <w:szCs w:val="32"/>
        </w:rPr>
        <w:t>與相關子法，</w:t>
      </w:r>
      <w:r w:rsidR="00113D63" w:rsidRPr="006C170B">
        <w:rPr>
          <w:rFonts w:ascii="Times New Roman" w:eastAsia="標楷體" w:hAnsi="Times New Roman" w:cs="Times New Roman"/>
          <w:sz w:val="32"/>
          <w:szCs w:val="32"/>
        </w:rPr>
        <w:t>不論</w:t>
      </w:r>
      <w:r w:rsidRPr="006C170B">
        <w:rPr>
          <w:rFonts w:ascii="Times New Roman" w:eastAsia="標楷體" w:hAnsi="Times New Roman" w:cs="Times New Roman"/>
          <w:sz w:val="32"/>
          <w:szCs w:val="32"/>
        </w:rPr>
        <w:t>名稱及</w:t>
      </w:r>
      <w:proofErr w:type="gramStart"/>
      <w:r w:rsidRPr="006C170B">
        <w:rPr>
          <w:rFonts w:ascii="Times New Roman" w:eastAsia="標楷體" w:hAnsi="Times New Roman" w:cs="Times New Roman"/>
          <w:sz w:val="32"/>
          <w:szCs w:val="32"/>
        </w:rPr>
        <w:t>內容</w:t>
      </w:r>
      <w:r w:rsidR="00113D63" w:rsidRPr="006C170B">
        <w:rPr>
          <w:rFonts w:ascii="Times New Roman" w:eastAsia="標楷體" w:hAnsi="Times New Roman" w:cs="Times New Roman"/>
          <w:sz w:val="32"/>
          <w:szCs w:val="32"/>
        </w:rPr>
        <w:t>均</w:t>
      </w:r>
      <w:r w:rsidRPr="006C170B">
        <w:rPr>
          <w:rFonts w:ascii="Times New Roman" w:eastAsia="標楷體" w:hAnsi="Times New Roman" w:cs="Times New Roman"/>
          <w:sz w:val="32"/>
          <w:szCs w:val="32"/>
        </w:rPr>
        <w:t>對身心</w:t>
      </w:r>
      <w:proofErr w:type="gramEnd"/>
      <w:r w:rsidRPr="006C170B">
        <w:rPr>
          <w:rFonts w:ascii="Times New Roman" w:eastAsia="標楷體" w:hAnsi="Times New Roman" w:cs="Times New Roman"/>
          <w:sz w:val="32"/>
          <w:szCs w:val="32"/>
        </w:rPr>
        <w:t>障礙者構成歧視，有違</w:t>
      </w:r>
      <w:r w:rsidR="008453DF" w:rsidRPr="006C170B">
        <w:rPr>
          <w:rFonts w:ascii="Times New Roman" w:eastAsia="標楷體" w:hAnsi="Times New Roman" w:cs="Times New Roman"/>
          <w:sz w:val="32"/>
          <w:szCs w:val="32"/>
        </w:rPr>
        <w:t>《</w:t>
      </w:r>
      <w:r w:rsidR="008453DF" w:rsidRPr="006C170B">
        <w:rPr>
          <w:rFonts w:ascii="Times New Roman" w:eastAsia="標楷體" w:hAnsi="Times New Roman" w:cs="Times New Roman"/>
          <w:sz w:val="32"/>
          <w:szCs w:val="32"/>
        </w:rPr>
        <w:t>CRPD</w:t>
      </w:r>
      <w:r w:rsidR="008453DF" w:rsidRPr="006C170B">
        <w:rPr>
          <w:rFonts w:ascii="Times New Roman" w:eastAsia="標楷體" w:hAnsi="Times New Roman" w:cs="Times New Roman"/>
          <w:sz w:val="32"/>
          <w:szCs w:val="32"/>
        </w:rPr>
        <w:t>》規定</w:t>
      </w:r>
      <w:r w:rsidR="005755D5" w:rsidRPr="006C170B">
        <w:rPr>
          <w:rFonts w:ascii="Times New Roman" w:eastAsia="標楷體" w:hAnsi="Times New Roman" w:cs="Times New Roman"/>
          <w:sz w:val="32"/>
          <w:szCs w:val="32"/>
        </w:rPr>
        <w:t>，</w:t>
      </w:r>
      <w:r w:rsidR="00B0468B" w:rsidRPr="006C170B">
        <w:rPr>
          <w:rFonts w:ascii="Times New Roman" w:eastAsia="標楷體" w:hAnsi="Times New Roman" w:cs="Times New Roman"/>
          <w:sz w:val="32"/>
          <w:szCs w:val="32"/>
        </w:rPr>
        <w:t>但</w:t>
      </w:r>
      <w:r w:rsidR="005755D5" w:rsidRPr="006C170B">
        <w:rPr>
          <w:rFonts w:ascii="Times New Roman" w:eastAsia="標楷體" w:hAnsi="Times New Roman" w:cs="Times New Roman"/>
          <w:sz w:val="32"/>
          <w:szCs w:val="32"/>
        </w:rPr>
        <w:t>迄今仍</w:t>
      </w:r>
      <w:proofErr w:type="gramStart"/>
      <w:r w:rsidR="005755D5" w:rsidRPr="006C170B">
        <w:rPr>
          <w:rFonts w:ascii="Times New Roman" w:eastAsia="標楷體" w:hAnsi="Times New Roman" w:cs="Times New Roman"/>
          <w:sz w:val="32"/>
          <w:szCs w:val="32"/>
        </w:rPr>
        <w:t>未完成修法</w:t>
      </w:r>
      <w:proofErr w:type="gramEnd"/>
      <w:r w:rsidRPr="006C170B">
        <w:rPr>
          <w:rFonts w:ascii="Times New Roman" w:eastAsia="標楷體" w:hAnsi="Times New Roman" w:cs="Times New Roman"/>
          <w:sz w:val="32"/>
          <w:szCs w:val="32"/>
        </w:rPr>
        <w:t>；</w:t>
      </w:r>
      <w:r w:rsidRPr="006C170B">
        <w:rPr>
          <w:rFonts w:ascii="Times New Roman" w:eastAsia="標楷體" w:hAnsi="Times New Roman" w:cs="Times New Roman"/>
          <w:sz w:val="32"/>
          <w:szCs w:val="32"/>
        </w:rPr>
        <w:t>NHRC</w:t>
      </w:r>
      <w:r w:rsidRPr="006C170B">
        <w:rPr>
          <w:rFonts w:ascii="Times New Roman" w:eastAsia="標楷體" w:hAnsi="Times New Roman" w:cs="Times New Roman"/>
          <w:sz w:val="32"/>
          <w:szCs w:val="32"/>
        </w:rPr>
        <w:t>並指出</w:t>
      </w:r>
      <w:r w:rsidR="006F5111" w:rsidRPr="006C170B">
        <w:rPr>
          <w:rFonts w:ascii="Times New Roman" w:eastAsia="標楷體" w:hAnsi="Times New Roman" w:cs="Times New Roman"/>
          <w:sz w:val="32"/>
          <w:szCs w:val="32"/>
        </w:rPr>
        <w:t>，現行《優生保健法》允許為身心障礙者進行強制流產及絕育手術，</w:t>
      </w:r>
      <w:r w:rsidR="00B0468B" w:rsidRPr="006C170B">
        <w:rPr>
          <w:rFonts w:ascii="Times New Roman" w:eastAsia="標楷體" w:hAnsi="Times New Roman" w:cs="Times New Roman"/>
          <w:sz w:val="32"/>
          <w:szCs w:val="32"/>
        </w:rPr>
        <w:t>但</w:t>
      </w:r>
      <w:r w:rsidR="00113D63" w:rsidRPr="006C170B">
        <w:rPr>
          <w:rFonts w:ascii="Times New Roman" w:eastAsia="標楷體" w:hAnsi="Times New Roman" w:cs="Times New Roman"/>
          <w:sz w:val="32"/>
          <w:szCs w:val="32"/>
        </w:rPr>
        <w:t>第二次</w:t>
      </w:r>
      <w:r w:rsidRPr="006C170B">
        <w:rPr>
          <w:rFonts w:ascii="Times New Roman" w:eastAsia="標楷體" w:hAnsi="Times New Roman" w:cs="Times New Roman"/>
          <w:sz w:val="32"/>
          <w:szCs w:val="32"/>
        </w:rPr>
        <w:t>國家報告</w:t>
      </w:r>
      <w:r w:rsidR="001415DD" w:rsidRPr="006C170B">
        <w:rPr>
          <w:rFonts w:ascii="Times New Roman" w:eastAsia="標楷體" w:hAnsi="Times New Roman" w:cs="Times New Roman"/>
          <w:sz w:val="32"/>
          <w:szCs w:val="32"/>
        </w:rPr>
        <w:t>對於</w:t>
      </w:r>
      <w:r w:rsidRPr="006C170B">
        <w:rPr>
          <w:rFonts w:ascii="Times New Roman" w:eastAsia="標楷體" w:hAnsi="Times New Roman" w:cs="Times New Roman"/>
          <w:sz w:val="32"/>
          <w:szCs w:val="32"/>
        </w:rPr>
        <w:t>身心障礙者</w:t>
      </w:r>
      <w:r w:rsidR="001220B4" w:rsidRPr="006C170B">
        <w:rPr>
          <w:rFonts w:ascii="Times New Roman" w:eastAsia="標楷體" w:hAnsi="Times New Roman" w:cs="Times New Roman"/>
          <w:sz w:val="32"/>
          <w:szCs w:val="32"/>
        </w:rPr>
        <w:t>是否因此</w:t>
      </w:r>
      <w:r w:rsidRPr="006C170B">
        <w:rPr>
          <w:rFonts w:ascii="Times New Roman" w:eastAsia="標楷體" w:hAnsi="Times New Roman" w:cs="Times New Roman"/>
          <w:sz w:val="32"/>
          <w:szCs w:val="32"/>
        </w:rPr>
        <w:t>遭受非自願性</w:t>
      </w:r>
      <w:r w:rsidR="004C3D32" w:rsidRPr="006C170B">
        <w:rPr>
          <w:rFonts w:ascii="Times New Roman" w:eastAsia="標楷體" w:hAnsi="Times New Roman" w:cs="Times New Roman"/>
          <w:sz w:val="32"/>
          <w:szCs w:val="32"/>
        </w:rPr>
        <w:t>人工流產及</w:t>
      </w:r>
      <w:r w:rsidRPr="006C170B">
        <w:rPr>
          <w:rFonts w:ascii="Times New Roman" w:eastAsia="標楷體" w:hAnsi="Times New Roman" w:cs="Times New Roman"/>
          <w:sz w:val="32"/>
          <w:szCs w:val="32"/>
        </w:rPr>
        <w:t>絕育手術的情況，</w:t>
      </w:r>
      <w:r w:rsidR="001415DD" w:rsidRPr="006C170B">
        <w:rPr>
          <w:rFonts w:ascii="Times New Roman" w:eastAsia="標楷體" w:hAnsi="Times New Roman" w:cs="Times New Roman"/>
          <w:sz w:val="32"/>
          <w:szCs w:val="32"/>
        </w:rPr>
        <w:t>迄未</w:t>
      </w:r>
      <w:r w:rsidRPr="006C170B">
        <w:rPr>
          <w:rFonts w:ascii="Times New Roman" w:eastAsia="標楷體" w:hAnsi="Times New Roman" w:cs="Times New Roman"/>
          <w:sz w:val="32"/>
          <w:szCs w:val="32"/>
        </w:rPr>
        <w:t>提出有效解決對策。</w:t>
      </w:r>
    </w:p>
    <w:p w:rsidR="00014375" w:rsidRPr="006C170B" w:rsidRDefault="00014375" w:rsidP="00020AD8">
      <w:pPr>
        <w:pStyle w:val="a3"/>
        <w:kinsoku w:val="0"/>
        <w:overflowPunct w:val="0"/>
        <w:autoSpaceDE w:val="0"/>
        <w:autoSpaceDN w:val="0"/>
        <w:spacing w:line="440" w:lineRule="exact"/>
        <w:ind w:leftChars="0" w:left="482"/>
        <w:jc w:val="both"/>
        <w:rPr>
          <w:rFonts w:ascii="Times New Roman" w:hAnsi="Times New Roman" w:cs="Times New Roman"/>
          <w:sz w:val="32"/>
          <w:szCs w:val="32"/>
        </w:rPr>
      </w:pPr>
    </w:p>
    <w:p w:rsidR="00934C5E" w:rsidRPr="006C170B" w:rsidRDefault="00934C5E" w:rsidP="00020AD8">
      <w:pPr>
        <w:pStyle w:val="1"/>
        <w:spacing w:before="0" w:after="0" w:line="440" w:lineRule="exact"/>
        <w:rPr>
          <w:rFonts w:ascii="Times New Roman" w:eastAsia="標楷體" w:hAnsi="Times New Roman" w:cs="Times New Roman"/>
          <w:sz w:val="32"/>
          <w:szCs w:val="32"/>
        </w:rPr>
      </w:pPr>
      <w:bookmarkStart w:id="19" w:name="_Toc79676290"/>
      <w:r w:rsidRPr="006C170B">
        <w:rPr>
          <w:rFonts w:ascii="Times New Roman" w:eastAsia="標楷體" w:hAnsi="Times New Roman" w:cs="Times New Roman"/>
          <w:sz w:val="32"/>
          <w:szCs w:val="32"/>
        </w:rPr>
        <w:t>第</w:t>
      </w:r>
      <w:r w:rsidR="00786AC4" w:rsidRPr="006C170B">
        <w:rPr>
          <w:rFonts w:ascii="Times New Roman" w:eastAsia="標楷體" w:hAnsi="Times New Roman" w:cs="Times New Roman"/>
          <w:sz w:val="32"/>
          <w:szCs w:val="32"/>
        </w:rPr>
        <w:t>十</w:t>
      </w:r>
      <w:r w:rsidRPr="006C170B">
        <w:rPr>
          <w:rFonts w:ascii="Times New Roman" w:eastAsia="標楷體" w:hAnsi="Times New Roman" w:cs="Times New Roman"/>
          <w:sz w:val="32"/>
          <w:szCs w:val="32"/>
        </w:rPr>
        <w:t>八條</w:t>
      </w:r>
      <w:r w:rsidRPr="006C170B">
        <w:rPr>
          <w:rFonts w:ascii="Times New Roman" w:eastAsia="標楷體" w:hAnsi="Times New Roman" w:cs="Times New Roman"/>
          <w:sz w:val="32"/>
          <w:szCs w:val="32"/>
        </w:rPr>
        <w:t xml:space="preserve"> </w:t>
      </w:r>
      <w:r w:rsidR="00786AC4" w:rsidRPr="006C170B">
        <w:rPr>
          <w:rFonts w:ascii="Times New Roman" w:eastAsia="標楷體" w:hAnsi="Times New Roman" w:cs="Times New Roman"/>
          <w:sz w:val="32"/>
          <w:szCs w:val="32"/>
        </w:rPr>
        <w:t>遷徙自由及國籍</w:t>
      </w:r>
      <w:bookmarkEnd w:id="19"/>
    </w:p>
    <w:p w:rsidR="00014375" w:rsidRPr="006C170B" w:rsidRDefault="00014375" w:rsidP="00020AD8">
      <w:pPr>
        <w:spacing w:line="440" w:lineRule="exact"/>
        <w:rPr>
          <w:rFonts w:ascii="Times New Roman" w:hAnsi="Times New Roman" w:cs="Times New Roman"/>
          <w:sz w:val="32"/>
          <w:szCs w:val="32"/>
        </w:rPr>
      </w:pPr>
    </w:p>
    <w:p w:rsidR="00B11C1E" w:rsidRPr="006C170B" w:rsidRDefault="00962D7A" w:rsidP="00020AD8">
      <w:pPr>
        <w:pStyle w:val="a3"/>
        <w:numPr>
          <w:ilvl w:val="0"/>
          <w:numId w:val="2"/>
        </w:numPr>
        <w:kinsoku w:val="0"/>
        <w:overflowPunct w:val="0"/>
        <w:autoSpaceDE w:val="0"/>
        <w:autoSpaceDN w:val="0"/>
        <w:spacing w:line="440" w:lineRule="exact"/>
        <w:ind w:leftChars="0"/>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我國現行《入出國及移民法》第</w:t>
      </w:r>
      <w:r w:rsidRPr="006C170B">
        <w:rPr>
          <w:rFonts w:ascii="Times New Roman" w:eastAsia="標楷體" w:hAnsi="Times New Roman" w:cs="Times New Roman"/>
          <w:sz w:val="32"/>
          <w:szCs w:val="32"/>
        </w:rPr>
        <w:t>18</w:t>
      </w:r>
      <w:r w:rsidRPr="006C170B">
        <w:rPr>
          <w:rFonts w:ascii="Times New Roman" w:eastAsia="標楷體" w:hAnsi="Times New Roman" w:cs="Times New Roman"/>
          <w:sz w:val="32"/>
          <w:szCs w:val="32"/>
        </w:rPr>
        <w:t>條規定主管機關對於</w:t>
      </w:r>
      <w:r w:rsidR="001B39C6" w:rsidRPr="006C170B">
        <w:rPr>
          <w:rFonts w:ascii="Times New Roman" w:eastAsia="標楷體" w:hAnsi="Times New Roman" w:cs="Times New Roman" w:hint="eastAsia"/>
          <w:sz w:val="32"/>
          <w:szCs w:val="32"/>
        </w:rPr>
        <w:t>外國人</w:t>
      </w:r>
      <w:r w:rsidR="007C6E58" w:rsidRPr="006C170B">
        <w:rPr>
          <w:rFonts w:ascii="Times New Roman" w:eastAsia="標楷體" w:hAnsi="Times New Roman" w:cs="Times New Roman" w:hint="eastAsia"/>
          <w:sz w:val="32"/>
          <w:szCs w:val="32"/>
        </w:rPr>
        <w:t>患有足以妨害公共衛生或社會安寧之精神疾病</w:t>
      </w:r>
      <w:r w:rsidR="001B39C6" w:rsidRPr="006C170B">
        <w:rPr>
          <w:rFonts w:ascii="Times New Roman" w:eastAsia="標楷體" w:hAnsi="Times New Roman" w:cs="Times New Roman" w:hint="eastAsia"/>
          <w:sz w:val="32"/>
          <w:szCs w:val="32"/>
        </w:rPr>
        <w:t>或其他疾病者</w:t>
      </w:r>
      <w:r w:rsidR="007C6E58" w:rsidRPr="006C170B">
        <w:rPr>
          <w:rFonts w:ascii="Times New Roman" w:eastAsia="標楷體" w:hAnsi="Times New Roman" w:cs="Times New Roman" w:hint="eastAsia"/>
          <w:sz w:val="32"/>
          <w:szCs w:val="32"/>
        </w:rPr>
        <w:t>，</w:t>
      </w:r>
      <w:r w:rsidRPr="006C170B">
        <w:rPr>
          <w:rFonts w:ascii="Times New Roman" w:eastAsia="標楷體" w:hAnsi="Times New Roman" w:cs="Times New Roman"/>
          <w:sz w:val="32"/>
          <w:szCs w:val="32"/>
        </w:rPr>
        <w:t>得禁止其入國，</w:t>
      </w:r>
      <w:r w:rsidR="001B39C6" w:rsidRPr="006C170B">
        <w:rPr>
          <w:rFonts w:ascii="Times New Roman" w:eastAsia="標楷體" w:hAnsi="Times New Roman" w:cs="Times New Roman" w:hint="eastAsia"/>
          <w:sz w:val="32"/>
          <w:szCs w:val="32"/>
        </w:rPr>
        <w:t>NHRC</w:t>
      </w:r>
      <w:r w:rsidR="001B39C6" w:rsidRPr="006C170B">
        <w:rPr>
          <w:rFonts w:ascii="Times New Roman" w:eastAsia="標楷體" w:hAnsi="Times New Roman" w:cs="Times New Roman" w:hint="eastAsia"/>
          <w:sz w:val="32"/>
          <w:szCs w:val="32"/>
        </w:rPr>
        <w:t>認為其認定標準不明確，亦</w:t>
      </w:r>
      <w:r w:rsidR="007C6E58" w:rsidRPr="006C170B">
        <w:rPr>
          <w:rFonts w:ascii="Times New Roman" w:eastAsia="標楷體" w:hAnsi="Times New Roman" w:cs="Times New Roman" w:hint="eastAsia"/>
          <w:sz w:val="32"/>
          <w:szCs w:val="32"/>
        </w:rPr>
        <w:t>違反</w:t>
      </w:r>
      <w:r w:rsidR="001B39C6" w:rsidRPr="006C170B">
        <w:rPr>
          <w:rFonts w:ascii="標楷體" w:eastAsia="標楷體" w:hAnsi="標楷體" w:cs="Times New Roman" w:hint="eastAsia"/>
          <w:sz w:val="32"/>
          <w:szCs w:val="32"/>
        </w:rPr>
        <w:t>《</w:t>
      </w:r>
      <w:r w:rsidR="001B39C6" w:rsidRPr="006C170B">
        <w:rPr>
          <w:rFonts w:ascii="Times New Roman" w:eastAsia="標楷體" w:hAnsi="Times New Roman" w:cs="Times New Roman" w:hint="eastAsia"/>
          <w:sz w:val="32"/>
          <w:szCs w:val="32"/>
        </w:rPr>
        <w:t>CRPD</w:t>
      </w:r>
      <w:r w:rsidR="001B39C6" w:rsidRPr="006C170B">
        <w:rPr>
          <w:rFonts w:ascii="標楷體" w:eastAsia="標楷體" w:hAnsi="標楷體" w:cs="Times New Roman" w:hint="eastAsia"/>
          <w:sz w:val="32"/>
          <w:szCs w:val="32"/>
        </w:rPr>
        <w:t>》</w:t>
      </w:r>
      <w:r w:rsidR="007C6E58" w:rsidRPr="006C170B">
        <w:rPr>
          <w:rFonts w:ascii="Times New Roman" w:eastAsia="標楷體" w:hAnsi="Times New Roman" w:cs="Times New Roman" w:hint="eastAsia"/>
          <w:sz w:val="32"/>
          <w:szCs w:val="32"/>
        </w:rPr>
        <w:t>第</w:t>
      </w:r>
      <w:r w:rsidR="007C6E58" w:rsidRPr="006C170B">
        <w:rPr>
          <w:rFonts w:ascii="Times New Roman" w:eastAsia="標楷體" w:hAnsi="Times New Roman" w:cs="Times New Roman" w:hint="eastAsia"/>
          <w:sz w:val="32"/>
          <w:szCs w:val="32"/>
        </w:rPr>
        <w:t>18</w:t>
      </w:r>
      <w:r w:rsidR="007C6E58" w:rsidRPr="006C170B">
        <w:rPr>
          <w:rFonts w:ascii="Times New Roman" w:eastAsia="標楷體" w:hAnsi="Times New Roman" w:cs="Times New Roman" w:hint="eastAsia"/>
          <w:sz w:val="32"/>
          <w:szCs w:val="32"/>
        </w:rPr>
        <w:t>條</w:t>
      </w:r>
      <w:r w:rsidR="001B39C6" w:rsidRPr="006C170B">
        <w:rPr>
          <w:rFonts w:ascii="Times New Roman" w:eastAsia="標楷體" w:hAnsi="Times New Roman" w:cs="Times New Roman" w:hint="eastAsia"/>
          <w:sz w:val="32"/>
          <w:szCs w:val="32"/>
        </w:rPr>
        <w:t>，惟未列入</w:t>
      </w:r>
      <w:r w:rsidR="001B39C6" w:rsidRPr="006C170B">
        <w:rPr>
          <w:rFonts w:ascii="Times New Roman" w:eastAsia="標楷體" w:hAnsi="Times New Roman" w:cs="Times New Roman" w:hint="eastAsia"/>
          <w:sz w:val="32"/>
          <w:szCs w:val="32"/>
        </w:rPr>
        <w:t>CRPD</w:t>
      </w:r>
      <w:r w:rsidR="001B39C6" w:rsidRPr="006C170B">
        <w:rPr>
          <w:rFonts w:ascii="Times New Roman" w:eastAsia="標楷體" w:hAnsi="Times New Roman" w:cs="Times New Roman" w:hint="eastAsia"/>
          <w:sz w:val="32"/>
          <w:szCs w:val="32"/>
        </w:rPr>
        <w:t>法規及行政措施檢視清單。內政部表示</w:t>
      </w:r>
      <w:r w:rsidRPr="006C170B">
        <w:rPr>
          <w:rFonts w:ascii="Times New Roman" w:eastAsia="標楷體" w:hAnsi="Times New Roman" w:cs="Times New Roman"/>
          <w:sz w:val="32"/>
          <w:szCs w:val="32"/>
        </w:rPr>
        <w:t>已提出修正草案刪除此項限制，</w:t>
      </w:r>
      <w:r w:rsidR="00B0468B" w:rsidRPr="006C170B">
        <w:rPr>
          <w:rFonts w:ascii="Times New Roman" w:eastAsia="標楷體" w:hAnsi="Times New Roman" w:cs="Times New Roman"/>
          <w:sz w:val="32"/>
          <w:szCs w:val="32"/>
        </w:rPr>
        <w:t>但</w:t>
      </w:r>
      <w:r w:rsidR="001B39C6" w:rsidRPr="006C170B">
        <w:rPr>
          <w:rFonts w:ascii="Times New Roman" w:eastAsia="標楷體" w:hAnsi="Times New Roman" w:cs="Times New Roman" w:hint="eastAsia"/>
          <w:sz w:val="32"/>
          <w:szCs w:val="32"/>
        </w:rPr>
        <w:t>目前</w:t>
      </w:r>
      <w:r w:rsidR="004E452F" w:rsidRPr="006C170B">
        <w:rPr>
          <w:rFonts w:ascii="Times New Roman" w:eastAsia="標楷體" w:hAnsi="Times New Roman" w:cs="Times New Roman" w:hint="eastAsia"/>
          <w:sz w:val="32"/>
          <w:szCs w:val="32"/>
        </w:rPr>
        <w:t>由</w:t>
      </w:r>
      <w:r w:rsidR="001B39C6" w:rsidRPr="006C170B">
        <w:rPr>
          <w:rFonts w:ascii="Times New Roman" w:eastAsia="標楷體" w:hAnsi="Times New Roman" w:cs="Times New Roman" w:hint="eastAsia"/>
          <w:sz w:val="32"/>
          <w:szCs w:val="32"/>
        </w:rPr>
        <w:t>行政院處理中，尚未送</w:t>
      </w:r>
      <w:r w:rsidR="004E452F" w:rsidRPr="006C170B">
        <w:rPr>
          <w:rFonts w:ascii="Times New Roman" w:eastAsia="標楷體" w:hAnsi="Times New Roman" w:cs="Times New Roman" w:hint="eastAsia"/>
          <w:sz w:val="32"/>
          <w:szCs w:val="32"/>
        </w:rPr>
        <w:t>至</w:t>
      </w:r>
      <w:r w:rsidR="001B39C6" w:rsidRPr="006C170B">
        <w:rPr>
          <w:rFonts w:ascii="Times New Roman" w:eastAsia="標楷體" w:hAnsi="Times New Roman" w:cs="Times New Roman" w:hint="eastAsia"/>
          <w:sz w:val="32"/>
          <w:szCs w:val="32"/>
        </w:rPr>
        <w:t>立法院審查。</w:t>
      </w:r>
      <w:r w:rsidRPr="006C170B">
        <w:rPr>
          <w:rFonts w:ascii="Times New Roman" w:eastAsia="標楷體" w:hAnsi="Times New Roman" w:cs="Times New Roman"/>
          <w:sz w:val="32"/>
          <w:szCs w:val="32"/>
        </w:rPr>
        <w:t>為保障身心障礙者的遷徙自由，</w:t>
      </w:r>
      <w:r w:rsidRPr="006C170B">
        <w:rPr>
          <w:rFonts w:ascii="Times New Roman" w:eastAsia="標楷體" w:hAnsi="Times New Roman" w:cs="Times New Roman"/>
          <w:sz w:val="32"/>
          <w:szCs w:val="32"/>
        </w:rPr>
        <w:t>NHRC</w:t>
      </w:r>
      <w:r w:rsidRPr="006C170B">
        <w:rPr>
          <w:rFonts w:ascii="Times New Roman" w:eastAsia="標楷體" w:hAnsi="Times New Roman" w:cs="Times New Roman"/>
          <w:sz w:val="32"/>
          <w:szCs w:val="32"/>
        </w:rPr>
        <w:t>仍將持續關注</w:t>
      </w:r>
      <w:r w:rsidR="00847623" w:rsidRPr="006C170B">
        <w:rPr>
          <w:rFonts w:ascii="Times New Roman" w:eastAsia="標楷體" w:hAnsi="Times New Roman" w:cs="Times New Roman"/>
          <w:sz w:val="32"/>
          <w:szCs w:val="32"/>
        </w:rPr>
        <w:t>主管機關</w:t>
      </w:r>
      <w:r w:rsidRPr="006C170B">
        <w:rPr>
          <w:rFonts w:ascii="Times New Roman" w:eastAsia="標楷體" w:hAnsi="Times New Roman" w:cs="Times New Roman"/>
          <w:sz w:val="32"/>
          <w:szCs w:val="32"/>
        </w:rPr>
        <w:t>後續推動</w:t>
      </w:r>
      <w:r w:rsidR="00847623" w:rsidRPr="006C170B">
        <w:rPr>
          <w:rFonts w:ascii="Times New Roman" w:eastAsia="標楷體" w:hAnsi="Times New Roman" w:cs="Times New Roman"/>
          <w:sz w:val="32"/>
          <w:szCs w:val="32"/>
        </w:rPr>
        <w:t>修法</w:t>
      </w:r>
      <w:r w:rsidRPr="006C170B">
        <w:rPr>
          <w:rFonts w:ascii="Times New Roman" w:eastAsia="標楷體" w:hAnsi="Times New Roman" w:cs="Times New Roman"/>
          <w:sz w:val="32"/>
          <w:szCs w:val="32"/>
        </w:rPr>
        <w:t>情形。</w:t>
      </w:r>
    </w:p>
    <w:p w:rsidR="00953DC2" w:rsidRPr="006C170B" w:rsidRDefault="00953DC2" w:rsidP="00020AD8">
      <w:pPr>
        <w:pStyle w:val="a3"/>
        <w:kinsoku w:val="0"/>
        <w:overflowPunct w:val="0"/>
        <w:autoSpaceDE w:val="0"/>
        <w:autoSpaceDN w:val="0"/>
        <w:spacing w:line="440" w:lineRule="exact"/>
        <w:ind w:leftChars="0" w:left="574"/>
        <w:jc w:val="both"/>
        <w:rPr>
          <w:rFonts w:ascii="Times New Roman" w:eastAsia="標楷體" w:hAnsi="Times New Roman" w:cs="Times New Roman"/>
          <w:sz w:val="32"/>
          <w:szCs w:val="32"/>
        </w:rPr>
      </w:pPr>
    </w:p>
    <w:p w:rsidR="00953DC2" w:rsidRPr="006C170B" w:rsidRDefault="00953DC2" w:rsidP="00020AD8">
      <w:pPr>
        <w:pStyle w:val="a3"/>
        <w:numPr>
          <w:ilvl w:val="0"/>
          <w:numId w:val="2"/>
        </w:numPr>
        <w:kinsoku w:val="0"/>
        <w:overflowPunct w:val="0"/>
        <w:autoSpaceDE w:val="0"/>
        <w:autoSpaceDN w:val="0"/>
        <w:spacing w:line="440" w:lineRule="exact"/>
        <w:ind w:leftChars="0" w:left="574" w:hanging="574"/>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初</w:t>
      </w:r>
      <w:r w:rsidR="00AA0D2C" w:rsidRPr="006C170B">
        <w:rPr>
          <w:rFonts w:ascii="Times New Roman" w:eastAsia="標楷體" w:hAnsi="Times New Roman" w:cs="Times New Roman" w:hint="eastAsia"/>
          <w:sz w:val="32"/>
          <w:szCs w:val="32"/>
        </w:rPr>
        <w:t>次</w:t>
      </w:r>
      <w:r w:rsidRPr="006C170B">
        <w:rPr>
          <w:rFonts w:ascii="Times New Roman" w:eastAsia="標楷體" w:hAnsi="Times New Roman" w:cs="Times New Roman"/>
          <w:sz w:val="32"/>
          <w:szCs w:val="32"/>
        </w:rPr>
        <w:t>國家報告結論性意見</w:t>
      </w:r>
      <w:r w:rsidR="00406C00" w:rsidRPr="006C170B">
        <w:rPr>
          <w:rFonts w:ascii="Times New Roman" w:eastAsia="標楷體" w:hAnsi="Times New Roman" w:cs="Times New Roman"/>
          <w:sz w:val="32"/>
          <w:szCs w:val="32"/>
        </w:rPr>
        <w:t>中，</w:t>
      </w:r>
      <w:r w:rsidR="00406C00" w:rsidRPr="006C170B">
        <w:rPr>
          <w:rFonts w:ascii="Times New Roman" w:eastAsia="標楷體" w:hAnsi="Times New Roman" w:cs="Times New Roman"/>
          <w:sz w:val="32"/>
          <w:szCs w:val="32"/>
        </w:rPr>
        <w:t>IRC</w:t>
      </w:r>
      <w:r w:rsidR="00406C00" w:rsidRPr="006C170B">
        <w:rPr>
          <w:rFonts w:ascii="Times New Roman" w:eastAsia="標楷體" w:hAnsi="Times New Roman" w:cs="Times New Roman"/>
          <w:sz w:val="32"/>
          <w:szCs w:val="32"/>
        </w:rPr>
        <w:t>關切並</w:t>
      </w:r>
      <w:r w:rsidRPr="006C170B">
        <w:rPr>
          <w:rFonts w:ascii="Times New Roman" w:eastAsia="標楷體" w:hAnsi="Times New Roman" w:cs="Times New Roman"/>
          <w:sz w:val="32"/>
          <w:szCs w:val="32"/>
        </w:rPr>
        <w:t>建議國家應廢止限制身心障礙者及其家人取得公民權上的一切法規，因此，</w:t>
      </w:r>
      <w:r w:rsidR="00C55160" w:rsidRPr="006C170B">
        <w:rPr>
          <w:rFonts w:ascii="Times New Roman" w:eastAsia="標楷體" w:hAnsi="Times New Roman" w:cs="Times New Roman"/>
          <w:sz w:val="32"/>
          <w:szCs w:val="32"/>
        </w:rPr>
        <w:t>NHRC</w:t>
      </w:r>
      <w:r w:rsidR="00C55160" w:rsidRPr="006C170B">
        <w:rPr>
          <w:rFonts w:ascii="Times New Roman" w:eastAsia="標楷體" w:hAnsi="Times New Roman" w:cs="Times New Roman"/>
          <w:sz w:val="32"/>
          <w:szCs w:val="32"/>
        </w:rPr>
        <w:t>建議主管機關檢討現行《國籍法》對於外國人或無國籍人申請歸化</w:t>
      </w:r>
      <w:r w:rsidR="00A66A07" w:rsidRPr="006C170B">
        <w:rPr>
          <w:rFonts w:ascii="Times New Roman" w:eastAsia="標楷體" w:hAnsi="Times New Roman" w:cs="Times New Roman"/>
          <w:sz w:val="32"/>
          <w:szCs w:val="32"/>
        </w:rPr>
        <w:t>我國</w:t>
      </w:r>
      <w:r w:rsidR="00C55160" w:rsidRPr="006C170B">
        <w:rPr>
          <w:rFonts w:ascii="Times New Roman" w:eastAsia="標楷體" w:hAnsi="Times New Roman" w:cs="Times New Roman"/>
          <w:sz w:val="32"/>
          <w:szCs w:val="32"/>
        </w:rPr>
        <w:t>國籍，應具備「有相當之財產或專業技能，足以自立，或生活保障無虞」的要件，有否將</w:t>
      </w:r>
      <w:r w:rsidR="00145961" w:rsidRPr="006C170B">
        <w:rPr>
          <w:rFonts w:ascii="Times New Roman" w:eastAsia="標楷體" w:hAnsi="Times New Roman" w:cs="Times New Roman" w:hint="eastAsia"/>
          <w:sz w:val="32"/>
          <w:szCs w:val="32"/>
        </w:rPr>
        <w:t>間接</w:t>
      </w:r>
      <w:r w:rsidR="00C55160" w:rsidRPr="006C170B">
        <w:rPr>
          <w:rFonts w:ascii="Times New Roman" w:eastAsia="標楷體" w:hAnsi="Times New Roman" w:cs="Times New Roman"/>
          <w:sz w:val="32"/>
          <w:szCs w:val="32"/>
        </w:rPr>
        <w:t>造成身心障礙者取得國籍的限制。</w:t>
      </w:r>
    </w:p>
    <w:p w:rsidR="00B11C1E" w:rsidRPr="006C170B" w:rsidRDefault="00B11C1E" w:rsidP="00020AD8">
      <w:pPr>
        <w:spacing w:line="440" w:lineRule="exact"/>
        <w:rPr>
          <w:rFonts w:ascii="Times New Roman" w:hAnsi="Times New Roman" w:cs="Times New Roman"/>
          <w:sz w:val="32"/>
          <w:szCs w:val="32"/>
        </w:rPr>
      </w:pPr>
    </w:p>
    <w:p w:rsidR="00934C5E" w:rsidRPr="006C170B" w:rsidRDefault="00934C5E" w:rsidP="00020AD8">
      <w:pPr>
        <w:pStyle w:val="1"/>
        <w:spacing w:before="0" w:after="0" w:line="440" w:lineRule="exact"/>
        <w:rPr>
          <w:rFonts w:ascii="Times New Roman" w:eastAsia="標楷體" w:hAnsi="Times New Roman" w:cs="Times New Roman"/>
          <w:sz w:val="32"/>
          <w:szCs w:val="32"/>
        </w:rPr>
      </w:pPr>
      <w:bookmarkStart w:id="20" w:name="_Toc79676291"/>
      <w:r w:rsidRPr="006C170B">
        <w:rPr>
          <w:rFonts w:ascii="Times New Roman" w:eastAsia="標楷體" w:hAnsi="Times New Roman" w:cs="Times New Roman"/>
          <w:sz w:val="32"/>
          <w:szCs w:val="32"/>
        </w:rPr>
        <w:t>第</w:t>
      </w:r>
      <w:r w:rsidR="00786AC4" w:rsidRPr="006C170B">
        <w:rPr>
          <w:rFonts w:ascii="Times New Roman" w:eastAsia="標楷體" w:hAnsi="Times New Roman" w:cs="Times New Roman"/>
          <w:sz w:val="32"/>
          <w:szCs w:val="32"/>
        </w:rPr>
        <w:t>十九</w:t>
      </w:r>
      <w:r w:rsidRPr="006C170B">
        <w:rPr>
          <w:rFonts w:ascii="Times New Roman" w:eastAsia="標楷體" w:hAnsi="Times New Roman" w:cs="Times New Roman"/>
          <w:sz w:val="32"/>
          <w:szCs w:val="32"/>
        </w:rPr>
        <w:t>條</w:t>
      </w:r>
      <w:r w:rsidRPr="006C170B">
        <w:rPr>
          <w:rFonts w:ascii="Times New Roman" w:eastAsia="標楷體" w:hAnsi="Times New Roman" w:cs="Times New Roman"/>
          <w:sz w:val="32"/>
          <w:szCs w:val="32"/>
        </w:rPr>
        <w:t xml:space="preserve"> </w:t>
      </w:r>
      <w:r w:rsidR="00786AC4" w:rsidRPr="006C170B">
        <w:rPr>
          <w:rFonts w:ascii="Times New Roman" w:eastAsia="標楷體" w:hAnsi="Times New Roman" w:cs="Times New Roman"/>
          <w:sz w:val="32"/>
          <w:szCs w:val="32"/>
        </w:rPr>
        <w:t>自立生活及社區融合</w:t>
      </w:r>
      <w:bookmarkEnd w:id="20"/>
    </w:p>
    <w:p w:rsidR="00BC3CB0" w:rsidRPr="006C170B" w:rsidRDefault="00BC3CB0" w:rsidP="00020AD8">
      <w:pPr>
        <w:spacing w:line="440" w:lineRule="exact"/>
        <w:rPr>
          <w:rFonts w:ascii="Times New Roman" w:hAnsi="Times New Roman" w:cs="Times New Roman"/>
          <w:sz w:val="32"/>
          <w:szCs w:val="32"/>
        </w:rPr>
      </w:pPr>
    </w:p>
    <w:p w:rsidR="00EB072A" w:rsidRPr="006C170B" w:rsidRDefault="00EB072A" w:rsidP="0023791F">
      <w:pPr>
        <w:pStyle w:val="a3"/>
        <w:numPr>
          <w:ilvl w:val="0"/>
          <w:numId w:val="16"/>
        </w:numPr>
        <w:tabs>
          <w:tab w:val="left" w:pos="518"/>
          <w:tab w:val="left" w:pos="709"/>
        </w:tabs>
        <w:kinsoku w:val="0"/>
        <w:overflowPunct w:val="0"/>
        <w:autoSpaceDE w:val="0"/>
        <w:autoSpaceDN w:val="0"/>
        <w:spacing w:line="440" w:lineRule="exact"/>
        <w:ind w:leftChars="0" w:left="434" w:hanging="504"/>
        <w:jc w:val="both"/>
        <w:rPr>
          <w:rFonts w:ascii="Times New Roman" w:eastAsia="標楷體" w:hAnsi="Times New Roman" w:cs="Times New Roman"/>
          <w:spacing w:val="4"/>
          <w:sz w:val="32"/>
          <w:szCs w:val="32"/>
        </w:rPr>
      </w:pPr>
      <w:r w:rsidRPr="006C170B">
        <w:rPr>
          <w:rFonts w:ascii="Times New Roman" w:eastAsia="標楷體" w:hAnsi="Times New Roman" w:cs="Times New Roman"/>
          <w:spacing w:val="4"/>
          <w:sz w:val="32"/>
          <w:szCs w:val="32"/>
        </w:rPr>
        <w:t>自立</w:t>
      </w:r>
      <w:r w:rsidRPr="006C170B">
        <w:rPr>
          <w:rFonts w:ascii="Times New Roman" w:eastAsia="標楷體" w:hAnsi="Times New Roman" w:cs="Times New Roman"/>
          <w:sz w:val="32"/>
          <w:szCs w:val="32"/>
        </w:rPr>
        <w:t>生活</w:t>
      </w:r>
      <w:r w:rsidRPr="006C170B">
        <w:rPr>
          <w:rFonts w:ascii="Times New Roman" w:eastAsia="標楷體" w:hAnsi="Times New Roman" w:cs="Times New Roman"/>
          <w:spacing w:val="4"/>
          <w:sz w:val="32"/>
          <w:szCs w:val="32"/>
        </w:rPr>
        <w:t>支持服務</w:t>
      </w:r>
    </w:p>
    <w:p w:rsidR="00BD4D38" w:rsidRPr="006C170B" w:rsidRDefault="00CA1244" w:rsidP="00020AD8">
      <w:pPr>
        <w:pStyle w:val="a3"/>
        <w:numPr>
          <w:ilvl w:val="0"/>
          <w:numId w:val="2"/>
        </w:numPr>
        <w:kinsoku w:val="0"/>
        <w:overflowPunct w:val="0"/>
        <w:autoSpaceDE w:val="0"/>
        <w:autoSpaceDN w:val="0"/>
        <w:spacing w:line="440" w:lineRule="exact"/>
        <w:ind w:leftChars="0" w:left="574" w:hanging="574"/>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2012</w:t>
      </w:r>
      <w:r w:rsidRPr="006C170B">
        <w:rPr>
          <w:rFonts w:ascii="Times New Roman" w:eastAsia="標楷體" w:hAnsi="Times New Roman" w:cs="Times New Roman"/>
          <w:sz w:val="32"/>
          <w:szCs w:val="32"/>
        </w:rPr>
        <w:t>年自立生活支持服務已納入《身權法》</w:t>
      </w:r>
      <w:r w:rsidR="00EB072A" w:rsidRPr="006C170B">
        <w:rPr>
          <w:rFonts w:ascii="Times New Roman" w:eastAsia="標楷體" w:hAnsi="Times New Roman" w:cs="Times New Roman"/>
          <w:sz w:val="32"/>
          <w:szCs w:val="32"/>
        </w:rPr>
        <w:t>法定</w:t>
      </w:r>
      <w:r w:rsidRPr="006C170B">
        <w:rPr>
          <w:rFonts w:ascii="Times New Roman" w:eastAsia="標楷體" w:hAnsi="Times New Roman" w:cs="Times New Roman"/>
          <w:sz w:val="32"/>
          <w:szCs w:val="32"/>
        </w:rPr>
        <w:t>服務</w:t>
      </w:r>
      <w:r w:rsidR="00EB072A" w:rsidRPr="006C170B">
        <w:rPr>
          <w:rFonts w:ascii="Times New Roman" w:eastAsia="標楷體" w:hAnsi="Times New Roman" w:cs="Times New Roman"/>
          <w:sz w:val="32"/>
          <w:szCs w:val="32"/>
        </w:rPr>
        <w:t>項目，</w:t>
      </w:r>
      <w:r w:rsidRPr="006C170B">
        <w:rPr>
          <w:rFonts w:ascii="Times New Roman" w:eastAsia="標楷體" w:hAnsi="Times New Roman" w:cs="Times New Roman"/>
          <w:sz w:val="32"/>
          <w:szCs w:val="32"/>
        </w:rPr>
        <w:t>主管機關</w:t>
      </w:r>
      <w:r w:rsidR="00EB072A" w:rsidRPr="006C170B">
        <w:rPr>
          <w:rFonts w:ascii="Times New Roman" w:eastAsia="標楷體" w:hAnsi="Times New Roman" w:cs="Times New Roman"/>
          <w:sz w:val="32"/>
          <w:szCs w:val="32"/>
        </w:rPr>
        <w:t>應以公務預算支應，</w:t>
      </w:r>
      <w:r w:rsidR="00B0468B" w:rsidRPr="006C170B">
        <w:rPr>
          <w:rFonts w:ascii="Times New Roman" w:eastAsia="標楷體" w:hAnsi="Times New Roman" w:cs="Times New Roman"/>
          <w:sz w:val="32"/>
          <w:szCs w:val="32"/>
        </w:rPr>
        <w:t>但</w:t>
      </w:r>
      <w:r w:rsidRPr="006C170B">
        <w:rPr>
          <w:rFonts w:ascii="Times New Roman" w:hAnsi="Times New Roman" w:cs="Times New Roman"/>
          <w:sz w:val="32"/>
          <w:szCs w:val="32"/>
        </w:rPr>
        <w:t>NHRC</w:t>
      </w:r>
      <w:r w:rsidR="003158C1" w:rsidRPr="006C170B">
        <w:rPr>
          <w:rFonts w:ascii="Times New Roman" w:eastAsia="標楷體" w:hAnsi="Times New Roman" w:cs="Times New Roman"/>
          <w:sz w:val="32"/>
          <w:szCs w:val="32"/>
        </w:rPr>
        <w:t>發現</w:t>
      </w:r>
      <w:r w:rsidR="00EB072A" w:rsidRPr="006C170B">
        <w:rPr>
          <w:rFonts w:ascii="Times New Roman" w:eastAsia="標楷體" w:hAnsi="Times New Roman" w:cs="Times New Roman"/>
          <w:sz w:val="32"/>
          <w:szCs w:val="32"/>
        </w:rPr>
        <w:t>目前財源</w:t>
      </w:r>
      <w:r w:rsidR="003158C1" w:rsidRPr="006C170B">
        <w:rPr>
          <w:rFonts w:ascii="Times New Roman" w:eastAsia="標楷體" w:hAnsi="Times New Roman" w:cs="Times New Roman"/>
          <w:sz w:val="32"/>
          <w:szCs w:val="32"/>
        </w:rPr>
        <w:t>係</w:t>
      </w:r>
      <w:r w:rsidR="00EB072A" w:rsidRPr="006C170B">
        <w:rPr>
          <w:rFonts w:ascii="Times New Roman" w:eastAsia="標楷體" w:hAnsi="Times New Roman" w:cs="Times New Roman"/>
          <w:sz w:val="32"/>
          <w:szCs w:val="32"/>
        </w:rPr>
        <w:t>來自於不穩定並限於「創新、實驗、整合及中長程服務」用途的公益彩券回饋金</w:t>
      </w:r>
      <w:r w:rsidR="002F0FE3" w:rsidRPr="006C170B">
        <w:rPr>
          <w:rFonts w:ascii="Times New Roman" w:eastAsia="標楷體" w:hAnsi="Times New Roman" w:cs="Times New Roman"/>
          <w:sz w:val="32"/>
          <w:szCs w:val="32"/>
        </w:rPr>
        <w:t>，</w:t>
      </w:r>
      <w:r w:rsidR="003158C1" w:rsidRPr="006C170B">
        <w:rPr>
          <w:rFonts w:ascii="Times New Roman" w:eastAsia="標楷體" w:hAnsi="Times New Roman" w:cs="Times New Roman"/>
          <w:sz w:val="32"/>
          <w:szCs w:val="32"/>
        </w:rPr>
        <w:t>而</w:t>
      </w:r>
      <w:r w:rsidR="002F0FE3" w:rsidRPr="006C170B">
        <w:rPr>
          <w:rFonts w:ascii="Times New Roman" w:eastAsia="標楷體" w:hAnsi="Times New Roman" w:cs="Times New Roman"/>
          <w:sz w:val="32"/>
          <w:szCs w:val="32"/>
        </w:rPr>
        <w:t>該收入非屬法定繳交</w:t>
      </w:r>
      <w:r w:rsidR="008752A0" w:rsidRPr="006C170B">
        <w:rPr>
          <w:rFonts w:ascii="Times New Roman" w:eastAsia="標楷體" w:hAnsi="Times New Roman" w:cs="Times New Roman"/>
          <w:sz w:val="32"/>
          <w:szCs w:val="32"/>
        </w:rPr>
        <w:t>項</w:t>
      </w:r>
      <w:r w:rsidR="008752A0" w:rsidRPr="006C170B">
        <w:rPr>
          <w:rFonts w:ascii="Times New Roman" w:eastAsia="標楷體" w:hAnsi="Times New Roman" w:cs="Times New Roman"/>
          <w:sz w:val="32"/>
          <w:szCs w:val="32"/>
        </w:rPr>
        <w:lastRenderedPageBreak/>
        <w:t>目，現行</w:t>
      </w:r>
      <w:r w:rsidR="003158C1" w:rsidRPr="006C170B">
        <w:rPr>
          <w:rFonts w:ascii="Times New Roman" w:eastAsia="標楷體" w:hAnsi="Times New Roman" w:cs="Times New Roman"/>
          <w:sz w:val="32"/>
          <w:szCs w:val="32"/>
        </w:rPr>
        <w:t>《公益彩券發行條例》</w:t>
      </w:r>
      <w:r w:rsidR="008752A0" w:rsidRPr="006C170B">
        <w:rPr>
          <w:rFonts w:ascii="Times New Roman" w:eastAsia="標楷體" w:hAnsi="Times New Roman" w:cs="Times New Roman"/>
          <w:sz w:val="32"/>
          <w:szCs w:val="32"/>
        </w:rPr>
        <w:t>亦無收取回饋金之相關規定</w:t>
      </w:r>
      <w:r w:rsidR="00EB072A" w:rsidRPr="006C170B">
        <w:rPr>
          <w:rFonts w:ascii="Times New Roman" w:eastAsia="標楷體" w:hAnsi="Times New Roman" w:cs="Times New Roman"/>
          <w:sz w:val="32"/>
          <w:szCs w:val="32"/>
        </w:rPr>
        <w:t>，</w:t>
      </w:r>
      <w:r w:rsidR="00F20A36" w:rsidRPr="006C170B">
        <w:rPr>
          <w:rFonts w:ascii="Times New Roman" w:eastAsia="標楷體" w:hAnsi="Times New Roman" w:cs="Times New Roman"/>
          <w:sz w:val="32"/>
          <w:szCs w:val="32"/>
        </w:rPr>
        <w:t>且易受</w:t>
      </w:r>
      <w:r w:rsidR="00EB072A" w:rsidRPr="006C170B">
        <w:rPr>
          <w:rFonts w:ascii="Times New Roman" w:eastAsia="標楷體" w:hAnsi="Times New Roman" w:cs="Times New Roman"/>
          <w:sz w:val="32"/>
          <w:szCs w:val="32"/>
        </w:rPr>
        <w:t>財源困難、</w:t>
      </w:r>
      <w:r w:rsidR="003158C1" w:rsidRPr="006C170B">
        <w:rPr>
          <w:rFonts w:ascii="Times New Roman" w:eastAsia="標楷體" w:hAnsi="Times New Roman" w:cs="Times New Roman"/>
          <w:sz w:val="32"/>
          <w:szCs w:val="32"/>
        </w:rPr>
        <w:t>遭</w:t>
      </w:r>
      <w:r w:rsidR="00EB072A" w:rsidRPr="006C170B">
        <w:rPr>
          <w:rFonts w:ascii="Times New Roman" w:eastAsia="標楷體" w:hAnsi="Times New Roman" w:cs="Times New Roman"/>
          <w:sz w:val="32"/>
          <w:szCs w:val="32"/>
        </w:rPr>
        <w:t>其他用途項目排擠或</w:t>
      </w:r>
      <w:r w:rsidR="003158C1" w:rsidRPr="006C170B">
        <w:rPr>
          <w:rFonts w:ascii="Times New Roman" w:eastAsia="標楷體" w:hAnsi="Times New Roman" w:cs="Times New Roman"/>
          <w:sz w:val="32"/>
          <w:szCs w:val="32"/>
        </w:rPr>
        <w:t>面臨每年</w:t>
      </w:r>
      <w:r w:rsidR="00EB072A" w:rsidRPr="006C170B">
        <w:rPr>
          <w:rFonts w:ascii="Times New Roman" w:eastAsia="標楷體" w:hAnsi="Times New Roman" w:cs="Times New Roman"/>
          <w:sz w:val="32"/>
          <w:szCs w:val="32"/>
        </w:rPr>
        <w:t>主軸計畫退場機制等，而中斷或縮減服務，難謂正式預算，無法確保經費符合穩定</w:t>
      </w:r>
      <w:r w:rsidR="00171FCF" w:rsidRPr="006C170B">
        <w:rPr>
          <w:rFonts w:ascii="Times New Roman" w:eastAsia="標楷體" w:hAnsi="Times New Roman" w:cs="Times New Roman"/>
          <w:sz w:val="32"/>
          <w:szCs w:val="32"/>
        </w:rPr>
        <w:t>、</w:t>
      </w:r>
      <w:r w:rsidR="00EB072A" w:rsidRPr="006C170B">
        <w:rPr>
          <w:rFonts w:ascii="Times New Roman" w:eastAsia="標楷體" w:hAnsi="Times New Roman" w:cs="Times New Roman"/>
          <w:sz w:val="32"/>
          <w:szCs w:val="32"/>
        </w:rPr>
        <w:t>可預期原則。</w:t>
      </w:r>
    </w:p>
    <w:p w:rsidR="00BD4D38" w:rsidRPr="006C170B" w:rsidRDefault="00BD4D38" w:rsidP="00020AD8">
      <w:pPr>
        <w:pStyle w:val="a3"/>
        <w:kinsoku w:val="0"/>
        <w:overflowPunct w:val="0"/>
        <w:autoSpaceDE w:val="0"/>
        <w:autoSpaceDN w:val="0"/>
        <w:spacing w:line="440" w:lineRule="exact"/>
        <w:ind w:leftChars="0" w:left="482"/>
        <w:jc w:val="both"/>
        <w:rPr>
          <w:rFonts w:ascii="Times New Roman" w:eastAsia="標楷體" w:hAnsi="Times New Roman" w:cs="Times New Roman"/>
          <w:sz w:val="32"/>
          <w:szCs w:val="32"/>
        </w:rPr>
      </w:pPr>
    </w:p>
    <w:p w:rsidR="00BD4D38" w:rsidRPr="006C170B" w:rsidRDefault="00BD4D38" w:rsidP="00020AD8">
      <w:pPr>
        <w:pStyle w:val="a3"/>
        <w:numPr>
          <w:ilvl w:val="0"/>
          <w:numId w:val="2"/>
        </w:numPr>
        <w:kinsoku w:val="0"/>
        <w:overflowPunct w:val="0"/>
        <w:autoSpaceDE w:val="0"/>
        <w:autoSpaceDN w:val="0"/>
        <w:spacing w:line="440" w:lineRule="exact"/>
        <w:ind w:leftChars="0" w:left="574" w:hanging="574"/>
        <w:jc w:val="both"/>
        <w:rPr>
          <w:rFonts w:ascii="Times New Roman" w:eastAsia="標楷體" w:hAnsi="Times New Roman" w:cs="Times New Roman"/>
          <w:sz w:val="32"/>
          <w:szCs w:val="32"/>
        </w:rPr>
      </w:pPr>
      <w:r w:rsidRPr="006C170B">
        <w:rPr>
          <w:rFonts w:ascii="Times New Roman" w:eastAsia="標楷體" w:hAnsi="Times New Roman" w:cs="Times New Roman"/>
          <w:spacing w:val="-2"/>
          <w:sz w:val="32"/>
          <w:szCs w:val="32"/>
        </w:rPr>
        <w:t>自立生活支持服務辦理情形，</w:t>
      </w:r>
      <w:r w:rsidRPr="006C170B">
        <w:rPr>
          <w:rFonts w:ascii="Times New Roman" w:eastAsia="標楷體" w:hAnsi="Times New Roman" w:cs="Times New Roman"/>
          <w:spacing w:val="-2"/>
          <w:sz w:val="32"/>
          <w:szCs w:val="32"/>
        </w:rPr>
        <w:t>NHRC</w:t>
      </w:r>
      <w:r w:rsidR="0024341B" w:rsidRPr="006C170B">
        <w:rPr>
          <w:rFonts w:ascii="Times New Roman" w:eastAsia="標楷體" w:hAnsi="Times New Roman" w:cs="Times New Roman"/>
          <w:spacing w:val="-2"/>
          <w:sz w:val="32"/>
          <w:szCs w:val="32"/>
        </w:rPr>
        <w:t>經進一步探究中央主管機關衛生</w:t>
      </w:r>
      <w:proofErr w:type="gramStart"/>
      <w:r w:rsidR="0024341B" w:rsidRPr="006C170B">
        <w:rPr>
          <w:rFonts w:ascii="Times New Roman" w:eastAsia="標楷體" w:hAnsi="Times New Roman" w:cs="Times New Roman"/>
          <w:spacing w:val="-2"/>
          <w:sz w:val="32"/>
          <w:szCs w:val="32"/>
        </w:rPr>
        <w:t>福利部</w:t>
      </w:r>
      <w:r w:rsidR="0024341B" w:rsidRPr="006C170B">
        <w:rPr>
          <w:rFonts w:ascii="Times New Roman" w:eastAsia="標楷體" w:hAnsi="Times New Roman" w:cs="Times New Roman"/>
          <w:sz w:val="32"/>
          <w:szCs w:val="32"/>
        </w:rPr>
        <w:t>所提供</w:t>
      </w:r>
      <w:proofErr w:type="gramEnd"/>
      <w:r w:rsidR="0024341B" w:rsidRPr="006C170B">
        <w:rPr>
          <w:rFonts w:ascii="Times New Roman" w:eastAsia="標楷體" w:hAnsi="Times New Roman" w:cs="Times New Roman"/>
          <w:sz w:val="32"/>
          <w:szCs w:val="32"/>
        </w:rPr>
        <w:t>的相關資料後，提出下列</w:t>
      </w:r>
      <w:r w:rsidR="00211A4D" w:rsidRPr="006C170B">
        <w:rPr>
          <w:rFonts w:ascii="Times New Roman" w:eastAsia="標楷體" w:hAnsi="Times New Roman" w:cs="Times New Roman"/>
          <w:sz w:val="32"/>
          <w:szCs w:val="32"/>
        </w:rPr>
        <w:t>現況問題</w:t>
      </w:r>
      <w:r w:rsidRPr="006C170B">
        <w:rPr>
          <w:rFonts w:ascii="Times New Roman" w:eastAsia="標楷體" w:hAnsi="Times New Roman" w:cs="Times New Roman"/>
          <w:sz w:val="32"/>
          <w:szCs w:val="32"/>
        </w:rPr>
        <w:t>：</w:t>
      </w:r>
    </w:p>
    <w:p w:rsidR="00EB072A" w:rsidRPr="006C170B" w:rsidRDefault="00BD4D38" w:rsidP="00225752">
      <w:pPr>
        <w:pStyle w:val="a3"/>
        <w:numPr>
          <w:ilvl w:val="0"/>
          <w:numId w:val="15"/>
        </w:numPr>
        <w:kinsoku w:val="0"/>
        <w:overflowPunct w:val="0"/>
        <w:autoSpaceDE w:val="0"/>
        <w:autoSpaceDN w:val="0"/>
        <w:spacing w:line="440" w:lineRule="exact"/>
        <w:ind w:leftChars="0" w:left="882" w:hanging="518"/>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2015</w:t>
      </w:r>
      <w:r w:rsidRPr="006C170B">
        <w:rPr>
          <w:rFonts w:ascii="Times New Roman" w:eastAsia="標楷體" w:hAnsi="Times New Roman" w:cs="Times New Roman"/>
          <w:sz w:val="32"/>
          <w:szCs w:val="32"/>
        </w:rPr>
        <w:t>年至</w:t>
      </w:r>
      <w:r w:rsidRPr="006C170B">
        <w:rPr>
          <w:rFonts w:ascii="Times New Roman" w:eastAsia="標楷體" w:hAnsi="Times New Roman" w:cs="Times New Roman"/>
          <w:sz w:val="32"/>
          <w:szCs w:val="32"/>
        </w:rPr>
        <w:t>2019</w:t>
      </w:r>
      <w:r w:rsidRPr="006C170B">
        <w:rPr>
          <w:rFonts w:ascii="Times New Roman" w:eastAsia="標楷體" w:hAnsi="Times New Roman" w:cs="Times New Roman"/>
          <w:sz w:val="32"/>
          <w:szCs w:val="32"/>
        </w:rPr>
        <w:t>年自立生活支持服務人數雖呈逐年成長的趨勢，</w:t>
      </w:r>
      <w:r w:rsidR="00B0468B" w:rsidRPr="006C170B">
        <w:rPr>
          <w:rFonts w:ascii="Times New Roman" w:eastAsia="標楷體" w:hAnsi="Times New Roman" w:cs="Times New Roman"/>
          <w:sz w:val="32"/>
          <w:szCs w:val="32"/>
        </w:rPr>
        <w:t>但</w:t>
      </w:r>
      <w:r w:rsidRPr="006C170B">
        <w:rPr>
          <w:rFonts w:ascii="Times New Roman" w:eastAsia="標楷體" w:hAnsi="Times New Roman" w:cs="Times New Roman"/>
          <w:sz w:val="32"/>
          <w:szCs w:val="32"/>
        </w:rPr>
        <w:t>4</w:t>
      </w:r>
      <w:r w:rsidRPr="006C170B">
        <w:rPr>
          <w:rFonts w:ascii="Times New Roman" w:eastAsia="標楷體" w:hAnsi="Times New Roman" w:cs="Times New Roman"/>
          <w:sz w:val="32"/>
          <w:szCs w:val="32"/>
        </w:rPr>
        <w:t>年之間僅增加</w:t>
      </w:r>
      <w:r w:rsidRPr="006C170B">
        <w:rPr>
          <w:rFonts w:ascii="Times New Roman" w:eastAsia="標楷體" w:hAnsi="Times New Roman" w:cs="Times New Roman"/>
          <w:sz w:val="32"/>
          <w:szCs w:val="32"/>
        </w:rPr>
        <w:t>278</w:t>
      </w:r>
      <w:r w:rsidRPr="006C170B">
        <w:rPr>
          <w:rFonts w:ascii="Times New Roman" w:eastAsia="標楷體" w:hAnsi="Times New Roman" w:cs="Times New Roman"/>
          <w:sz w:val="32"/>
          <w:szCs w:val="32"/>
        </w:rPr>
        <w:t>人，略顯緩慢。</w:t>
      </w:r>
    </w:p>
    <w:p w:rsidR="00014375" w:rsidRPr="006C170B" w:rsidRDefault="00EB072A" w:rsidP="00225752">
      <w:pPr>
        <w:pStyle w:val="a3"/>
        <w:numPr>
          <w:ilvl w:val="0"/>
          <w:numId w:val="15"/>
        </w:numPr>
        <w:kinsoku w:val="0"/>
        <w:overflowPunct w:val="0"/>
        <w:autoSpaceDE w:val="0"/>
        <w:autoSpaceDN w:val="0"/>
        <w:spacing w:line="440" w:lineRule="exact"/>
        <w:ind w:leftChars="0" w:left="882" w:hanging="518"/>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衛生</w:t>
      </w:r>
      <w:proofErr w:type="gramStart"/>
      <w:r w:rsidRPr="006C170B">
        <w:rPr>
          <w:rFonts w:ascii="Times New Roman" w:eastAsia="標楷體" w:hAnsi="Times New Roman" w:cs="Times New Roman"/>
          <w:sz w:val="32"/>
          <w:szCs w:val="32"/>
        </w:rPr>
        <w:t>福利部</w:t>
      </w:r>
      <w:r w:rsidR="00BD4D38" w:rsidRPr="006C170B">
        <w:rPr>
          <w:rFonts w:ascii="Times New Roman" w:eastAsia="標楷體" w:hAnsi="Times New Roman" w:cs="Times New Roman"/>
          <w:sz w:val="32"/>
          <w:szCs w:val="32"/>
        </w:rPr>
        <w:t>雖已</w:t>
      </w:r>
      <w:proofErr w:type="gramEnd"/>
      <w:r w:rsidR="00BD4D38" w:rsidRPr="006C170B">
        <w:rPr>
          <w:rFonts w:ascii="Times New Roman" w:eastAsia="標楷體" w:hAnsi="Times New Roman" w:cs="Times New Roman"/>
          <w:sz w:val="32"/>
          <w:szCs w:val="32"/>
        </w:rPr>
        <w:t>於</w:t>
      </w:r>
      <w:r w:rsidR="00BD4D38" w:rsidRPr="006C170B">
        <w:rPr>
          <w:rFonts w:ascii="Times New Roman" w:eastAsia="標楷體" w:hAnsi="Times New Roman" w:cs="Times New Roman"/>
          <w:sz w:val="32"/>
          <w:szCs w:val="32"/>
        </w:rPr>
        <w:t>2010</w:t>
      </w:r>
      <w:r w:rsidRPr="006C170B">
        <w:rPr>
          <w:rFonts w:ascii="Times New Roman" w:eastAsia="標楷體" w:hAnsi="Times New Roman" w:cs="Times New Roman"/>
          <w:sz w:val="32"/>
          <w:szCs w:val="32"/>
        </w:rPr>
        <w:t>年製作同儕支持數位課程</w:t>
      </w:r>
      <w:r w:rsidR="0024341B" w:rsidRPr="006C170B">
        <w:rPr>
          <w:rFonts w:ascii="Times New Roman" w:eastAsia="標楷體" w:hAnsi="Times New Roman" w:cs="Times New Roman"/>
          <w:sz w:val="32"/>
          <w:szCs w:val="32"/>
        </w:rPr>
        <w:t>，並</w:t>
      </w:r>
      <w:r w:rsidRPr="006C170B">
        <w:rPr>
          <w:rFonts w:ascii="Times New Roman" w:eastAsia="標楷體" w:hAnsi="Times New Roman" w:cs="Times New Roman"/>
          <w:sz w:val="32"/>
          <w:szCs w:val="32"/>
        </w:rPr>
        <w:t>建置自立生活資源平</w:t>
      </w:r>
      <w:proofErr w:type="gramStart"/>
      <w:r w:rsidRPr="006C170B">
        <w:rPr>
          <w:rFonts w:ascii="Times New Roman" w:eastAsia="標楷體" w:hAnsi="Times New Roman" w:cs="Times New Roman"/>
          <w:sz w:val="32"/>
          <w:szCs w:val="32"/>
        </w:rPr>
        <w:t>臺</w:t>
      </w:r>
      <w:proofErr w:type="gramEnd"/>
      <w:r w:rsidRPr="006C170B">
        <w:rPr>
          <w:rFonts w:ascii="Times New Roman" w:eastAsia="標楷體" w:hAnsi="Times New Roman" w:cs="Times New Roman"/>
          <w:sz w:val="32"/>
          <w:szCs w:val="32"/>
        </w:rPr>
        <w:t>，</w:t>
      </w:r>
      <w:r w:rsidR="00B0468B" w:rsidRPr="006C170B">
        <w:rPr>
          <w:rFonts w:ascii="Times New Roman" w:eastAsia="標楷體" w:hAnsi="Times New Roman" w:cs="Times New Roman"/>
          <w:sz w:val="32"/>
          <w:szCs w:val="32"/>
        </w:rPr>
        <w:t>但</w:t>
      </w:r>
      <w:r w:rsidRPr="006C170B">
        <w:rPr>
          <w:rFonts w:ascii="Times New Roman" w:eastAsia="標楷體" w:hAnsi="Times New Roman" w:cs="Times New Roman"/>
          <w:sz w:val="32"/>
          <w:szCs w:val="32"/>
        </w:rPr>
        <w:t>20</w:t>
      </w:r>
      <w:r w:rsidR="00BD4D38" w:rsidRPr="006C170B">
        <w:rPr>
          <w:rFonts w:ascii="Times New Roman" w:eastAsia="標楷體" w:hAnsi="Times New Roman" w:cs="Times New Roman"/>
          <w:sz w:val="32"/>
          <w:szCs w:val="32"/>
        </w:rPr>
        <w:t>15</w:t>
      </w:r>
      <w:r w:rsidRPr="006C170B">
        <w:rPr>
          <w:rFonts w:ascii="Times New Roman" w:eastAsia="標楷體" w:hAnsi="Times New Roman" w:cs="Times New Roman"/>
          <w:sz w:val="32"/>
          <w:szCs w:val="32"/>
        </w:rPr>
        <w:t>年至</w:t>
      </w:r>
      <w:r w:rsidRPr="006C170B">
        <w:rPr>
          <w:rFonts w:ascii="Times New Roman" w:eastAsia="標楷體" w:hAnsi="Times New Roman" w:cs="Times New Roman"/>
          <w:sz w:val="32"/>
          <w:szCs w:val="32"/>
        </w:rPr>
        <w:t>2019</w:t>
      </w:r>
      <w:r w:rsidRPr="006C170B">
        <w:rPr>
          <w:rFonts w:ascii="Times New Roman" w:eastAsia="標楷體" w:hAnsi="Times New Roman" w:cs="Times New Roman"/>
          <w:sz w:val="32"/>
          <w:szCs w:val="32"/>
        </w:rPr>
        <w:t>年每年</w:t>
      </w:r>
      <w:r w:rsidR="00BD4D38" w:rsidRPr="006C170B">
        <w:rPr>
          <w:rFonts w:ascii="Times New Roman" w:eastAsia="標楷體" w:hAnsi="Times New Roman" w:cs="Times New Roman"/>
          <w:sz w:val="32"/>
          <w:szCs w:val="32"/>
        </w:rPr>
        <w:t>實際提供自立生活支持服務的</w:t>
      </w:r>
      <w:r w:rsidRPr="006C170B">
        <w:rPr>
          <w:rFonts w:ascii="Times New Roman" w:eastAsia="標楷體" w:hAnsi="Times New Roman" w:cs="Times New Roman"/>
          <w:sz w:val="32"/>
          <w:szCs w:val="32"/>
        </w:rPr>
        <w:t>同儕支持員人數</w:t>
      </w:r>
      <w:r w:rsidR="002A5796" w:rsidRPr="006C170B">
        <w:rPr>
          <w:rFonts w:ascii="Times New Roman" w:eastAsia="標楷體" w:hAnsi="Times New Roman" w:cs="Times New Roman"/>
          <w:sz w:val="32"/>
          <w:szCs w:val="32"/>
        </w:rPr>
        <w:t>、使用人數及人次</w:t>
      </w:r>
      <w:r w:rsidR="00BD4D38" w:rsidRPr="006C170B">
        <w:rPr>
          <w:rFonts w:ascii="Times New Roman" w:eastAsia="標楷體" w:hAnsi="Times New Roman" w:cs="Times New Roman"/>
          <w:sz w:val="32"/>
          <w:szCs w:val="32"/>
        </w:rPr>
        <w:t>卻</w:t>
      </w:r>
      <w:r w:rsidR="0024341B" w:rsidRPr="006C170B">
        <w:rPr>
          <w:rFonts w:ascii="Times New Roman" w:eastAsia="標楷體" w:hAnsi="Times New Roman" w:cs="Times New Roman"/>
          <w:sz w:val="32"/>
          <w:szCs w:val="32"/>
        </w:rPr>
        <w:t>未因此</w:t>
      </w:r>
      <w:r w:rsidRPr="006C170B">
        <w:rPr>
          <w:rFonts w:ascii="Times New Roman" w:eastAsia="標楷體" w:hAnsi="Times New Roman" w:cs="Times New Roman"/>
          <w:sz w:val="32"/>
          <w:szCs w:val="32"/>
        </w:rPr>
        <w:t>逐年增加，而是呈現增減起伏的不穩定狀態</w:t>
      </w:r>
      <w:r w:rsidR="007010C3" w:rsidRPr="006C170B">
        <w:rPr>
          <w:rFonts w:ascii="Times New Roman" w:eastAsia="標楷體" w:hAnsi="Times New Roman" w:cs="Times New Roman"/>
          <w:sz w:val="32"/>
          <w:szCs w:val="32"/>
        </w:rPr>
        <w:t>，</w:t>
      </w:r>
      <w:r w:rsidR="0024341B" w:rsidRPr="006C170B">
        <w:rPr>
          <w:rFonts w:ascii="Times New Roman" w:eastAsia="標楷體" w:hAnsi="Times New Roman" w:cs="Times New Roman"/>
          <w:sz w:val="32"/>
          <w:szCs w:val="32"/>
        </w:rPr>
        <w:t>且</w:t>
      </w:r>
      <w:r w:rsidR="007010C3" w:rsidRPr="006C170B">
        <w:rPr>
          <w:rFonts w:ascii="Times New Roman" w:eastAsia="標楷體" w:hAnsi="Times New Roman" w:cs="Times New Roman"/>
          <w:sz w:val="32"/>
          <w:szCs w:val="32"/>
        </w:rPr>
        <w:t>2019</w:t>
      </w:r>
      <w:r w:rsidR="007010C3" w:rsidRPr="006C170B">
        <w:rPr>
          <w:rFonts w:ascii="Times New Roman" w:eastAsia="標楷體" w:hAnsi="Times New Roman" w:cs="Times New Roman"/>
          <w:sz w:val="32"/>
          <w:szCs w:val="32"/>
        </w:rPr>
        <w:t>年部分縣市提供服務的同儕支持員僅有</w:t>
      </w:r>
      <w:r w:rsidR="007010C3" w:rsidRPr="006C170B">
        <w:rPr>
          <w:rFonts w:ascii="Times New Roman" w:eastAsia="標楷體" w:hAnsi="Times New Roman" w:cs="Times New Roman"/>
          <w:sz w:val="32"/>
          <w:szCs w:val="32"/>
        </w:rPr>
        <w:t>1</w:t>
      </w:r>
      <w:r w:rsidR="007010C3" w:rsidRPr="006C170B">
        <w:rPr>
          <w:rFonts w:ascii="Times New Roman" w:eastAsia="標楷體" w:hAnsi="Times New Roman" w:cs="Times New Roman"/>
          <w:sz w:val="32"/>
          <w:szCs w:val="32"/>
        </w:rPr>
        <w:t>～</w:t>
      </w:r>
      <w:r w:rsidR="007010C3" w:rsidRPr="006C170B">
        <w:rPr>
          <w:rFonts w:ascii="Times New Roman" w:eastAsia="標楷體" w:hAnsi="Times New Roman" w:cs="Times New Roman"/>
          <w:sz w:val="32"/>
          <w:szCs w:val="32"/>
        </w:rPr>
        <w:t>3</w:t>
      </w:r>
      <w:r w:rsidR="007010C3" w:rsidRPr="006C170B">
        <w:rPr>
          <w:rFonts w:ascii="Times New Roman" w:eastAsia="標楷體" w:hAnsi="Times New Roman" w:cs="Times New Roman"/>
          <w:sz w:val="32"/>
          <w:szCs w:val="32"/>
        </w:rPr>
        <w:t>人不等，甚至掛</w:t>
      </w:r>
      <w:proofErr w:type="gramStart"/>
      <w:r w:rsidR="007010C3" w:rsidRPr="006C170B">
        <w:rPr>
          <w:rFonts w:ascii="Times New Roman" w:eastAsia="標楷體" w:hAnsi="Times New Roman" w:cs="Times New Roman"/>
          <w:sz w:val="32"/>
          <w:szCs w:val="32"/>
        </w:rPr>
        <w:t>零</w:t>
      </w:r>
      <w:proofErr w:type="gramEnd"/>
      <w:r w:rsidR="007010C3" w:rsidRPr="006C170B">
        <w:rPr>
          <w:rStyle w:val="a6"/>
          <w:rFonts w:ascii="Times New Roman" w:eastAsia="標楷體" w:hAnsi="Times New Roman" w:cs="Times New Roman"/>
          <w:sz w:val="32"/>
          <w:szCs w:val="32"/>
        </w:rPr>
        <w:footnoteReference w:id="66"/>
      </w:r>
      <w:r w:rsidRPr="006C170B">
        <w:rPr>
          <w:rFonts w:ascii="Times New Roman" w:eastAsia="標楷體" w:hAnsi="Times New Roman" w:cs="Times New Roman"/>
          <w:sz w:val="32"/>
          <w:szCs w:val="32"/>
        </w:rPr>
        <w:t>。</w:t>
      </w:r>
      <w:r w:rsidR="002A5796" w:rsidRPr="006C170B">
        <w:rPr>
          <w:rFonts w:ascii="Times New Roman" w:eastAsia="標楷體" w:hAnsi="Times New Roman" w:cs="Times New Roman"/>
          <w:sz w:val="32"/>
          <w:szCs w:val="32"/>
        </w:rPr>
        <w:t>衛生</w:t>
      </w:r>
      <w:proofErr w:type="gramStart"/>
      <w:r w:rsidR="002A5796" w:rsidRPr="006C170B">
        <w:rPr>
          <w:rFonts w:ascii="Times New Roman" w:eastAsia="標楷體" w:hAnsi="Times New Roman" w:cs="Times New Roman"/>
          <w:sz w:val="32"/>
          <w:szCs w:val="32"/>
        </w:rPr>
        <w:t>福利部近</w:t>
      </w:r>
      <w:r w:rsidR="002A5796" w:rsidRPr="006C170B">
        <w:rPr>
          <w:rFonts w:ascii="Times New Roman" w:eastAsia="標楷體" w:hAnsi="Times New Roman" w:cs="Times New Roman"/>
          <w:sz w:val="32"/>
          <w:szCs w:val="32"/>
        </w:rPr>
        <w:t>2</w:t>
      </w:r>
      <w:r w:rsidR="002A5796" w:rsidRPr="006C170B">
        <w:rPr>
          <w:rFonts w:ascii="Times New Roman" w:eastAsia="標楷體" w:hAnsi="Times New Roman" w:cs="Times New Roman"/>
          <w:sz w:val="32"/>
          <w:szCs w:val="32"/>
        </w:rPr>
        <w:t>年</w:t>
      </w:r>
      <w:proofErr w:type="gramEnd"/>
      <w:r w:rsidR="00FA2CCC" w:rsidRPr="006C170B">
        <w:rPr>
          <w:rFonts w:ascii="Times New Roman" w:eastAsia="標楷體" w:hAnsi="Times New Roman" w:cs="Times New Roman"/>
          <w:sz w:val="32"/>
          <w:szCs w:val="32"/>
        </w:rPr>
        <w:t>雖</w:t>
      </w:r>
      <w:r w:rsidR="002A5796" w:rsidRPr="006C170B">
        <w:rPr>
          <w:rFonts w:ascii="Times New Roman" w:eastAsia="標楷體" w:hAnsi="Times New Roman" w:cs="Times New Roman"/>
          <w:sz w:val="32"/>
          <w:szCs w:val="32"/>
        </w:rPr>
        <w:t>已</w:t>
      </w:r>
      <w:r w:rsidR="00FA2CCC" w:rsidRPr="006C170B">
        <w:rPr>
          <w:rFonts w:ascii="Times New Roman" w:eastAsia="標楷體" w:hAnsi="Times New Roman" w:cs="Times New Roman"/>
          <w:sz w:val="32"/>
          <w:szCs w:val="32"/>
        </w:rPr>
        <w:t>再</w:t>
      </w:r>
      <w:r w:rsidR="002A5796" w:rsidRPr="006C170B">
        <w:rPr>
          <w:rFonts w:ascii="Times New Roman" w:eastAsia="標楷體" w:hAnsi="Times New Roman" w:cs="Times New Roman"/>
          <w:sz w:val="32"/>
          <w:szCs w:val="32"/>
        </w:rPr>
        <w:t>辦理</w:t>
      </w:r>
      <w:r w:rsidR="00FA2CCC" w:rsidRPr="006C170B">
        <w:rPr>
          <w:rFonts w:ascii="Times New Roman" w:eastAsia="標楷體" w:hAnsi="Times New Roman" w:cs="Times New Roman"/>
          <w:sz w:val="32"/>
          <w:szCs w:val="32"/>
        </w:rPr>
        <w:t>培力課程，並規劃產出同儕支持服務參考手冊供各地方政府參考，</w:t>
      </w:r>
      <w:r w:rsidR="00B0468B" w:rsidRPr="006C170B">
        <w:rPr>
          <w:rFonts w:ascii="Times New Roman" w:eastAsia="標楷體" w:hAnsi="Times New Roman" w:cs="Times New Roman"/>
          <w:sz w:val="32"/>
          <w:szCs w:val="32"/>
        </w:rPr>
        <w:t>但</w:t>
      </w:r>
      <w:r w:rsidR="00A34C44" w:rsidRPr="006C170B">
        <w:rPr>
          <w:rFonts w:ascii="Times New Roman" w:eastAsia="標楷體" w:hAnsi="Times New Roman" w:cs="Times New Roman"/>
          <w:sz w:val="32"/>
          <w:szCs w:val="32"/>
        </w:rPr>
        <w:t>對於</w:t>
      </w:r>
      <w:r w:rsidR="00FA2CCC" w:rsidRPr="006C170B">
        <w:rPr>
          <w:rFonts w:ascii="Times New Roman" w:eastAsia="標楷體" w:hAnsi="Times New Roman" w:cs="Times New Roman"/>
          <w:sz w:val="32"/>
          <w:szCs w:val="32"/>
        </w:rPr>
        <w:t>各縣市資源</w:t>
      </w:r>
      <w:r w:rsidR="00A34C44" w:rsidRPr="006C170B">
        <w:rPr>
          <w:rFonts w:ascii="Times New Roman" w:eastAsia="標楷體" w:hAnsi="Times New Roman" w:cs="Times New Roman"/>
          <w:sz w:val="32"/>
          <w:szCs w:val="32"/>
        </w:rPr>
        <w:t>布建</w:t>
      </w:r>
      <w:r w:rsidR="00FA2CCC" w:rsidRPr="006C170B">
        <w:rPr>
          <w:rFonts w:ascii="Times New Roman" w:eastAsia="標楷體" w:hAnsi="Times New Roman" w:cs="Times New Roman"/>
          <w:sz w:val="32"/>
          <w:szCs w:val="32"/>
        </w:rPr>
        <w:t>與</w:t>
      </w:r>
      <w:r w:rsidR="00A34C44" w:rsidRPr="006C170B">
        <w:rPr>
          <w:rFonts w:ascii="Times New Roman" w:eastAsia="標楷體" w:hAnsi="Times New Roman" w:cs="Times New Roman"/>
          <w:sz w:val="32"/>
          <w:szCs w:val="32"/>
        </w:rPr>
        <w:t>服務</w:t>
      </w:r>
      <w:r w:rsidR="00FA2CCC" w:rsidRPr="006C170B">
        <w:rPr>
          <w:rFonts w:ascii="Times New Roman" w:eastAsia="標楷體" w:hAnsi="Times New Roman" w:cs="Times New Roman"/>
          <w:sz w:val="32"/>
          <w:szCs w:val="32"/>
        </w:rPr>
        <w:t>量能，卻</w:t>
      </w:r>
      <w:r w:rsidR="00A34C44" w:rsidRPr="006C170B">
        <w:rPr>
          <w:rFonts w:ascii="Times New Roman" w:eastAsia="標楷體" w:hAnsi="Times New Roman" w:cs="Times New Roman"/>
          <w:sz w:val="32"/>
          <w:szCs w:val="32"/>
        </w:rPr>
        <w:t>未能積極進行盤點及掌握供需，</w:t>
      </w:r>
      <w:r w:rsidR="007010C3" w:rsidRPr="006C170B">
        <w:rPr>
          <w:rFonts w:ascii="Times New Roman" w:eastAsia="標楷體" w:hAnsi="Times New Roman" w:cs="Times New Roman"/>
          <w:sz w:val="32"/>
          <w:szCs w:val="32"/>
        </w:rPr>
        <w:t>並</w:t>
      </w:r>
      <w:r w:rsidR="00A34C44" w:rsidRPr="006C170B">
        <w:rPr>
          <w:rFonts w:ascii="Times New Roman" w:eastAsia="標楷體" w:hAnsi="Times New Roman" w:cs="Times New Roman"/>
          <w:sz w:val="32"/>
          <w:szCs w:val="32"/>
        </w:rPr>
        <w:t>據以</w:t>
      </w:r>
      <w:r w:rsidR="00FA2CCC" w:rsidRPr="006C170B">
        <w:rPr>
          <w:rFonts w:ascii="Times New Roman" w:eastAsia="標楷體" w:hAnsi="Times New Roman" w:cs="Times New Roman"/>
          <w:sz w:val="32"/>
          <w:szCs w:val="32"/>
        </w:rPr>
        <w:t>提出</w:t>
      </w:r>
      <w:r w:rsidR="0024341B" w:rsidRPr="006C170B">
        <w:rPr>
          <w:rFonts w:ascii="Times New Roman" w:eastAsia="標楷體" w:hAnsi="Times New Roman" w:cs="Times New Roman"/>
          <w:sz w:val="32"/>
          <w:szCs w:val="32"/>
        </w:rPr>
        <w:t>有規劃的期程</w:t>
      </w:r>
      <w:r w:rsidR="00FA2CCC" w:rsidRPr="006C170B">
        <w:rPr>
          <w:rFonts w:ascii="Times New Roman" w:eastAsia="標楷體" w:hAnsi="Times New Roman" w:cs="Times New Roman"/>
          <w:sz w:val="32"/>
          <w:szCs w:val="32"/>
        </w:rPr>
        <w:t>計畫及有效</w:t>
      </w:r>
      <w:r w:rsidR="00911067" w:rsidRPr="006C170B">
        <w:rPr>
          <w:rFonts w:ascii="Times New Roman" w:eastAsia="標楷體" w:hAnsi="Times New Roman" w:cs="Times New Roman"/>
          <w:sz w:val="32"/>
          <w:szCs w:val="32"/>
        </w:rPr>
        <w:t>的</w:t>
      </w:r>
      <w:r w:rsidR="00FA2CCC" w:rsidRPr="006C170B">
        <w:rPr>
          <w:rFonts w:ascii="Times New Roman" w:eastAsia="標楷體" w:hAnsi="Times New Roman" w:cs="Times New Roman"/>
          <w:sz w:val="32"/>
          <w:szCs w:val="32"/>
        </w:rPr>
        <w:t>監督作為</w:t>
      </w:r>
      <w:r w:rsidR="00A34C44" w:rsidRPr="006C170B">
        <w:rPr>
          <w:rFonts w:ascii="Times New Roman" w:eastAsia="標楷體" w:hAnsi="Times New Roman" w:cs="Times New Roman"/>
          <w:sz w:val="32"/>
          <w:szCs w:val="32"/>
        </w:rPr>
        <w:t>，</w:t>
      </w:r>
      <w:r w:rsidR="006C038C" w:rsidRPr="006C170B">
        <w:rPr>
          <w:rFonts w:ascii="Times New Roman" w:eastAsia="標楷體" w:hAnsi="Times New Roman" w:cs="Times New Roman"/>
          <w:sz w:val="32"/>
          <w:szCs w:val="32"/>
        </w:rPr>
        <w:t>而是</w:t>
      </w:r>
      <w:r w:rsidR="00A34C44" w:rsidRPr="006C170B">
        <w:rPr>
          <w:rFonts w:ascii="Times New Roman" w:eastAsia="標楷體" w:hAnsi="Times New Roman" w:cs="Times New Roman"/>
          <w:sz w:val="32"/>
          <w:szCs w:val="32"/>
        </w:rPr>
        <w:t>任令地方政府各自</w:t>
      </w:r>
      <w:r w:rsidR="0068139D" w:rsidRPr="006C170B">
        <w:rPr>
          <w:rFonts w:ascii="Times New Roman" w:eastAsia="標楷體" w:hAnsi="Times New Roman" w:cs="Times New Roman"/>
          <w:sz w:val="32"/>
          <w:szCs w:val="32"/>
        </w:rPr>
        <w:t>發展</w:t>
      </w:r>
      <w:r w:rsidR="00A34C44" w:rsidRPr="006C170B">
        <w:rPr>
          <w:rFonts w:ascii="Times New Roman" w:eastAsia="標楷體" w:hAnsi="Times New Roman" w:cs="Times New Roman"/>
          <w:sz w:val="32"/>
          <w:szCs w:val="32"/>
        </w:rPr>
        <w:t>籌辦</w:t>
      </w:r>
      <w:r w:rsidR="00FA2CCC" w:rsidRPr="006C170B">
        <w:rPr>
          <w:rFonts w:ascii="Times New Roman" w:eastAsia="標楷體" w:hAnsi="Times New Roman" w:cs="Times New Roman"/>
          <w:sz w:val="32"/>
          <w:szCs w:val="32"/>
        </w:rPr>
        <w:t>。</w:t>
      </w:r>
    </w:p>
    <w:p w:rsidR="000E256C" w:rsidRPr="006C170B" w:rsidRDefault="006775E4" w:rsidP="00225752">
      <w:pPr>
        <w:pStyle w:val="a3"/>
        <w:numPr>
          <w:ilvl w:val="0"/>
          <w:numId w:val="15"/>
        </w:numPr>
        <w:kinsoku w:val="0"/>
        <w:overflowPunct w:val="0"/>
        <w:autoSpaceDE w:val="0"/>
        <w:autoSpaceDN w:val="0"/>
        <w:spacing w:line="440" w:lineRule="exact"/>
        <w:ind w:leftChars="0" w:left="882" w:hanging="518"/>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身心障礙者對於個人助理服務的需求，</w:t>
      </w:r>
      <w:r w:rsidR="00B25401" w:rsidRPr="006C170B">
        <w:rPr>
          <w:rFonts w:ascii="Times New Roman" w:eastAsia="標楷體" w:hAnsi="Times New Roman" w:cs="Times New Roman"/>
          <w:sz w:val="32"/>
          <w:szCs w:val="32"/>
        </w:rPr>
        <w:t>分別</w:t>
      </w:r>
      <w:r w:rsidR="00EB072A" w:rsidRPr="006C170B">
        <w:rPr>
          <w:rFonts w:ascii="Times New Roman" w:eastAsia="標楷體" w:hAnsi="Times New Roman" w:cs="Times New Roman"/>
          <w:sz w:val="32"/>
          <w:szCs w:val="32"/>
        </w:rPr>
        <w:t>由社政、</w:t>
      </w:r>
      <w:proofErr w:type="gramStart"/>
      <w:r w:rsidR="00EB072A" w:rsidRPr="006C170B">
        <w:rPr>
          <w:rFonts w:ascii="Times New Roman" w:eastAsia="標楷體" w:hAnsi="Times New Roman" w:cs="Times New Roman"/>
          <w:sz w:val="32"/>
          <w:szCs w:val="32"/>
        </w:rPr>
        <w:t>勞</w:t>
      </w:r>
      <w:proofErr w:type="gramEnd"/>
      <w:r w:rsidR="00EB072A" w:rsidRPr="006C170B">
        <w:rPr>
          <w:rFonts w:ascii="Times New Roman" w:eastAsia="標楷體" w:hAnsi="Times New Roman" w:cs="Times New Roman"/>
          <w:sz w:val="32"/>
          <w:szCs w:val="32"/>
        </w:rPr>
        <w:t>政及教育等單位各自處理，各領域的補助規範又不</w:t>
      </w:r>
      <w:r w:rsidR="00EB072A" w:rsidRPr="005D26B7">
        <w:rPr>
          <w:rFonts w:ascii="Times New Roman" w:eastAsia="標楷體" w:hAnsi="Times New Roman" w:cs="Times New Roman"/>
          <w:sz w:val="32"/>
          <w:szCs w:val="32"/>
        </w:rPr>
        <w:t>一</w:t>
      </w:r>
      <w:r w:rsidR="000E256C" w:rsidRPr="005D26B7">
        <w:rPr>
          <w:rFonts w:ascii="Times New Roman" w:eastAsia="標楷體" w:hAnsi="Times New Roman" w:cs="Times New Roman"/>
          <w:sz w:val="32"/>
          <w:szCs w:val="32"/>
        </w:rPr>
        <w:t>，</w:t>
      </w:r>
      <w:r w:rsidR="00390732" w:rsidRPr="005D26B7">
        <w:rPr>
          <w:rFonts w:ascii="Times New Roman" w:eastAsia="標楷體" w:hAnsi="Times New Roman" w:cs="Times New Roman"/>
          <w:sz w:val="32"/>
          <w:szCs w:val="32"/>
        </w:rPr>
        <w:t>容易</w:t>
      </w:r>
      <w:r w:rsidR="000E256C" w:rsidRPr="005D26B7">
        <w:rPr>
          <w:rFonts w:ascii="Times New Roman" w:eastAsia="標楷體" w:hAnsi="Times New Roman" w:cs="Times New Roman"/>
          <w:sz w:val="32"/>
          <w:szCs w:val="32"/>
        </w:rPr>
        <w:t>造成</w:t>
      </w:r>
      <w:r w:rsidR="00B25401" w:rsidRPr="005D26B7">
        <w:rPr>
          <w:rFonts w:ascii="Times New Roman" w:eastAsia="標楷體" w:hAnsi="Times New Roman" w:cs="Times New Roman"/>
          <w:sz w:val="32"/>
          <w:szCs w:val="32"/>
        </w:rPr>
        <w:t>服務歷程被切割成零碎片斷而欠缺連</w:t>
      </w:r>
      <w:r w:rsidR="00B81303" w:rsidRPr="005D26B7">
        <w:rPr>
          <w:rFonts w:ascii="Times New Roman" w:eastAsia="標楷體" w:hAnsi="Times New Roman" w:cs="Times New Roman" w:hint="eastAsia"/>
          <w:sz w:val="32"/>
          <w:szCs w:val="32"/>
        </w:rPr>
        <w:t>貫</w:t>
      </w:r>
      <w:r w:rsidR="00B25401" w:rsidRPr="006C170B">
        <w:rPr>
          <w:rFonts w:ascii="Times New Roman" w:eastAsia="標楷體" w:hAnsi="Times New Roman" w:cs="Times New Roman"/>
          <w:sz w:val="32"/>
          <w:szCs w:val="32"/>
        </w:rPr>
        <w:t>性</w:t>
      </w:r>
      <w:r w:rsidR="0046326D" w:rsidRPr="006C170B">
        <w:rPr>
          <w:rFonts w:ascii="Times New Roman" w:eastAsia="標楷體" w:hAnsi="Times New Roman" w:cs="Times New Roman"/>
          <w:sz w:val="32"/>
          <w:szCs w:val="32"/>
        </w:rPr>
        <w:t>，</w:t>
      </w:r>
      <w:r w:rsidR="00B0468B" w:rsidRPr="006C170B">
        <w:rPr>
          <w:rFonts w:ascii="Times New Roman" w:eastAsia="標楷體" w:hAnsi="Times New Roman" w:cs="Times New Roman"/>
          <w:sz w:val="32"/>
          <w:szCs w:val="32"/>
        </w:rPr>
        <w:t>但</w:t>
      </w:r>
      <w:r w:rsidR="005B21C9" w:rsidRPr="006C170B">
        <w:rPr>
          <w:rFonts w:ascii="Times New Roman" w:eastAsia="標楷體" w:hAnsi="Times New Roman" w:cs="Times New Roman"/>
          <w:sz w:val="32"/>
          <w:szCs w:val="32"/>
        </w:rPr>
        <w:t>依中央社會福利主管機關衛生</w:t>
      </w:r>
      <w:proofErr w:type="gramStart"/>
      <w:r w:rsidR="005B21C9" w:rsidRPr="006C170B">
        <w:rPr>
          <w:rFonts w:ascii="Times New Roman" w:eastAsia="標楷體" w:hAnsi="Times New Roman" w:cs="Times New Roman"/>
          <w:sz w:val="32"/>
          <w:szCs w:val="32"/>
        </w:rPr>
        <w:t>福利部的說明</w:t>
      </w:r>
      <w:proofErr w:type="gramEnd"/>
      <w:r w:rsidR="005B21C9" w:rsidRPr="006C170B">
        <w:rPr>
          <w:rStyle w:val="a6"/>
          <w:rFonts w:ascii="Times New Roman" w:eastAsia="標楷體" w:hAnsi="Times New Roman" w:cs="Times New Roman"/>
          <w:sz w:val="32"/>
          <w:szCs w:val="32"/>
        </w:rPr>
        <w:footnoteReference w:id="67"/>
      </w:r>
      <w:r w:rsidR="005B21C9" w:rsidRPr="006C170B">
        <w:rPr>
          <w:rFonts w:ascii="Times New Roman" w:eastAsia="標楷體" w:hAnsi="Times New Roman" w:cs="Times New Roman"/>
          <w:sz w:val="32"/>
          <w:szCs w:val="32"/>
        </w:rPr>
        <w:t>，</w:t>
      </w:r>
      <w:r w:rsidR="0046326D" w:rsidRPr="006C170B">
        <w:rPr>
          <w:rFonts w:ascii="Times New Roman" w:eastAsia="標楷體" w:hAnsi="Times New Roman" w:cs="Times New Roman"/>
          <w:sz w:val="32"/>
          <w:szCs w:val="32"/>
        </w:rPr>
        <w:t>各部</w:t>
      </w:r>
      <w:r w:rsidR="0046326D" w:rsidRPr="006C170B">
        <w:rPr>
          <w:rFonts w:ascii="Times New Roman" w:eastAsia="標楷體" w:hAnsi="Times New Roman" w:cs="Times New Roman"/>
          <w:spacing w:val="4"/>
          <w:sz w:val="32"/>
          <w:szCs w:val="32"/>
        </w:rPr>
        <w:t>會</w:t>
      </w:r>
      <w:r w:rsidR="005B21C9" w:rsidRPr="006C170B">
        <w:rPr>
          <w:rFonts w:ascii="Times New Roman" w:eastAsia="標楷體" w:hAnsi="Times New Roman" w:cs="Times New Roman"/>
          <w:spacing w:val="4"/>
          <w:sz w:val="32"/>
          <w:szCs w:val="32"/>
        </w:rPr>
        <w:t>各自依權責規劃</w:t>
      </w:r>
      <w:r w:rsidR="006C038C" w:rsidRPr="006C170B">
        <w:rPr>
          <w:rFonts w:ascii="Times New Roman" w:eastAsia="標楷體" w:hAnsi="Times New Roman" w:cs="Times New Roman"/>
          <w:spacing w:val="4"/>
          <w:sz w:val="32"/>
          <w:szCs w:val="32"/>
        </w:rPr>
        <w:t>辦理</w:t>
      </w:r>
      <w:r w:rsidR="005B21C9" w:rsidRPr="006C170B">
        <w:rPr>
          <w:rFonts w:ascii="Times New Roman" w:eastAsia="標楷體" w:hAnsi="Times New Roman" w:cs="Times New Roman"/>
          <w:spacing w:val="4"/>
          <w:sz w:val="32"/>
          <w:szCs w:val="32"/>
        </w:rPr>
        <w:t>，</w:t>
      </w:r>
      <w:r w:rsidR="0046326D" w:rsidRPr="006C170B">
        <w:rPr>
          <w:rFonts w:ascii="Times New Roman" w:eastAsia="標楷體" w:hAnsi="Times New Roman" w:cs="Times New Roman"/>
          <w:spacing w:val="4"/>
          <w:sz w:val="32"/>
          <w:szCs w:val="32"/>
        </w:rPr>
        <w:t>欠缺充分協調合作機制，</w:t>
      </w:r>
      <w:r w:rsidR="00B25401" w:rsidRPr="006C170B">
        <w:rPr>
          <w:rFonts w:ascii="Times New Roman" w:eastAsia="標楷體" w:hAnsi="Times New Roman" w:cs="Times New Roman"/>
          <w:spacing w:val="4"/>
          <w:sz w:val="32"/>
          <w:szCs w:val="32"/>
        </w:rPr>
        <w:t>顯然未能將身心障礙</w:t>
      </w:r>
      <w:r w:rsidR="00B25401" w:rsidRPr="006C170B">
        <w:rPr>
          <w:rFonts w:ascii="Times New Roman" w:eastAsia="標楷體" w:hAnsi="Times New Roman" w:cs="Times New Roman"/>
          <w:sz w:val="32"/>
          <w:szCs w:val="32"/>
        </w:rPr>
        <w:t>者視為一個完整的主體</w:t>
      </w:r>
      <w:r w:rsidR="000E256C" w:rsidRPr="006C170B">
        <w:rPr>
          <w:rFonts w:ascii="Times New Roman" w:eastAsia="標楷體" w:hAnsi="Times New Roman" w:cs="Times New Roman"/>
          <w:sz w:val="32"/>
          <w:szCs w:val="32"/>
        </w:rPr>
        <w:t>。</w:t>
      </w:r>
    </w:p>
    <w:p w:rsidR="00CA4509" w:rsidRPr="006C170B" w:rsidRDefault="00CA4509" w:rsidP="00225752">
      <w:pPr>
        <w:pStyle w:val="a3"/>
        <w:numPr>
          <w:ilvl w:val="0"/>
          <w:numId w:val="15"/>
        </w:numPr>
        <w:kinsoku w:val="0"/>
        <w:overflowPunct w:val="0"/>
        <w:autoSpaceDE w:val="0"/>
        <w:autoSpaceDN w:val="0"/>
        <w:spacing w:line="440" w:lineRule="exact"/>
        <w:ind w:leftChars="0" w:left="882" w:hanging="518"/>
        <w:jc w:val="both"/>
        <w:rPr>
          <w:rFonts w:ascii="Times New Roman" w:eastAsia="標楷體" w:hAnsi="Times New Roman" w:cs="Times New Roman"/>
          <w:sz w:val="32"/>
          <w:szCs w:val="32"/>
        </w:rPr>
      </w:pPr>
      <w:r w:rsidRPr="006C170B">
        <w:rPr>
          <w:rFonts w:ascii="Times New Roman" w:eastAsia="標楷體" w:hAnsi="Times New Roman" w:cs="Times New Roman"/>
          <w:spacing w:val="4"/>
          <w:sz w:val="32"/>
          <w:szCs w:val="32"/>
        </w:rPr>
        <w:t>2015</w:t>
      </w:r>
      <w:r w:rsidRPr="006C170B">
        <w:rPr>
          <w:rFonts w:ascii="Times New Roman" w:eastAsia="標楷體" w:hAnsi="Times New Roman" w:cs="Times New Roman"/>
          <w:spacing w:val="4"/>
          <w:sz w:val="32"/>
          <w:szCs w:val="32"/>
        </w:rPr>
        <w:t>年至</w:t>
      </w:r>
      <w:r w:rsidRPr="006C170B">
        <w:rPr>
          <w:rFonts w:ascii="Times New Roman" w:eastAsia="標楷體" w:hAnsi="Times New Roman" w:cs="Times New Roman"/>
          <w:spacing w:val="4"/>
          <w:sz w:val="32"/>
          <w:szCs w:val="32"/>
        </w:rPr>
        <w:t>2019</w:t>
      </w:r>
      <w:r w:rsidRPr="006C170B">
        <w:rPr>
          <w:rFonts w:ascii="Times New Roman" w:eastAsia="標楷體" w:hAnsi="Times New Roman" w:cs="Times New Roman"/>
          <w:spacing w:val="4"/>
          <w:sz w:val="32"/>
          <w:szCs w:val="32"/>
        </w:rPr>
        <w:t>年投入服務的個人助理人數雖有逐年</w:t>
      </w:r>
      <w:r w:rsidRPr="006C170B">
        <w:rPr>
          <w:rFonts w:ascii="Times New Roman" w:eastAsia="標楷體" w:hAnsi="Times New Roman" w:cs="Times New Roman"/>
          <w:spacing w:val="4"/>
          <w:sz w:val="32"/>
          <w:szCs w:val="32"/>
        </w:rPr>
        <w:lastRenderedPageBreak/>
        <w:t>增加，</w:t>
      </w:r>
      <w:r w:rsidR="00B0468B" w:rsidRPr="006C170B">
        <w:rPr>
          <w:rFonts w:ascii="Times New Roman" w:eastAsia="標楷體" w:hAnsi="Times New Roman" w:cs="Times New Roman"/>
          <w:spacing w:val="4"/>
          <w:sz w:val="32"/>
          <w:szCs w:val="32"/>
        </w:rPr>
        <w:t>但</w:t>
      </w:r>
      <w:r w:rsidRPr="006C170B">
        <w:rPr>
          <w:rFonts w:ascii="Times New Roman" w:eastAsia="標楷體" w:hAnsi="Times New Roman" w:cs="Times New Roman"/>
          <w:spacing w:val="4"/>
          <w:sz w:val="32"/>
          <w:szCs w:val="32"/>
        </w:rPr>
        <w:t>從各縣市是</w:t>
      </w:r>
      <w:r w:rsidRPr="006C170B">
        <w:rPr>
          <w:rFonts w:ascii="Times New Roman" w:eastAsia="標楷體" w:hAnsi="Times New Roman" w:cs="Times New Roman"/>
          <w:sz w:val="32"/>
          <w:szCs w:val="32"/>
        </w:rPr>
        <w:t>項人力觀察，</w:t>
      </w:r>
      <w:r w:rsidRPr="006C170B">
        <w:rPr>
          <w:rFonts w:ascii="Times New Roman" w:eastAsia="標楷體" w:hAnsi="Times New Roman" w:cs="Times New Roman"/>
          <w:sz w:val="32"/>
          <w:szCs w:val="32"/>
        </w:rPr>
        <w:t>2019</w:t>
      </w:r>
      <w:r w:rsidRPr="006C170B">
        <w:rPr>
          <w:rFonts w:ascii="Times New Roman" w:eastAsia="標楷體" w:hAnsi="Times New Roman" w:cs="Times New Roman"/>
          <w:sz w:val="32"/>
          <w:szCs w:val="32"/>
        </w:rPr>
        <w:t>年仍有</w:t>
      </w:r>
      <w:r w:rsidRPr="006C170B">
        <w:rPr>
          <w:rFonts w:ascii="Times New Roman" w:eastAsia="標楷體" w:hAnsi="Times New Roman" w:cs="Times New Roman"/>
          <w:sz w:val="32"/>
          <w:szCs w:val="32"/>
        </w:rPr>
        <w:t>7</w:t>
      </w:r>
      <w:r w:rsidRPr="006C170B">
        <w:rPr>
          <w:rFonts w:ascii="Times New Roman" w:eastAsia="標楷體" w:hAnsi="Times New Roman" w:cs="Times New Roman"/>
          <w:sz w:val="32"/>
          <w:szCs w:val="32"/>
        </w:rPr>
        <w:t>個縣市個人助理人數</w:t>
      </w:r>
      <w:r w:rsidR="00743E7C" w:rsidRPr="006C170B">
        <w:rPr>
          <w:rFonts w:ascii="Times New Roman" w:eastAsia="標楷體" w:hAnsi="Times New Roman" w:cs="Times New Roman"/>
          <w:sz w:val="32"/>
          <w:szCs w:val="32"/>
        </w:rPr>
        <w:t>寥寥可數</w:t>
      </w:r>
      <w:r w:rsidRPr="006C170B">
        <w:rPr>
          <w:rFonts w:ascii="Times New Roman" w:eastAsia="標楷體" w:hAnsi="Times New Roman" w:cs="Times New Roman"/>
          <w:sz w:val="32"/>
          <w:szCs w:val="32"/>
        </w:rPr>
        <w:t>，甚至</w:t>
      </w:r>
      <w:r w:rsidR="00743E7C" w:rsidRPr="006C170B">
        <w:rPr>
          <w:rFonts w:ascii="Times New Roman" w:eastAsia="標楷體" w:hAnsi="Times New Roman" w:cs="Times New Roman"/>
          <w:sz w:val="32"/>
          <w:szCs w:val="32"/>
        </w:rPr>
        <w:t>有</w:t>
      </w:r>
      <w:r w:rsidRPr="006C170B">
        <w:rPr>
          <w:rFonts w:ascii="Times New Roman" w:eastAsia="標楷體" w:hAnsi="Times New Roman" w:cs="Times New Roman"/>
          <w:sz w:val="32"/>
          <w:szCs w:val="32"/>
        </w:rPr>
        <w:t>逐年減少</w:t>
      </w:r>
      <w:r w:rsidR="00743E7C" w:rsidRPr="006C170B">
        <w:rPr>
          <w:rFonts w:ascii="Times New Roman" w:eastAsia="標楷體" w:hAnsi="Times New Roman" w:cs="Times New Roman"/>
          <w:sz w:val="32"/>
          <w:szCs w:val="32"/>
        </w:rPr>
        <w:t>的情形</w:t>
      </w:r>
      <w:r w:rsidRPr="006C170B">
        <w:rPr>
          <w:rFonts w:ascii="Times New Roman" w:eastAsia="標楷體" w:hAnsi="Times New Roman" w:cs="Times New Roman"/>
          <w:sz w:val="32"/>
          <w:szCs w:val="32"/>
        </w:rPr>
        <w:t>，衛生</w:t>
      </w:r>
      <w:proofErr w:type="gramStart"/>
      <w:r w:rsidRPr="006C170B">
        <w:rPr>
          <w:rFonts w:ascii="Times New Roman" w:eastAsia="標楷體" w:hAnsi="Times New Roman" w:cs="Times New Roman"/>
          <w:sz w:val="32"/>
          <w:szCs w:val="32"/>
        </w:rPr>
        <w:t>福利部卻避</w:t>
      </w:r>
      <w:proofErr w:type="gramEnd"/>
      <w:r w:rsidRPr="006C170B">
        <w:rPr>
          <w:rFonts w:ascii="Times New Roman" w:eastAsia="標楷體" w:hAnsi="Times New Roman" w:cs="Times New Roman"/>
          <w:sz w:val="32"/>
          <w:szCs w:val="32"/>
        </w:rPr>
        <w:t>而不談，對於各縣市</w:t>
      </w:r>
      <w:r w:rsidR="005C12DB" w:rsidRPr="006C170B">
        <w:rPr>
          <w:rFonts w:ascii="Times New Roman" w:eastAsia="標楷體" w:hAnsi="Times New Roman" w:cs="Times New Roman"/>
          <w:sz w:val="32"/>
          <w:szCs w:val="32"/>
        </w:rPr>
        <w:t>資源布建與服務</w:t>
      </w:r>
      <w:r w:rsidRPr="006C170B">
        <w:rPr>
          <w:rFonts w:ascii="Times New Roman" w:eastAsia="標楷體" w:hAnsi="Times New Roman" w:cs="Times New Roman"/>
          <w:sz w:val="32"/>
          <w:szCs w:val="32"/>
        </w:rPr>
        <w:t>量能，</w:t>
      </w:r>
      <w:r w:rsidR="003E7459" w:rsidRPr="006C170B">
        <w:rPr>
          <w:rFonts w:ascii="Times New Roman" w:eastAsia="標楷體" w:hAnsi="Times New Roman" w:cs="Times New Roman"/>
          <w:sz w:val="32"/>
          <w:szCs w:val="32"/>
        </w:rPr>
        <w:t>未能</w:t>
      </w:r>
      <w:r w:rsidR="005C12DB" w:rsidRPr="006C170B">
        <w:rPr>
          <w:rFonts w:ascii="Times New Roman" w:eastAsia="標楷體" w:hAnsi="Times New Roman" w:cs="Times New Roman"/>
          <w:sz w:val="32"/>
          <w:szCs w:val="32"/>
        </w:rPr>
        <w:t>積極盤點，據以</w:t>
      </w:r>
      <w:r w:rsidRPr="006C170B">
        <w:rPr>
          <w:rFonts w:ascii="Times New Roman" w:eastAsia="標楷體" w:hAnsi="Times New Roman" w:cs="Times New Roman"/>
          <w:sz w:val="32"/>
          <w:szCs w:val="32"/>
        </w:rPr>
        <w:t>提出具體計畫目標及有效監督作為。</w:t>
      </w:r>
    </w:p>
    <w:p w:rsidR="00171FCF" w:rsidRPr="006C170B" w:rsidRDefault="00CA4509" w:rsidP="00225752">
      <w:pPr>
        <w:pStyle w:val="a3"/>
        <w:numPr>
          <w:ilvl w:val="0"/>
          <w:numId w:val="15"/>
        </w:numPr>
        <w:kinsoku w:val="0"/>
        <w:overflowPunct w:val="0"/>
        <w:autoSpaceDE w:val="0"/>
        <w:autoSpaceDN w:val="0"/>
        <w:spacing w:line="440" w:lineRule="exact"/>
        <w:ind w:leftChars="0" w:left="882" w:hanging="518"/>
        <w:jc w:val="both"/>
        <w:rPr>
          <w:rFonts w:ascii="Times New Roman" w:eastAsia="標楷體" w:hAnsi="Times New Roman" w:cs="Times New Roman"/>
          <w:spacing w:val="-2"/>
          <w:sz w:val="32"/>
          <w:szCs w:val="32"/>
        </w:rPr>
      </w:pPr>
      <w:r w:rsidRPr="006C170B">
        <w:rPr>
          <w:rFonts w:ascii="Times New Roman" w:eastAsia="標楷體" w:hAnsi="Times New Roman" w:cs="Times New Roman"/>
          <w:sz w:val="32"/>
          <w:szCs w:val="32"/>
        </w:rPr>
        <w:t>整體而言，</w:t>
      </w:r>
      <w:r w:rsidRPr="006C170B">
        <w:rPr>
          <w:rFonts w:ascii="Times New Roman" w:eastAsia="標楷體" w:hAnsi="Times New Roman" w:cs="Times New Roman"/>
          <w:sz w:val="32"/>
          <w:szCs w:val="32"/>
        </w:rPr>
        <w:t>2015</w:t>
      </w:r>
      <w:r w:rsidRPr="006C170B">
        <w:rPr>
          <w:rFonts w:ascii="Times New Roman" w:eastAsia="標楷體" w:hAnsi="Times New Roman" w:cs="Times New Roman"/>
          <w:sz w:val="32"/>
          <w:szCs w:val="32"/>
        </w:rPr>
        <w:t>年至</w:t>
      </w:r>
      <w:r w:rsidRPr="006C170B">
        <w:rPr>
          <w:rFonts w:ascii="Times New Roman" w:eastAsia="標楷體" w:hAnsi="Times New Roman" w:cs="Times New Roman"/>
          <w:sz w:val="32"/>
          <w:szCs w:val="32"/>
        </w:rPr>
        <w:t>2019</w:t>
      </w:r>
      <w:r w:rsidRPr="006C170B">
        <w:rPr>
          <w:rFonts w:ascii="Times New Roman" w:eastAsia="標楷體" w:hAnsi="Times New Roman" w:cs="Times New Roman"/>
          <w:sz w:val="32"/>
          <w:szCs w:val="32"/>
        </w:rPr>
        <w:t>年</w:t>
      </w:r>
      <w:r w:rsidR="00C01626" w:rsidRPr="006C170B">
        <w:rPr>
          <w:rFonts w:ascii="Times New Roman" w:eastAsia="標楷體" w:hAnsi="Times New Roman" w:cs="Times New Roman"/>
          <w:sz w:val="32"/>
          <w:szCs w:val="32"/>
        </w:rPr>
        <w:t>身心障礙者使用</w:t>
      </w:r>
      <w:r w:rsidR="00BD4D38" w:rsidRPr="006C170B">
        <w:rPr>
          <w:rFonts w:ascii="Times New Roman" w:eastAsia="標楷體" w:hAnsi="Times New Roman" w:cs="Times New Roman"/>
          <w:sz w:val="32"/>
          <w:szCs w:val="32"/>
        </w:rPr>
        <w:t>個人助理</w:t>
      </w:r>
      <w:r w:rsidRPr="006C170B">
        <w:rPr>
          <w:rFonts w:ascii="Times New Roman" w:eastAsia="標楷體" w:hAnsi="Times New Roman" w:cs="Times New Roman"/>
          <w:sz w:val="32"/>
          <w:szCs w:val="32"/>
        </w:rPr>
        <w:t>服務</w:t>
      </w:r>
      <w:r w:rsidR="00C01626" w:rsidRPr="006C170B">
        <w:rPr>
          <w:rFonts w:ascii="Times New Roman" w:eastAsia="標楷體" w:hAnsi="Times New Roman" w:cs="Times New Roman"/>
          <w:sz w:val="32"/>
          <w:szCs w:val="32"/>
        </w:rPr>
        <w:t>的</w:t>
      </w:r>
      <w:r w:rsidRPr="006C170B">
        <w:rPr>
          <w:rFonts w:ascii="Times New Roman" w:eastAsia="標楷體" w:hAnsi="Times New Roman" w:cs="Times New Roman"/>
          <w:sz w:val="32"/>
          <w:szCs w:val="32"/>
        </w:rPr>
        <w:t>人次及服務時</w:t>
      </w:r>
      <w:r w:rsidRPr="006C170B">
        <w:rPr>
          <w:rFonts w:ascii="Times New Roman" w:eastAsia="標楷體" w:hAnsi="Times New Roman" w:cs="Times New Roman"/>
          <w:spacing w:val="-4"/>
          <w:sz w:val="32"/>
          <w:szCs w:val="32"/>
        </w:rPr>
        <w:t>數</w:t>
      </w:r>
      <w:r w:rsidR="00BD4D38" w:rsidRPr="006C170B">
        <w:rPr>
          <w:rFonts w:ascii="Times New Roman" w:eastAsia="標楷體" w:hAnsi="Times New Roman" w:cs="Times New Roman"/>
          <w:spacing w:val="-4"/>
          <w:sz w:val="32"/>
          <w:szCs w:val="32"/>
        </w:rPr>
        <w:t>，</w:t>
      </w:r>
      <w:r w:rsidRPr="006C170B">
        <w:rPr>
          <w:rFonts w:ascii="Times New Roman" w:eastAsia="標楷體" w:hAnsi="Times New Roman" w:cs="Times New Roman"/>
          <w:spacing w:val="-4"/>
          <w:sz w:val="32"/>
          <w:szCs w:val="32"/>
        </w:rPr>
        <w:t>雖</w:t>
      </w:r>
      <w:r w:rsidR="00C01626" w:rsidRPr="006C170B">
        <w:rPr>
          <w:rFonts w:ascii="Times New Roman" w:eastAsia="標楷體" w:hAnsi="Times New Roman" w:cs="Times New Roman"/>
          <w:spacing w:val="-4"/>
          <w:sz w:val="32"/>
          <w:szCs w:val="32"/>
        </w:rPr>
        <w:t>有</w:t>
      </w:r>
      <w:r w:rsidRPr="006C170B">
        <w:rPr>
          <w:rFonts w:ascii="Times New Roman" w:eastAsia="標楷體" w:hAnsi="Times New Roman" w:cs="Times New Roman"/>
          <w:spacing w:val="-4"/>
          <w:sz w:val="32"/>
          <w:szCs w:val="32"/>
        </w:rPr>
        <w:t>逐年增加，</w:t>
      </w:r>
      <w:r w:rsidR="00B0468B" w:rsidRPr="006C170B">
        <w:rPr>
          <w:rFonts w:ascii="Times New Roman" w:eastAsia="標楷體" w:hAnsi="Times New Roman" w:cs="Times New Roman"/>
          <w:spacing w:val="-4"/>
          <w:sz w:val="32"/>
          <w:szCs w:val="32"/>
        </w:rPr>
        <w:t>但</w:t>
      </w:r>
      <w:r w:rsidR="00BD4D38" w:rsidRPr="006C170B">
        <w:rPr>
          <w:rFonts w:ascii="Times New Roman" w:eastAsia="標楷體" w:hAnsi="Times New Roman" w:cs="Times New Roman"/>
          <w:spacing w:val="-4"/>
          <w:sz w:val="32"/>
          <w:szCs w:val="32"/>
        </w:rPr>
        <w:t>從</w:t>
      </w:r>
      <w:r w:rsidRPr="006C170B">
        <w:rPr>
          <w:rFonts w:ascii="Times New Roman" w:eastAsia="標楷體" w:hAnsi="Times New Roman" w:cs="Times New Roman"/>
          <w:spacing w:val="-4"/>
          <w:sz w:val="32"/>
          <w:szCs w:val="32"/>
        </w:rPr>
        <w:t>各縣市辦理情形觀察，</w:t>
      </w:r>
      <w:r w:rsidRPr="006C170B">
        <w:rPr>
          <w:rFonts w:ascii="Times New Roman" w:eastAsia="標楷體" w:hAnsi="Times New Roman" w:cs="Times New Roman"/>
          <w:sz w:val="32"/>
          <w:szCs w:val="32"/>
        </w:rPr>
        <w:t>部分</w:t>
      </w:r>
      <w:r w:rsidRPr="006C170B">
        <w:rPr>
          <w:rFonts w:ascii="Times New Roman" w:eastAsia="標楷體" w:hAnsi="Times New Roman" w:cs="Times New Roman"/>
          <w:spacing w:val="-4"/>
          <w:sz w:val="32"/>
          <w:szCs w:val="32"/>
        </w:rPr>
        <w:t>縣市使用人次及服</w:t>
      </w:r>
      <w:r w:rsidRPr="006C170B">
        <w:rPr>
          <w:rFonts w:ascii="Times New Roman" w:eastAsia="標楷體" w:hAnsi="Times New Roman" w:cs="Times New Roman"/>
          <w:sz w:val="32"/>
          <w:szCs w:val="32"/>
        </w:rPr>
        <w:t>務時</w:t>
      </w:r>
      <w:r w:rsidRPr="006C170B">
        <w:rPr>
          <w:rFonts w:ascii="Times New Roman" w:eastAsia="標楷體" w:hAnsi="Times New Roman" w:cs="Times New Roman"/>
          <w:spacing w:val="4"/>
          <w:sz w:val="32"/>
          <w:szCs w:val="32"/>
        </w:rPr>
        <w:t>數</w:t>
      </w:r>
      <w:r w:rsidR="00C01626" w:rsidRPr="006C170B">
        <w:rPr>
          <w:rFonts w:ascii="Times New Roman" w:eastAsia="標楷體" w:hAnsi="Times New Roman" w:cs="Times New Roman"/>
          <w:spacing w:val="4"/>
          <w:sz w:val="32"/>
          <w:szCs w:val="32"/>
        </w:rPr>
        <w:t>卻</w:t>
      </w:r>
      <w:r w:rsidR="0018069E" w:rsidRPr="006C170B">
        <w:rPr>
          <w:rFonts w:ascii="Times New Roman" w:eastAsia="標楷體" w:hAnsi="Times New Roman" w:cs="Times New Roman"/>
          <w:spacing w:val="4"/>
          <w:sz w:val="32"/>
          <w:szCs w:val="32"/>
        </w:rPr>
        <w:t>呈現</w:t>
      </w:r>
      <w:r w:rsidRPr="006C170B">
        <w:rPr>
          <w:rFonts w:ascii="Times New Roman" w:eastAsia="標楷體" w:hAnsi="Times New Roman" w:cs="Times New Roman"/>
          <w:spacing w:val="4"/>
          <w:sz w:val="32"/>
          <w:szCs w:val="32"/>
        </w:rPr>
        <w:t>增減起伏的不穩定狀態，甚至有不增反減的情形</w:t>
      </w:r>
      <w:r w:rsidR="00BD4D38" w:rsidRPr="006C170B">
        <w:rPr>
          <w:rFonts w:ascii="Times New Roman" w:eastAsia="標楷體" w:hAnsi="Times New Roman" w:cs="Times New Roman"/>
          <w:spacing w:val="4"/>
          <w:sz w:val="32"/>
          <w:szCs w:val="32"/>
        </w:rPr>
        <w:t>。</w:t>
      </w:r>
      <w:r w:rsidR="0046326D" w:rsidRPr="006C170B">
        <w:rPr>
          <w:rFonts w:ascii="Times New Roman" w:eastAsia="標楷體" w:hAnsi="Times New Roman" w:cs="Times New Roman"/>
          <w:spacing w:val="4"/>
          <w:sz w:val="32"/>
          <w:szCs w:val="32"/>
        </w:rPr>
        <w:t>而</w:t>
      </w:r>
      <w:r w:rsidR="00171FCF" w:rsidRPr="006C170B">
        <w:rPr>
          <w:rFonts w:ascii="Times New Roman" w:eastAsia="標楷體" w:hAnsi="Times New Roman" w:cs="Times New Roman"/>
          <w:spacing w:val="4"/>
          <w:sz w:val="32"/>
          <w:szCs w:val="32"/>
        </w:rPr>
        <w:t>衛生福利部</w:t>
      </w:r>
      <w:r w:rsidR="00171FCF" w:rsidRPr="006C170B">
        <w:rPr>
          <w:rFonts w:ascii="Times New Roman" w:eastAsia="標楷體" w:hAnsi="Times New Roman" w:cs="Times New Roman"/>
          <w:sz w:val="32"/>
          <w:szCs w:val="32"/>
        </w:rPr>
        <w:t>對於</w:t>
      </w:r>
      <w:r w:rsidR="00A45E4B" w:rsidRPr="006C170B">
        <w:rPr>
          <w:rFonts w:ascii="Times New Roman" w:eastAsia="標楷體" w:hAnsi="Times New Roman" w:cs="Times New Roman"/>
          <w:sz w:val="32"/>
          <w:szCs w:val="32"/>
        </w:rPr>
        <w:t>身心障礙者獲核</w:t>
      </w:r>
      <w:r w:rsidR="00390732" w:rsidRPr="006C170B">
        <w:rPr>
          <w:rFonts w:ascii="Times New Roman" w:eastAsia="標楷體" w:hAnsi="Times New Roman" w:cs="Times New Roman"/>
          <w:sz w:val="32"/>
          <w:szCs w:val="32"/>
        </w:rPr>
        <w:t>的</w:t>
      </w:r>
      <w:r w:rsidR="00BD4D38" w:rsidRPr="006C170B">
        <w:rPr>
          <w:rFonts w:ascii="Times New Roman" w:eastAsia="標楷體" w:hAnsi="Times New Roman" w:cs="Times New Roman"/>
          <w:sz w:val="32"/>
          <w:szCs w:val="32"/>
        </w:rPr>
        <w:t>個人助理</w:t>
      </w:r>
      <w:r w:rsidR="00390732" w:rsidRPr="006C170B">
        <w:rPr>
          <w:rFonts w:ascii="Times New Roman" w:eastAsia="標楷體" w:hAnsi="Times New Roman" w:cs="Times New Roman"/>
          <w:sz w:val="32"/>
          <w:szCs w:val="32"/>
        </w:rPr>
        <w:t>服務</w:t>
      </w:r>
      <w:r w:rsidR="00A45E4B" w:rsidRPr="006C170B">
        <w:rPr>
          <w:rFonts w:ascii="Times New Roman" w:eastAsia="標楷體" w:hAnsi="Times New Roman" w:cs="Times New Roman"/>
          <w:sz w:val="32"/>
          <w:szCs w:val="32"/>
        </w:rPr>
        <w:t>時數</w:t>
      </w:r>
      <w:r w:rsidR="00390732" w:rsidRPr="006C170B">
        <w:rPr>
          <w:rFonts w:ascii="Times New Roman" w:eastAsia="標楷體" w:hAnsi="Times New Roman" w:cs="Times New Roman"/>
          <w:sz w:val="32"/>
          <w:szCs w:val="32"/>
        </w:rPr>
        <w:t>能否充分滿足其</w:t>
      </w:r>
      <w:r w:rsidR="00C01626" w:rsidRPr="006C170B">
        <w:rPr>
          <w:rFonts w:ascii="Times New Roman" w:eastAsia="標楷體" w:hAnsi="Times New Roman" w:cs="Times New Roman"/>
          <w:sz w:val="32"/>
          <w:szCs w:val="32"/>
        </w:rPr>
        <w:t>所需</w:t>
      </w:r>
      <w:r w:rsidR="00A45E4B" w:rsidRPr="006C170B">
        <w:rPr>
          <w:rFonts w:ascii="Times New Roman" w:eastAsia="標楷體" w:hAnsi="Times New Roman" w:cs="Times New Roman"/>
          <w:sz w:val="32"/>
          <w:szCs w:val="32"/>
        </w:rPr>
        <w:t>，</w:t>
      </w:r>
      <w:r w:rsidR="00C01626" w:rsidRPr="006C170B">
        <w:rPr>
          <w:rFonts w:ascii="Times New Roman" w:eastAsia="標楷體" w:hAnsi="Times New Roman" w:cs="Times New Roman"/>
          <w:sz w:val="32"/>
          <w:szCs w:val="32"/>
        </w:rPr>
        <w:t>是以</w:t>
      </w:r>
      <w:r w:rsidR="00390732" w:rsidRPr="006C170B">
        <w:rPr>
          <w:rFonts w:ascii="Times New Roman" w:eastAsia="標楷體" w:hAnsi="Times New Roman" w:cs="Times New Roman"/>
          <w:sz w:val="32"/>
          <w:szCs w:val="32"/>
        </w:rPr>
        <w:t>2</w:t>
      </w:r>
      <w:r w:rsidR="00390732" w:rsidRPr="006C170B">
        <w:rPr>
          <w:rFonts w:ascii="Times New Roman" w:eastAsia="標楷體" w:hAnsi="Times New Roman" w:cs="Times New Roman"/>
          <w:sz w:val="32"/>
          <w:szCs w:val="32"/>
        </w:rPr>
        <w:t>年核定時數使用比率</w:t>
      </w:r>
      <w:r w:rsidR="0046326D" w:rsidRPr="006C170B">
        <w:rPr>
          <w:rStyle w:val="a6"/>
          <w:rFonts w:ascii="Times New Roman" w:eastAsia="標楷體" w:hAnsi="Times New Roman" w:cs="Times New Roman"/>
          <w:sz w:val="32"/>
          <w:szCs w:val="32"/>
        </w:rPr>
        <w:footnoteReference w:id="68"/>
      </w:r>
      <w:r w:rsidR="00390732" w:rsidRPr="006C170B">
        <w:rPr>
          <w:rFonts w:ascii="Times New Roman" w:eastAsia="標楷體" w:hAnsi="Times New Roman" w:cs="Times New Roman"/>
          <w:sz w:val="32"/>
          <w:szCs w:val="32"/>
        </w:rPr>
        <w:t>達</w:t>
      </w:r>
      <w:r w:rsidR="00390732" w:rsidRPr="006C170B">
        <w:rPr>
          <w:rFonts w:ascii="Times New Roman" w:eastAsia="標楷體" w:hAnsi="Times New Roman" w:cs="Times New Roman"/>
          <w:sz w:val="32"/>
          <w:szCs w:val="32"/>
        </w:rPr>
        <w:t>54.3</w:t>
      </w:r>
      <w:r w:rsidR="00390732" w:rsidRPr="006C170B">
        <w:rPr>
          <w:rFonts w:ascii="Times New Roman" w:eastAsia="標楷體" w:hAnsi="Times New Roman" w:cs="Times New Roman"/>
          <w:sz w:val="32"/>
          <w:szCs w:val="32"/>
        </w:rPr>
        <w:t>％、</w:t>
      </w:r>
      <w:r w:rsidR="00390732" w:rsidRPr="006C170B">
        <w:rPr>
          <w:rFonts w:ascii="Times New Roman" w:eastAsia="標楷體" w:hAnsi="Times New Roman" w:cs="Times New Roman"/>
          <w:sz w:val="32"/>
          <w:szCs w:val="32"/>
        </w:rPr>
        <w:t>56.2</w:t>
      </w:r>
      <w:r w:rsidR="00390732" w:rsidRPr="006C170B">
        <w:rPr>
          <w:rFonts w:ascii="Times New Roman" w:eastAsia="標楷體" w:hAnsi="Times New Roman" w:cs="Times New Roman"/>
          <w:sz w:val="32"/>
          <w:szCs w:val="32"/>
        </w:rPr>
        <w:t>％而</w:t>
      </w:r>
      <w:r w:rsidR="00F5445E" w:rsidRPr="006C170B">
        <w:rPr>
          <w:rFonts w:ascii="Times New Roman" w:eastAsia="標楷體" w:hAnsi="Times New Roman" w:cs="Times New Roman"/>
          <w:sz w:val="32"/>
          <w:szCs w:val="32"/>
        </w:rPr>
        <w:t>認為尚無</w:t>
      </w:r>
      <w:r w:rsidR="00390732" w:rsidRPr="006C170B">
        <w:rPr>
          <w:rFonts w:ascii="Times New Roman" w:eastAsia="標楷體" w:hAnsi="Times New Roman" w:cs="Times New Roman"/>
          <w:sz w:val="32"/>
          <w:szCs w:val="32"/>
        </w:rPr>
        <w:t>不足</w:t>
      </w:r>
      <w:r w:rsidR="000E256C" w:rsidRPr="006C170B">
        <w:rPr>
          <w:rFonts w:ascii="Times New Roman" w:eastAsia="標楷體" w:hAnsi="Times New Roman" w:cs="Times New Roman"/>
          <w:sz w:val="32"/>
          <w:szCs w:val="32"/>
        </w:rPr>
        <w:t>，</w:t>
      </w:r>
      <w:r w:rsidR="00390732" w:rsidRPr="006C170B">
        <w:rPr>
          <w:rFonts w:ascii="Times New Roman" w:eastAsia="標楷體" w:hAnsi="Times New Roman" w:cs="Times New Roman"/>
          <w:sz w:val="32"/>
          <w:szCs w:val="32"/>
        </w:rPr>
        <w:t>並未</w:t>
      </w:r>
      <w:r w:rsidR="00A45E4B" w:rsidRPr="006C170B">
        <w:rPr>
          <w:rFonts w:ascii="Times New Roman" w:eastAsia="標楷體" w:hAnsi="Times New Roman" w:cs="Times New Roman"/>
          <w:sz w:val="32"/>
          <w:szCs w:val="32"/>
        </w:rPr>
        <w:t>探究</w:t>
      </w:r>
      <w:r w:rsidR="00F5445E" w:rsidRPr="006C170B">
        <w:rPr>
          <w:rFonts w:ascii="Times New Roman" w:eastAsia="標楷體" w:hAnsi="Times New Roman" w:cs="Times New Roman"/>
          <w:sz w:val="32"/>
          <w:szCs w:val="32"/>
        </w:rPr>
        <w:t>有</w:t>
      </w:r>
      <w:proofErr w:type="gramStart"/>
      <w:r w:rsidR="00390732" w:rsidRPr="006C170B">
        <w:rPr>
          <w:rFonts w:ascii="Times New Roman" w:eastAsia="標楷體" w:hAnsi="Times New Roman" w:cs="Times New Roman"/>
          <w:sz w:val="32"/>
          <w:szCs w:val="32"/>
        </w:rPr>
        <w:t>4</w:t>
      </w:r>
      <w:r w:rsidR="00390732" w:rsidRPr="006C170B">
        <w:rPr>
          <w:rFonts w:ascii="Times New Roman" w:eastAsia="標楷體" w:hAnsi="Times New Roman" w:cs="Times New Roman"/>
          <w:sz w:val="32"/>
          <w:szCs w:val="32"/>
        </w:rPr>
        <w:t>成</w:t>
      </w:r>
      <w:proofErr w:type="gramEnd"/>
      <w:r w:rsidR="00390732" w:rsidRPr="006C170B">
        <w:rPr>
          <w:rFonts w:ascii="Times New Roman" w:eastAsia="標楷體" w:hAnsi="Times New Roman" w:cs="Times New Roman"/>
          <w:sz w:val="32"/>
          <w:szCs w:val="32"/>
        </w:rPr>
        <w:t>以上的</w:t>
      </w:r>
      <w:r w:rsidR="000E256C" w:rsidRPr="006C170B">
        <w:rPr>
          <w:rFonts w:ascii="Times New Roman" w:eastAsia="標楷體" w:hAnsi="Times New Roman" w:cs="Times New Roman"/>
          <w:sz w:val="32"/>
          <w:szCs w:val="32"/>
        </w:rPr>
        <w:t>身心障礙者</w:t>
      </w:r>
      <w:r w:rsidR="00F5445E" w:rsidRPr="006C170B">
        <w:rPr>
          <w:rFonts w:ascii="Times New Roman" w:eastAsia="標楷體" w:hAnsi="Times New Roman" w:cs="Times New Roman"/>
          <w:sz w:val="32"/>
          <w:szCs w:val="32"/>
        </w:rPr>
        <w:t>獲核後卻</w:t>
      </w:r>
      <w:r w:rsidR="00390732" w:rsidRPr="006C170B">
        <w:rPr>
          <w:rFonts w:ascii="Times New Roman" w:eastAsia="標楷體" w:hAnsi="Times New Roman" w:cs="Times New Roman"/>
          <w:sz w:val="32"/>
          <w:szCs w:val="32"/>
        </w:rPr>
        <w:t>未使用服務的原因</w:t>
      </w:r>
      <w:r w:rsidR="00F5445E" w:rsidRPr="006C170B">
        <w:rPr>
          <w:rFonts w:ascii="Times New Roman" w:eastAsia="標楷體" w:hAnsi="Times New Roman" w:cs="Times New Roman"/>
          <w:sz w:val="32"/>
          <w:szCs w:val="32"/>
        </w:rPr>
        <w:t>、</w:t>
      </w:r>
      <w:r w:rsidR="000E256C" w:rsidRPr="006C170B">
        <w:rPr>
          <w:rFonts w:ascii="Times New Roman" w:eastAsia="標楷體" w:hAnsi="Times New Roman" w:cs="Times New Roman"/>
          <w:sz w:val="32"/>
          <w:szCs w:val="32"/>
        </w:rPr>
        <w:t>面臨的</w:t>
      </w:r>
      <w:r w:rsidR="00A45E4B" w:rsidRPr="006C170B">
        <w:rPr>
          <w:rFonts w:ascii="Times New Roman" w:eastAsia="標楷體" w:hAnsi="Times New Roman" w:cs="Times New Roman"/>
          <w:sz w:val="32"/>
          <w:szCs w:val="32"/>
        </w:rPr>
        <w:t>障礙，</w:t>
      </w:r>
      <w:r w:rsidR="00F5445E" w:rsidRPr="006C170B">
        <w:rPr>
          <w:rFonts w:ascii="Times New Roman" w:eastAsia="標楷體" w:hAnsi="Times New Roman" w:cs="Times New Roman"/>
          <w:sz w:val="32"/>
          <w:szCs w:val="32"/>
        </w:rPr>
        <w:t>以及</w:t>
      </w:r>
      <w:r w:rsidR="00390732" w:rsidRPr="006C170B">
        <w:rPr>
          <w:rFonts w:ascii="Times New Roman" w:eastAsia="標楷體" w:hAnsi="Times New Roman" w:cs="Times New Roman"/>
          <w:sz w:val="32"/>
          <w:szCs w:val="32"/>
        </w:rPr>
        <w:t>實</w:t>
      </w:r>
      <w:r w:rsidR="00390732" w:rsidRPr="006C170B">
        <w:rPr>
          <w:rFonts w:ascii="Times New Roman" w:eastAsia="標楷體" w:hAnsi="Times New Roman" w:cs="Times New Roman"/>
          <w:spacing w:val="-2"/>
          <w:sz w:val="32"/>
          <w:szCs w:val="32"/>
        </w:rPr>
        <w:t>際上</w:t>
      </w:r>
      <w:r w:rsidR="00A45E4B" w:rsidRPr="006C170B">
        <w:rPr>
          <w:rFonts w:ascii="Times New Roman" w:eastAsia="標楷體" w:hAnsi="Times New Roman" w:cs="Times New Roman"/>
          <w:spacing w:val="-2"/>
          <w:sz w:val="32"/>
          <w:szCs w:val="32"/>
        </w:rPr>
        <w:t>有無</w:t>
      </w:r>
      <w:r w:rsidR="00EB072A" w:rsidRPr="006C170B">
        <w:rPr>
          <w:rFonts w:ascii="Times New Roman" w:eastAsia="標楷體" w:hAnsi="Times New Roman" w:cs="Times New Roman"/>
          <w:spacing w:val="-2"/>
          <w:sz w:val="32"/>
          <w:szCs w:val="32"/>
        </w:rPr>
        <w:t>因人力不足而無法充分</w:t>
      </w:r>
      <w:r w:rsidR="00390732" w:rsidRPr="006C170B">
        <w:rPr>
          <w:rFonts w:ascii="Times New Roman" w:eastAsia="標楷體" w:hAnsi="Times New Roman" w:cs="Times New Roman"/>
          <w:spacing w:val="-2"/>
          <w:sz w:val="32"/>
          <w:szCs w:val="32"/>
        </w:rPr>
        <w:t>使用</w:t>
      </w:r>
      <w:r w:rsidR="00EB072A" w:rsidRPr="006C170B">
        <w:rPr>
          <w:rFonts w:ascii="Times New Roman" w:eastAsia="標楷體" w:hAnsi="Times New Roman" w:cs="Times New Roman"/>
          <w:spacing w:val="-2"/>
          <w:sz w:val="32"/>
          <w:szCs w:val="32"/>
        </w:rPr>
        <w:t>服務</w:t>
      </w:r>
      <w:r w:rsidR="00F5445E" w:rsidRPr="006C170B">
        <w:rPr>
          <w:rFonts w:ascii="Times New Roman" w:eastAsia="標楷體" w:hAnsi="Times New Roman" w:cs="Times New Roman"/>
          <w:spacing w:val="-2"/>
          <w:sz w:val="32"/>
          <w:szCs w:val="32"/>
        </w:rPr>
        <w:t>，以確保身心障礙者獲得適當支持</w:t>
      </w:r>
      <w:r w:rsidR="00EB072A" w:rsidRPr="006C170B">
        <w:rPr>
          <w:rFonts w:ascii="Times New Roman" w:eastAsia="標楷體" w:hAnsi="Times New Roman" w:cs="Times New Roman"/>
          <w:spacing w:val="-2"/>
          <w:sz w:val="32"/>
          <w:szCs w:val="32"/>
        </w:rPr>
        <w:t>。</w:t>
      </w:r>
    </w:p>
    <w:p w:rsidR="00014375" w:rsidRPr="006C170B" w:rsidRDefault="00014375" w:rsidP="00020AD8">
      <w:pPr>
        <w:pStyle w:val="a3"/>
        <w:spacing w:line="440" w:lineRule="exact"/>
        <w:rPr>
          <w:rFonts w:ascii="Times New Roman" w:eastAsia="標楷體" w:hAnsi="Times New Roman" w:cs="Times New Roman"/>
          <w:sz w:val="32"/>
          <w:szCs w:val="32"/>
        </w:rPr>
      </w:pPr>
    </w:p>
    <w:p w:rsidR="00EB072A" w:rsidRPr="006C170B" w:rsidRDefault="00EB072A" w:rsidP="006027FC">
      <w:pPr>
        <w:pStyle w:val="a3"/>
        <w:numPr>
          <w:ilvl w:val="0"/>
          <w:numId w:val="16"/>
        </w:numPr>
        <w:tabs>
          <w:tab w:val="left" w:pos="518"/>
          <w:tab w:val="left" w:pos="709"/>
        </w:tabs>
        <w:kinsoku w:val="0"/>
        <w:overflowPunct w:val="0"/>
        <w:autoSpaceDE w:val="0"/>
        <w:autoSpaceDN w:val="0"/>
        <w:spacing w:line="440" w:lineRule="exact"/>
        <w:ind w:leftChars="0" w:left="434" w:hanging="504"/>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個人照顧及家庭支持服務</w:t>
      </w:r>
    </w:p>
    <w:p w:rsidR="00EB072A" w:rsidRPr="006C170B" w:rsidRDefault="00EB072A" w:rsidP="00225752">
      <w:pPr>
        <w:pStyle w:val="a3"/>
        <w:numPr>
          <w:ilvl w:val="0"/>
          <w:numId w:val="2"/>
        </w:numPr>
        <w:overflowPunct w:val="0"/>
        <w:topLinePunct/>
        <w:autoSpaceDE w:val="0"/>
        <w:autoSpaceDN w:val="0"/>
        <w:spacing w:line="440" w:lineRule="exact"/>
        <w:ind w:leftChars="0" w:left="573" w:hanging="573"/>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2017</w:t>
      </w:r>
      <w:r w:rsidRPr="006C170B">
        <w:rPr>
          <w:rFonts w:ascii="Times New Roman" w:eastAsia="標楷體" w:hAnsi="Times New Roman" w:cs="Times New Roman"/>
          <w:sz w:val="32"/>
          <w:szCs w:val="32"/>
        </w:rPr>
        <w:t>年至</w:t>
      </w:r>
      <w:r w:rsidRPr="006C170B">
        <w:rPr>
          <w:rFonts w:ascii="Times New Roman" w:eastAsia="標楷體" w:hAnsi="Times New Roman" w:cs="Times New Roman"/>
          <w:sz w:val="32"/>
          <w:szCs w:val="32"/>
        </w:rPr>
        <w:t>2019</w:t>
      </w:r>
      <w:r w:rsidRPr="006C170B">
        <w:rPr>
          <w:rFonts w:ascii="Times New Roman" w:eastAsia="標楷體" w:hAnsi="Times New Roman" w:cs="Times New Roman"/>
          <w:sz w:val="32"/>
          <w:szCs w:val="32"/>
        </w:rPr>
        <w:t>年</w:t>
      </w:r>
      <w:r w:rsidR="0040075E" w:rsidRPr="006C170B">
        <w:rPr>
          <w:rFonts w:ascii="Times New Roman" w:eastAsia="標楷體" w:hAnsi="Times New Roman" w:cs="Times New Roman"/>
          <w:sz w:val="32"/>
          <w:szCs w:val="32"/>
        </w:rPr>
        <w:t>政府針對居住社區且需要照顧服務的身心障礙者，所提供</w:t>
      </w:r>
      <w:r w:rsidRPr="006C170B">
        <w:rPr>
          <w:rFonts w:ascii="Times New Roman" w:eastAsia="標楷體" w:hAnsi="Times New Roman" w:cs="Times New Roman"/>
          <w:sz w:val="32"/>
          <w:szCs w:val="32"/>
        </w:rPr>
        <w:t>居家照顧、生活重建、社區居住、日間照顧</w:t>
      </w:r>
      <w:r w:rsidR="005E7BF3" w:rsidRPr="006C170B">
        <w:rPr>
          <w:rFonts w:ascii="Times New Roman" w:eastAsia="標楷體" w:hAnsi="Times New Roman" w:cs="Times New Roman"/>
          <w:sz w:val="32"/>
          <w:szCs w:val="32"/>
        </w:rPr>
        <w:t>(</w:t>
      </w:r>
      <w:r w:rsidR="005E7BF3" w:rsidRPr="006C170B">
        <w:rPr>
          <w:rFonts w:ascii="Times New Roman" w:eastAsia="標楷體" w:hAnsi="Times New Roman" w:cs="Times New Roman"/>
          <w:sz w:val="32"/>
          <w:szCs w:val="32"/>
        </w:rPr>
        <w:t>含</w:t>
      </w:r>
      <w:proofErr w:type="gramStart"/>
      <w:r w:rsidRPr="006C170B">
        <w:rPr>
          <w:rFonts w:ascii="Times New Roman" w:eastAsia="標楷體" w:hAnsi="Times New Roman" w:cs="Times New Roman"/>
          <w:sz w:val="32"/>
          <w:szCs w:val="32"/>
        </w:rPr>
        <w:t>家庭托顧</w:t>
      </w:r>
      <w:proofErr w:type="gramEnd"/>
      <w:r w:rsidR="005E7BF3" w:rsidRPr="006C170B">
        <w:rPr>
          <w:rFonts w:ascii="Times New Roman" w:eastAsia="標楷體" w:hAnsi="Times New Roman" w:cs="Times New Roman"/>
          <w:sz w:val="32"/>
          <w:szCs w:val="32"/>
        </w:rPr>
        <w:t>)</w:t>
      </w:r>
      <w:r w:rsidRPr="006C170B">
        <w:rPr>
          <w:rFonts w:ascii="Times New Roman" w:eastAsia="標楷體" w:hAnsi="Times New Roman" w:cs="Times New Roman"/>
          <w:sz w:val="32"/>
          <w:szCs w:val="32"/>
        </w:rPr>
        <w:t>、自立生活支持等服務</w:t>
      </w:r>
      <w:r w:rsidR="0040075E" w:rsidRPr="006C170B">
        <w:rPr>
          <w:rFonts w:ascii="Times New Roman" w:eastAsia="標楷體" w:hAnsi="Times New Roman" w:cs="Times New Roman"/>
          <w:sz w:val="32"/>
          <w:szCs w:val="32"/>
        </w:rPr>
        <w:t>的</w:t>
      </w:r>
      <w:r w:rsidRPr="006C170B">
        <w:rPr>
          <w:rFonts w:ascii="Times New Roman" w:eastAsia="標楷體" w:hAnsi="Times New Roman" w:cs="Times New Roman"/>
          <w:sz w:val="32"/>
          <w:szCs w:val="32"/>
        </w:rPr>
        <w:t>涵蓋率</w:t>
      </w:r>
      <w:r w:rsidR="00BC3CB0" w:rsidRPr="006C170B">
        <w:rPr>
          <w:rFonts w:ascii="Times New Roman" w:eastAsia="標楷體" w:hAnsi="Times New Roman" w:cs="Times New Roman"/>
          <w:sz w:val="32"/>
          <w:szCs w:val="32"/>
        </w:rPr>
        <w:t>，</w:t>
      </w:r>
      <w:r w:rsidRPr="006C170B">
        <w:rPr>
          <w:rFonts w:ascii="Times New Roman" w:eastAsia="標楷體" w:hAnsi="Times New Roman" w:cs="Times New Roman"/>
          <w:sz w:val="32"/>
          <w:szCs w:val="32"/>
        </w:rPr>
        <w:t>雖</w:t>
      </w:r>
      <w:r w:rsidR="00BC3CB0" w:rsidRPr="006C170B">
        <w:rPr>
          <w:rFonts w:ascii="Times New Roman" w:eastAsia="標楷體" w:hAnsi="Times New Roman" w:cs="Times New Roman"/>
          <w:sz w:val="32"/>
          <w:szCs w:val="32"/>
        </w:rPr>
        <w:t>呈現</w:t>
      </w:r>
      <w:r w:rsidR="0040075E" w:rsidRPr="006C170B">
        <w:rPr>
          <w:rFonts w:ascii="Times New Roman" w:eastAsia="標楷體" w:hAnsi="Times New Roman" w:cs="Times New Roman"/>
          <w:sz w:val="32"/>
          <w:szCs w:val="32"/>
        </w:rPr>
        <w:t>逐年成長</w:t>
      </w:r>
      <w:r w:rsidRPr="006C170B">
        <w:rPr>
          <w:rFonts w:ascii="Times New Roman" w:eastAsia="標楷體" w:hAnsi="Times New Roman" w:cs="Times New Roman"/>
          <w:sz w:val="32"/>
          <w:szCs w:val="32"/>
        </w:rPr>
        <w:t>的趨勢，</w:t>
      </w:r>
      <w:r w:rsidR="00B0468B" w:rsidRPr="006C170B">
        <w:rPr>
          <w:rFonts w:ascii="Times New Roman" w:eastAsia="標楷體" w:hAnsi="Times New Roman" w:cs="Times New Roman"/>
          <w:sz w:val="32"/>
          <w:szCs w:val="32"/>
        </w:rPr>
        <w:t>但</w:t>
      </w:r>
      <w:r w:rsidR="00BC3CB0" w:rsidRPr="006C170B">
        <w:rPr>
          <w:rFonts w:ascii="Times New Roman" w:eastAsia="標楷體" w:hAnsi="Times New Roman" w:cs="Times New Roman"/>
          <w:sz w:val="32"/>
          <w:szCs w:val="32"/>
        </w:rPr>
        <w:t>NHRC</w:t>
      </w:r>
      <w:r w:rsidR="0040075E" w:rsidRPr="006C170B">
        <w:rPr>
          <w:rFonts w:ascii="Times New Roman" w:eastAsia="標楷體" w:hAnsi="Times New Roman" w:cs="Times New Roman"/>
          <w:sz w:val="32"/>
          <w:szCs w:val="32"/>
        </w:rPr>
        <w:t>從統計資料</w:t>
      </w:r>
      <w:r w:rsidR="00BC3CB0" w:rsidRPr="006C170B">
        <w:rPr>
          <w:rFonts w:ascii="Times New Roman" w:eastAsia="標楷體" w:hAnsi="Times New Roman" w:cs="Times New Roman"/>
          <w:sz w:val="32"/>
          <w:szCs w:val="32"/>
        </w:rPr>
        <w:t>觀察到</w:t>
      </w:r>
      <w:r w:rsidR="0040075E" w:rsidRPr="006C170B">
        <w:rPr>
          <w:rFonts w:ascii="Times New Roman" w:eastAsia="標楷體" w:hAnsi="Times New Roman" w:cs="Times New Roman"/>
          <w:sz w:val="32"/>
          <w:szCs w:val="32"/>
        </w:rPr>
        <w:t>服務</w:t>
      </w:r>
      <w:r w:rsidR="005E7BF3" w:rsidRPr="006C170B">
        <w:rPr>
          <w:rFonts w:ascii="Times New Roman" w:eastAsia="標楷體" w:hAnsi="Times New Roman" w:cs="Times New Roman"/>
          <w:sz w:val="32"/>
          <w:szCs w:val="32"/>
        </w:rPr>
        <w:t>量能的增加</w:t>
      </w:r>
      <w:r w:rsidRPr="006C170B">
        <w:rPr>
          <w:rFonts w:ascii="Times New Roman" w:eastAsia="標楷體" w:hAnsi="Times New Roman" w:cs="Times New Roman"/>
          <w:sz w:val="32"/>
          <w:szCs w:val="32"/>
        </w:rPr>
        <w:t>主要集中於</w:t>
      </w:r>
      <w:r w:rsidR="005E7BF3" w:rsidRPr="006C170B">
        <w:rPr>
          <w:rFonts w:ascii="Times New Roman" w:eastAsia="標楷體" w:hAnsi="Times New Roman" w:cs="Times New Roman"/>
          <w:sz w:val="32"/>
          <w:szCs w:val="32"/>
        </w:rPr>
        <w:t>長照</w:t>
      </w:r>
      <w:r w:rsidRPr="006C170B">
        <w:rPr>
          <w:rFonts w:ascii="Times New Roman" w:eastAsia="標楷體" w:hAnsi="Times New Roman" w:cs="Times New Roman"/>
          <w:sz w:val="32"/>
          <w:szCs w:val="32"/>
        </w:rPr>
        <w:t>服務，</w:t>
      </w:r>
      <w:r w:rsidR="005E7BF3" w:rsidRPr="006C170B">
        <w:rPr>
          <w:rFonts w:ascii="Times New Roman" w:eastAsia="標楷體" w:hAnsi="Times New Roman" w:cs="Times New Roman"/>
          <w:sz w:val="32"/>
          <w:szCs w:val="32"/>
        </w:rPr>
        <w:t>而</w:t>
      </w:r>
      <w:r w:rsidRPr="006C170B">
        <w:rPr>
          <w:rFonts w:ascii="Times New Roman" w:eastAsia="標楷體" w:hAnsi="Times New Roman" w:cs="Times New Roman"/>
          <w:sz w:val="32"/>
          <w:szCs w:val="32"/>
        </w:rPr>
        <w:t>日間照顧</w:t>
      </w:r>
      <w:r w:rsidRPr="006C170B">
        <w:rPr>
          <w:rFonts w:ascii="Times New Roman" w:eastAsia="標楷體" w:hAnsi="Times New Roman" w:cs="Times New Roman"/>
          <w:sz w:val="32"/>
          <w:szCs w:val="32"/>
        </w:rPr>
        <w:t>(</w:t>
      </w:r>
      <w:r w:rsidRPr="006C170B">
        <w:rPr>
          <w:rFonts w:ascii="Times New Roman" w:eastAsia="標楷體" w:hAnsi="Times New Roman" w:cs="Times New Roman"/>
          <w:sz w:val="32"/>
          <w:szCs w:val="32"/>
        </w:rPr>
        <w:t>含</w:t>
      </w:r>
      <w:proofErr w:type="gramStart"/>
      <w:r w:rsidRPr="006C170B">
        <w:rPr>
          <w:rFonts w:ascii="Times New Roman" w:eastAsia="標楷體" w:hAnsi="Times New Roman" w:cs="Times New Roman"/>
          <w:sz w:val="32"/>
          <w:szCs w:val="32"/>
        </w:rPr>
        <w:t>家庭托顧</w:t>
      </w:r>
      <w:proofErr w:type="gramEnd"/>
      <w:r w:rsidRPr="006C170B">
        <w:rPr>
          <w:rFonts w:ascii="Times New Roman" w:eastAsia="標楷體" w:hAnsi="Times New Roman" w:cs="Times New Roman"/>
          <w:sz w:val="32"/>
          <w:szCs w:val="32"/>
        </w:rPr>
        <w:t>)</w:t>
      </w:r>
      <w:r w:rsidRPr="006C170B">
        <w:rPr>
          <w:rFonts w:ascii="Times New Roman" w:eastAsia="標楷體" w:hAnsi="Times New Roman" w:cs="Times New Roman"/>
          <w:sz w:val="32"/>
          <w:szCs w:val="32"/>
        </w:rPr>
        <w:t>、社區居住及自立生活支持等服務量能，</w:t>
      </w:r>
      <w:r w:rsidR="00BC3CB0" w:rsidRPr="006C170B">
        <w:rPr>
          <w:rFonts w:ascii="Times New Roman" w:eastAsia="標楷體" w:hAnsi="Times New Roman" w:cs="Times New Roman"/>
          <w:sz w:val="32"/>
          <w:szCs w:val="32"/>
        </w:rPr>
        <w:t>則</w:t>
      </w:r>
      <w:r w:rsidRPr="006C170B">
        <w:rPr>
          <w:rFonts w:ascii="Times New Roman" w:eastAsia="標楷體" w:hAnsi="Times New Roman" w:cs="Times New Roman"/>
          <w:sz w:val="32"/>
          <w:szCs w:val="32"/>
        </w:rPr>
        <w:t>成長極少，生活重建服務甚至不增反降</w:t>
      </w:r>
      <w:r w:rsidR="004B5788" w:rsidRPr="006C170B">
        <w:rPr>
          <w:rStyle w:val="a6"/>
          <w:rFonts w:ascii="Times New Roman" w:eastAsia="標楷體" w:hAnsi="Times New Roman" w:cs="Times New Roman"/>
          <w:sz w:val="32"/>
          <w:szCs w:val="32"/>
        </w:rPr>
        <w:footnoteReference w:id="69"/>
      </w:r>
      <w:r w:rsidRPr="006C170B">
        <w:rPr>
          <w:rFonts w:ascii="Times New Roman" w:eastAsia="標楷體" w:hAnsi="Times New Roman" w:cs="Times New Roman"/>
          <w:sz w:val="32"/>
          <w:szCs w:val="32"/>
        </w:rPr>
        <w:t>，</w:t>
      </w:r>
      <w:r w:rsidR="00BC3CB0" w:rsidRPr="006C170B">
        <w:rPr>
          <w:rFonts w:ascii="Times New Roman" w:eastAsia="標楷體" w:hAnsi="Times New Roman" w:cs="Times New Roman"/>
          <w:sz w:val="32"/>
          <w:szCs w:val="32"/>
        </w:rPr>
        <w:t>中央主管機關</w:t>
      </w:r>
      <w:r w:rsidRPr="006C170B">
        <w:rPr>
          <w:rFonts w:ascii="Times New Roman" w:eastAsia="標楷體" w:hAnsi="Times New Roman" w:cs="Times New Roman"/>
          <w:sz w:val="32"/>
          <w:szCs w:val="32"/>
        </w:rPr>
        <w:t>衛生</w:t>
      </w:r>
      <w:proofErr w:type="gramStart"/>
      <w:r w:rsidRPr="006C170B">
        <w:rPr>
          <w:rFonts w:ascii="Times New Roman" w:eastAsia="標楷體" w:hAnsi="Times New Roman" w:cs="Times New Roman"/>
          <w:sz w:val="32"/>
          <w:szCs w:val="32"/>
        </w:rPr>
        <w:t>福利部</w:t>
      </w:r>
      <w:r w:rsidR="00BC3CB0" w:rsidRPr="006C170B">
        <w:rPr>
          <w:rFonts w:ascii="Times New Roman" w:eastAsia="標楷體" w:hAnsi="Times New Roman" w:cs="Times New Roman"/>
          <w:sz w:val="32"/>
          <w:szCs w:val="32"/>
        </w:rPr>
        <w:t>亦</w:t>
      </w:r>
      <w:r w:rsidRPr="006C170B">
        <w:rPr>
          <w:rFonts w:ascii="Times New Roman" w:eastAsia="標楷體" w:hAnsi="Times New Roman" w:cs="Times New Roman"/>
          <w:sz w:val="32"/>
          <w:szCs w:val="32"/>
        </w:rPr>
        <w:t>承認</w:t>
      </w:r>
      <w:proofErr w:type="gramEnd"/>
      <w:r w:rsidRPr="006C170B">
        <w:rPr>
          <w:rFonts w:ascii="Times New Roman" w:eastAsia="標楷體" w:hAnsi="Times New Roman" w:cs="Times New Roman"/>
          <w:sz w:val="32"/>
          <w:szCs w:val="32"/>
        </w:rPr>
        <w:t>據點可服務人數增幅不及需求</w:t>
      </w:r>
      <w:r w:rsidR="001D1CD2" w:rsidRPr="006C170B">
        <w:rPr>
          <w:rFonts w:ascii="Times New Roman" w:eastAsia="標楷體" w:hAnsi="Times New Roman" w:cs="Times New Roman"/>
          <w:sz w:val="32"/>
          <w:szCs w:val="32"/>
        </w:rPr>
        <w:t>人數</w:t>
      </w:r>
      <w:r w:rsidRPr="006C170B">
        <w:rPr>
          <w:rFonts w:ascii="Times New Roman" w:eastAsia="標楷體" w:hAnsi="Times New Roman" w:cs="Times New Roman"/>
          <w:sz w:val="32"/>
          <w:szCs w:val="32"/>
        </w:rPr>
        <w:t>成長。</w:t>
      </w:r>
    </w:p>
    <w:p w:rsidR="00014375" w:rsidRPr="006C170B" w:rsidRDefault="00014375" w:rsidP="00020AD8">
      <w:pPr>
        <w:pStyle w:val="a3"/>
        <w:kinsoku w:val="0"/>
        <w:overflowPunct w:val="0"/>
        <w:autoSpaceDE w:val="0"/>
        <w:autoSpaceDN w:val="0"/>
        <w:spacing w:line="440" w:lineRule="exact"/>
        <w:ind w:leftChars="0" w:left="482"/>
        <w:jc w:val="both"/>
        <w:rPr>
          <w:rFonts w:ascii="Times New Roman" w:eastAsia="標楷體" w:hAnsi="Times New Roman" w:cs="Times New Roman"/>
          <w:sz w:val="32"/>
          <w:szCs w:val="32"/>
        </w:rPr>
      </w:pPr>
    </w:p>
    <w:p w:rsidR="00014375" w:rsidRPr="006C170B" w:rsidRDefault="00EB072A" w:rsidP="00020AD8">
      <w:pPr>
        <w:pStyle w:val="a3"/>
        <w:numPr>
          <w:ilvl w:val="0"/>
          <w:numId w:val="2"/>
        </w:numPr>
        <w:kinsoku w:val="0"/>
        <w:overflowPunct w:val="0"/>
        <w:autoSpaceDE w:val="0"/>
        <w:autoSpaceDN w:val="0"/>
        <w:spacing w:line="440" w:lineRule="exact"/>
        <w:ind w:leftChars="0" w:left="574" w:hanging="574"/>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NHRC</w:t>
      </w:r>
      <w:r w:rsidR="00196B86" w:rsidRPr="006C170B">
        <w:rPr>
          <w:rFonts w:ascii="Times New Roman" w:eastAsia="標楷體" w:hAnsi="Times New Roman" w:cs="Times New Roman" w:hint="eastAsia"/>
          <w:sz w:val="32"/>
          <w:szCs w:val="32"/>
        </w:rPr>
        <w:t>從</w:t>
      </w:r>
      <w:r w:rsidR="006A7024" w:rsidRPr="006C170B">
        <w:rPr>
          <w:rFonts w:ascii="Times New Roman" w:eastAsia="標楷體" w:hAnsi="Times New Roman" w:cs="Times New Roman"/>
          <w:sz w:val="32"/>
          <w:szCs w:val="32"/>
        </w:rPr>
        <w:t>監察院</w:t>
      </w:r>
      <w:r w:rsidR="00196B86" w:rsidRPr="006C170B">
        <w:rPr>
          <w:rFonts w:ascii="Times New Roman" w:eastAsia="標楷體" w:hAnsi="Times New Roman" w:cs="Times New Roman" w:hint="eastAsia"/>
          <w:sz w:val="32"/>
          <w:szCs w:val="32"/>
        </w:rPr>
        <w:t>的</w:t>
      </w:r>
      <w:r w:rsidR="006A7024" w:rsidRPr="006C170B">
        <w:rPr>
          <w:rFonts w:ascii="Times New Roman" w:eastAsia="標楷體" w:hAnsi="Times New Roman" w:cs="Times New Roman"/>
          <w:sz w:val="32"/>
          <w:szCs w:val="32"/>
        </w:rPr>
        <w:t>調查</w:t>
      </w:r>
      <w:r w:rsidR="00DF5CD8" w:rsidRPr="006C170B">
        <w:rPr>
          <w:rStyle w:val="a6"/>
          <w:rFonts w:ascii="Times New Roman" w:eastAsia="標楷體" w:hAnsi="Times New Roman" w:cs="Times New Roman"/>
          <w:sz w:val="32"/>
          <w:szCs w:val="32"/>
        </w:rPr>
        <w:footnoteReference w:id="70"/>
      </w:r>
      <w:r w:rsidR="006A7024" w:rsidRPr="006C170B">
        <w:rPr>
          <w:rFonts w:ascii="Times New Roman" w:eastAsia="標楷體" w:hAnsi="Times New Roman" w:cs="Times New Roman"/>
          <w:sz w:val="32"/>
          <w:szCs w:val="32"/>
        </w:rPr>
        <w:t>，</w:t>
      </w:r>
      <w:r w:rsidR="00BC3CB0" w:rsidRPr="006C170B">
        <w:rPr>
          <w:rFonts w:ascii="Times New Roman" w:eastAsia="標楷體" w:hAnsi="Times New Roman" w:cs="Times New Roman"/>
          <w:sz w:val="32"/>
          <w:szCs w:val="32"/>
        </w:rPr>
        <w:t>指出</w:t>
      </w:r>
      <w:r w:rsidRPr="006C170B">
        <w:rPr>
          <w:rFonts w:ascii="Times New Roman" w:eastAsia="標楷體" w:hAnsi="Times New Roman" w:cs="Times New Roman"/>
          <w:sz w:val="32"/>
          <w:szCs w:val="32"/>
        </w:rPr>
        <w:t>身心障礙者在</w:t>
      </w:r>
      <w:r w:rsidR="00BC0118" w:rsidRPr="006C170B">
        <w:rPr>
          <w:rFonts w:ascii="Times New Roman" w:eastAsia="標楷體" w:hAnsi="Times New Roman" w:cs="Times New Roman"/>
          <w:sz w:val="32"/>
          <w:szCs w:val="32"/>
        </w:rPr>
        <w:t>行政部門</w:t>
      </w:r>
      <w:r w:rsidRPr="006C170B">
        <w:rPr>
          <w:rFonts w:ascii="Times New Roman" w:eastAsia="標楷體" w:hAnsi="Times New Roman" w:cs="Times New Roman"/>
          <w:sz w:val="32"/>
          <w:szCs w:val="32"/>
        </w:rPr>
        <w:t>層</w:t>
      </w:r>
      <w:r w:rsidRPr="006C170B">
        <w:rPr>
          <w:rFonts w:ascii="Times New Roman" w:eastAsia="標楷體" w:hAnsi="Times New Roman" w:cs="Times New Roman"/>
          <w:sz w:val="32"/>
          <w:szCs w:val="32"/>
        </w:rPr>
        <w:lastRenderedPageBreak/>
        <w:t>層</w:t>
      </w:r>
      <w:r w:rsidR="00BC3CB0" w:rsidRPr="006C170B">
        <w:rPr>
          <w:rFonts w:ascii="Times New Roman" w:eastAsia="標楷體" w:hAnsi="Times New Roman" w:cs="Times New Roman"/>
          <w:sz w:val="32"/>
          <w:szCs w:val="32"/>
        </w:rPr>
        <w:t>的作業</w:t>
      </w:r>
      <w:r w:rsidRPr="006C170B">
        <w:rPr>
          <w:rFonts w:ascii="Times New Roman" w:eastAsia="標楷體" w:hAnsi="Times New Roman" w:cs="Times New Roman"/>
          <w:sz w:val="32"/>
          <w:szCs w:val="32"/>
        </w:rPr>
        <w:t>關卡</w:t>
      </w:r>
      <w:r w:rsidR="00BC3CB0" w:rsidRPr="006C170B">
        <w:rPr>
          <w:rFonts w:ascii="Times New Roman" w:eastAsia="標楷體" w:hAnsi="Times New Roman" w:cs="Times New Roman"/>
          <w:sz w:val="32"/>
          <w:szCs w:val="32"/>
        </w:rPr>
        <w:t>之</w:t>
      </w:r>
      <w:r w:rsidRPr="006C170B">
        <w:rPr>
          <w:rFonts w:ascii="Times New Roman" w:eastAsia="標楷體" w:hAnsi="Times New Roman" w:cs="Times New Roman"/>
          <w:sz w:val="32"/>
          <w:szCs w:val="32"/>
        </w:rPr>
        <w:t>下，</w:t>
      </w:r>
      <w:r w:rsidR="005874EE" w:rsidRPr="006C170B">
        <w:rPr>
          <w:rFonts w:ascii="Times New Roman" w:eastAsia="標楷體" w:hAnsi="Times New Roman" w:cs="Times New Roman"/>
          <w:sz w:val="32"/>
          <w:szCs w:val="32"/>
        </w:rPr>
        <w:t>相關</w:t>
      </w:r>
      <w:r w:rsidRPr="006C170B">
        <w:rPr>
          <w:rFonts w:ascii="Times New Roman" w:eastAsia="標楷體" w:hAnsi="Times New Roman" w:cs="Times New Roman"/>
          <w:sz w:val="32"/>
          <w:szCs w:val="32"/>
        </w:rPr>
        <w:t>福利服務需求已被低估、失真，完成</w:t>
      </w:r>
      <w:r w:rsidR="00BC0118" w:rsidRPr="006C170B">
        <w:rPr>
          <w:rFonts w:ascii="Times New Roman" w:eastAsia="標楷體" w:hAnsi="Times New Roman" w:cs="Times New Roman"/>
          <w:sz w:val="32"/>
          <w:szCs w:val="32"/>
        </w:rPr>
        <w:t>需求</w:t>
      </w:r>
      <w:r w:rsidRPr="006C170B">
        <w:rPr>
          <w:rFonts w:ascii="Times New Roman" w:eastAsia="標楷體" w:hAnsi="Times New Roman" w:cs="Times New Roman"/>
          <w:sz w:val="32"/>
          <w:szCs w:val="32"/>
        </w:rPr>
        <w:t>評估後卻又</w:t>
      </w:r>
      <w:proofErr w:type="gramStart"/>
      <w:r w:rsidR="005874EE" w:rsidRPr="006C170B">
        <w:rPr>
          <w:rFonts w:ascii="Times New Roman" w:eastAsia="標楷體" w:hAnsi="Times New Roman" w:cs="Times New Roman"/>
          <w:sz w:val="32"/>
          <w:szCs w:val="32"/>
        </w:rPr>
        <w:t>囿於</w:t>
      </w:r>
      <w:r w:rsidRPr="006C170B">
        <w:rPr>
          <w:rFonts w:ascii="Times New Roman" w:eastAsia="標楷體" w:hAnsi="Times New Roman" w:cs="Times New Roman"/>
          <w:sz w:val="32"/>
          <w:szCs w:val="32"/>
        </w:rPr>
        <w:t>付</w:t>
      </w:r>
      <w:proofErr w:type="gramEnd"/>
      <w:r w:rsidRPr="006C170B">
        <w:rPr>
          <w:rFonts w:ascii="Times New Roman" w:eastAsia="標楷體" w:hAnsi="Times New Roman" w:cs="Times New Roman"/>
          <w:sz w:val="32"/>
          <w:szCs w:val="32"/>
        </w:rPr>
        <w:t>費機制、交通障礙、補助條件、申請程序繁雜、服務可近性與量能不足等</w:t>
      </w:r>
      <w:r w:rsidR="005874EE" w:rsidRPr="006C170B">
        <w:rPr>
          <w:rFonts w:ascii="Times New Roman" w:eastAsia="標楷體" w:hAnsi="Times New Roman" w:cs="Times New Roman"/>
          <w:sz w:val="32"/>
          <w:szCs w:val="32"/>
        </w:rPr>
        <w:t>因素</w:t>
      </w:r>
      <w:r w:rsidRPr="006C170B">
        <w:rPr>
          <w:rFonts w:ascii="Times New Roman" w:eastAsia="標楷體" w:hAnsi="Times New Roman" w:cs="Times New Roman"/>
          <w:sz w:val="32"/>
          <w:szCs w:val="32"/>
        </w:rPr>
        <w:t>，造成</w:t>
      </w:r>
      <w:r w:rsidR="00BC0118" w:rsidRPr="006C170B">
        <w:rPr>
          <w:rFonts w:ascii="Times New Roman" w:eastAsia="標楷體" w:hAnsi="Times New Roman" w:cs="Times New Roman"/>
          <w:sz w:val="32"/>
          <w:szCs w:val="32"/>
        </w:rPr>
        <w:t>有</w:t>
      </w:r>
      <w:r w:rsidRPr="006C170B">
        <w:rPr>
          <w:rFonts w:ascii="Times New Roman" w:eastAsia="標楷體" w:hAnsi="Times New Roman" w:cs="Times New Roman"/>
          <w:sz w:val="32"/>
          <w:szCs w:val="32"/>
        </w:rPr>
        <w:t>需求者無法使用服務的障礙，面臨「看得到卻吃不到」的窘況，「社區式日間照顧」及「自立生活支持服務」整體使用比率偏低</w:t>
      </w:r>
      <w:r w:rsidRPr="006C170B">
        <w:rPr>
          <w:rStyle w:val="a6"/>
          <w:rFonts w:ascii="Times New Roman" w:eastAsia="標楷體" w:hAnsi="Times New Roman" w:cs="Times New Roman"/>
          <w:sz w:val="32"/>
          <w:szCs w:val="32"/>
        </w:rPr>
        <w:footnoteReference w:id="71"/>
      </w:r>
      <w:r w:rsidR="00EE4157" w:rsidRPr="006C170B">
        <w:rPr>
          <w:rFonts w:ascii="Times New Roman" w:eastAsia="標楷體" w:hAnsi="Times New Roman" w:cs="Times New Roman"/>
          <w:sz w:val="32"/>
          <w:szCs w:val="32"/>
        </w:rPr>
        <w:t>；且</w:t>
      </w:r>
      <w:r w:rsidR="00EE4157" w:rsidRPr="006C170B">
        <w:rPr>
          <w:rFonts w:ascii="Times New Roman" w:eastAsia="標楷體" w:hAnsi="Times New Roman" w:cs="Times New Roman"/>
          <w:sz w:val="32"/>
          <w:szCs w:val="32"/>
        </w:rPr>
        <w:t>NHRC</w:t>
      </w:r>
      <w:r w:rsidR="005874EE" w:rsidRPr="006C170B">
        <w:rPr>
          <w:rFonts w:ascii="Times New Roman" w:eastAsia="標楷體" w:hAnsi="Times New Roman" w:cs="Times New Roman"/>
          <w:sz w:val="32"/>
          <w:szCs w:val="32"/>
        </w:rPr>
        <w:t>經</w:t>
      </w:r>
      <w:r w:rsidR="00EE4157" w:rsidRPr="006C170B">
        <w:rPr>
          <w:rFonts w:ascii="Times New Roman" w:eastAsia="標楷體" w:hAnsi="Times New Roman" w:cs="Times New Roman"/>
          <w:sz w:val="32"/>
          <w:szCs w:val="32"/>
        </w:rPr>
        <w:t>進一步請中央主管機關</w:t>
      </w:r>
      <w:r w:rsidR="004118D8" w:rsidRPr="006C170B">
        <w:rPr>
          <w:rFonts w:ascii="Times New Roman" w:eastAsia="標楷體" w:hAnsi="Times New Roman" w:cs="Times New Roman"/>
          <w:sz w:val="32"/>
          <w:szCs w:val="32"/>
        </w:rPr>
        <w:t>衛生福利部</w:t>
      </w:r>
      <w:r w:rsidR="00EE4157" w:rsidRPr="006C170B">
        <w:rPr>
          <w:rFonts w:ascii="Times New Roman" w:eastAsia="標楷體" w:hAnsi="Times New Roman" w:cs="Times New Roman"/>
          <w:sz w:val="32"/>
          <w:szCs w:val="32"/>
        </w:rPr>
        <w:t>提供統計資料，發現</w:t>
      </w:r>
      <w:r w:rsidRPr="006C170B">
        <w:rPr>
          <w:rFonts w:ascii="Times New Roman" w:eastAsia="標楷體" w:hAnsi="Times New Roman" w:cs="Times New Roman"/>
          <w:sz w:val="32"/>
          <w:szCs w:val="32"/>
        </w:rPr>
        <w:t>2017</w:t>
      </w:r>
      <w:r w:rsidRPr="006C170B">
        <w:rPr>
          <w:rFonts w:ascii="Times New Roman" w:eastAsia="標楷體" w:hAnsi="Times New Roman" w:cs="Times New Roman"/>
          <w:sz w:val="32"/>
          <w:szCs w:val="32"/>
        </w:rPr>
        <w:t>年至</w:t>
      </w:r>
      <w:r w:rsidRPr="006C170B">
        <w:rPr>
          <w:rFonts w:ascii="Times New Roman" w:eastAsia="標楷體" w:hAnsi="Times New Roman" w:cs="Times New Roman"/>
          <w:sz w:val="32"/>
          <w:szCs w:val="32"/>
        </w:rPr>
        <w:t>2019</w:t>
      </w:r>
      <w:r w:rsidRPr="006C170B">
        <w:rPr>
          <w:rFonts w:ascii="Times New Roman" w:eastAsia="標楷體" w:hAnsi="Times New Roman" w:cs="Times New Roman"/>
          <w:sz w:val="32"/>
          <w:szCs w:val="32"/>
        </w:rPr>
        <w:t>年身心障礙者使用社區式服務涵蓋率不及</w:t>
      </w:r>
      <w:r w:rsidRPr="006C170B">
        <w:rPr>
          <w:rFonts w:ascii="Times New Roman" w:eastAsia="標楷體" w:hAnsi="Times New Roman" w:cs="Times New Roman"/>
          <w:sz w:val="32"/>
          <w:szCs w:val="32"/>
        </w:rPr>
        <w:t>3</w:t>
      </w:r>
      <w:r w:rsidRPr="006C170B">
        <w:rPr>
          <w:rFonts w:ascii="Times New Roman" w:eastAsia="新細明體" w:hAnsi="Times New Roman" w:cs="Times New Roman"/>
          <w:sz w:val="32"/>
          <w:szCs w:val="32"/>
        </w:rPr>
        <w:t>％。</w:t>
      </w:r>
    </w:p>
    <w:p w:rsidR="00014375" w:rsidRPr="006C170B" w:rsidRDefault="00014375" w:rsidP="00020AD8">
      <w:pPr>
        <w:pStyle w:val="a3"/>
        <w:spacing w:line="440" w:lineRule="exact"/>
        <w:rPr>
          <w:rFonts w:ascii="Times New Roman" w:eastAsia="標楷體" w:hAnsi="Times New Roman" w:cs="Times New Roman"/>
          <w:sz w:val="32"/>
          <w:szCs w:val="32"/>
        </w:rPr>
      </w:pPr>
    </w:p>
    <w:p w:rsidR="00BE79D1" w:rsidRPr="006C170B" w:rsidRDefault="00830515" w:rsidP="00020AD8">
      <w:pPr>
        <w:pStyle w:val="a3"/>
        <w:numPr>
          <w:ilvl w:val="0"/>
          <w:numId w:val="2"/>
        </w:numPr>
        <w:kinsoku w:val="0"/>
        <w:overflowPunct w:val="0"/>
        <w:autoSpaceDE w:val="0"/>
        <w:autoSpaceDN w:val="0"/>
        <w:spacing w:line="440" w:lineRule="exact"/>
        <w:ind w:leftChars="0" w:left="574" w:hanging="574"/>
        <w:jc w:val="both"/>
        <w:rPr>
          <w:rFonts w:ascii="Times New Roman" w:eastAsia="標楷體" w:hAnsi="Times New Roman" w:cs="Times New Roman"/>
          <w:sz w:val="32"/>
          <w:szCs w:val="32"/>
        </w:rPr>
      </w:pPr>
      <w:r w:rsidRPr="006C170B">
        <w:rPr>
          <w:rFonts w:ascii="Times New Roman" w:eastAsia="標楷體" w:hAnsi="Times New Roman" w:cs="Times New Roman" w:hint="eastAsia"/>
          <w:sz w:val="32"/>
          <w:szCs w:val="32"/>
        </w:rPr>
        <w:t>中央主管機關衛生</w:t>
      </w:r>
      <w:proofErr w:type="gramStart"/>
      <w:r w:rsidRPr="006C170B">
        <w:rPr>
          <w:rFonts w:ascii="Times New Roman" w:eastAsia="標楷體" w:hAnsi="Times New Roman" w:cs="Times New Roman" w:hint="eastAsia"/>
          <w:sz w:val="32"/>
          <w:szCs w:val="32"/>
        </w:rPr>
        <w:t>福利部</w:t>
      </w:r>
      <w:r w:rsidR="00C91D2C" w:rsidRPr="006C170B">
        <w:rPr>
          <w:rFonts w:ascii="Times New Roman" w:eastAsia="標楷體" w:hAnsi="Times New Roman" w:cs="Times New Roman" w:hint="eastAsia"/>
          <w:sz w:val="32"/>
          <w:szCs w:val="32"/>
        </w:rPr>
        <w:t>為協助</w:t>
      </w:r>
      <w:proofErr w:type="gramEnd"/>
      <w:r w:rsidR="00C91D2C" w:rsidRPr="006C170B">
        <w:rPr>
          <w:rFonts w:ascii="Times New Roman" w:eastAsia="標楷體" w:hAnsi="Times New Roman" w:cs="Times New Roman" w:hint="eastAsia"/>
          <w:sz w:val="32"/>
          <w:szCs w:val="32"/>
        </w:rPr>
        <w:t>身心障礙者居住並參與社區，雖於第二次國家報告</w:t>
      </w:r>
      <w:r w:rsidR="003E4011" w:rsidRPr="006C170B">
        <w:rPr>
          <w:rFonts w:ascii="Times New Roman" w:eastAsia="標楷體" w:hAnsi="Times New Roman" w:cs="Times New Roman" w:hint="eastAsia"/>
          <w:sz w:val="32"/>
          <w:szCs w:val="32"/>
        </w:rPr>
        <w:t>中</w:t>
      </w:r>
      <w:r w:rsidR="00C91D2C" w:rsidRPr="006C170B">
        <w:rPr>
          <w:rFonts w:ascii="Times New Roman" w:eastAsia="標楷體" w:hAnsi="Times New Roman" w:cs="Times New Roman" w:hint="eastAsia"/>
          <w:sz w:val="32"/>
          <w:szCs w:val="32"/>
        </w:rPr>
        <w:t>說明社區式服務資源布建情形，並</w:t>
      </w:r>
      <w:r w:rsidR="00C91D2C" w:rsidRPr="006C170B">
        <w:rPr>
          <w:rFonts w:ascii="Times New Roman" w:eastAsia="標楷體" w:hAnsi="Times New Roman" w:cs="Times New Roman"/>
          <w:sz w:val="32"/>
          <w:szCs w:val="32"/>
        </w:rPr>
        <w:t>向</w:t>
      </w:r>
      <w:r w:rsidR="00C91D2C" w:rsidRPr="006C170B">
        <w:rPr>
          <w:rFonts w:ascii="Times New Roman" w:eastAsia="標楷體" w:hAnsi="Times New Roman" w:cs="Times New Roman"/>
          <w:sz w:val="32"/>
          <w:szCs w:val="32"/>
        </w:rPr>
        <w:t>NHRC</w:t>
      </w:r>
      <w:r w:rsidR="00C91D2C" w:rsidRPr="006C170B">
        <w:rPr>
          <w:rFonts w:ascii="Times New Roman" w:eastAsia="標楷體" w:hAnsi="Times New Roman" w:cs="Times New Roman"/>
          <w:sz w:val="32"/>
          <w:szCs w:val="32"/>
        </w:rPr>
        <w:t>表示已訂出以各縣市服務涵蓋率每年成長</w:t>
      </w:r>
      <w:r w:rsidR="00C91D2C" w:rsidRPr="006C170B">
        <w:rPr>
          <w:rFonts w:ascii="Times New Roman" w:eastAsia="標楷體" w:hAnsi="Times New Roman" w:cs="Times New Roman"/>
          <w:sz w:val="32"/>
          <w:szCs w:val="32"/>
        </w:rPr>
        <w:t>2%</w:t>
      </w:r>
      <w:r w:rsidR="00C91D2C" w:rsidRPr="006C170B">
        <w:rPr>
          <w:rFonts w:ascii="Times New Roman" w:eastAsia="標楷體" w:hAnsi="Times New Roman" w:cs="Times New Roman"/>
          <w:sz w:val="32"/>
          <w:szCs w:val="32"/>
        </w:rPr>
        <w:t>為目標</w:t>
      </w:r>
      <w:r w:rsidRPr="006C170B">
        <w:rPr>
          <w:rFonts w:ascii="Times New Roman" w:eastAsia="標楷體" w:hAnsi="Times New Roman" w:cs="Times New Roman" w:hint="eastAsia"/>
          <w:sz w:val="32"/>
          <w:szCs w:val="32"/>
        </w:rPr>
        <w:t>，</w:t>
      </w:r>
      <w:r w:rsidR="00C91D2C" w:rsidRPr="006C170B">
        <w:rPr>
          <w:rFonts w:ascii="Times New Roman" w:eastAsia="標楷體" w:hAnsi="Times New Roman" w:cs="Times New Roman" w:hint="eastAsia"/>
          <w:sz w:val="32"/>
          <w:szCs w:val="32"/>
        </w:rPr>
        <w:t>但</w:t>
      </w:r>
      <w:r w:rsidR="00C91D2C" w:rsidRPr="006C170B">
        <w:rPr>
          <w:rFonts w:ascii="Times New Roman" w:eastAsia="標楷體" w:hAnsi="Times New Roman" w:cs="Times New Roman"/>
          <w:sz w:val="32"/>
          <w:szCs w:val="32"/>
        </w:rPr>
        <w:t>NHRC</w:t>
      </w:r>
      <w:r w:rsidR="00C91D2C" w:rsidRPr="006C170B">
        <w:rPr>
          <w:rFonts w:ascii="Times New Roman" w:eastAsia="標楷體" w:hAnsi="Times New Roman" w:cs="Times New Roman" w:hint="eastAsia"/>
          <w:sz w:val="32"/>
          <w:szCs w:val="32"/>
        </w:rPr>
        <w:t>指出下列現狀問題</w:t>
      </w:r>
      <w:r w:rsidR="004522E4" w:rsidRPr="006C170B">
        <w:rPr>
          <w:rFonts w:ascii="Times New Roman" w:eastAsia="標楷體" w:hAnsi="Times New Roman" w:cs="Times New Roman" w:hint="eastAsia"/>
          <w:sz w:val="32"/>
          <w:szCs w:val="32"/>
        </w:rPr>
        <w:t>及關切</w:t>
      </w:r>
      <w:r w:rsidR="00C91D2C" w:rsidRPr="006C170B">
        <w:rPr>
          <w:rFonts w:ascii="Times New Roman" w:eastAsia="標楷體" w:hAnsi="Times New Roman" w:cs="Times New Roman" w:hint="eastAsia"/>
          <w:sz w:val="32"/>
          <w:szCs w:val="32"/>
        </w:rPr>
        <w:t>：</w:t>
      </w:r>
    </w:p>
    <w:p w:rsidR="00C91D2C" w:rsidRPr="006C170B" w:rsidRDefault="00196B86" w:rsidP="00225752">
      <w:pPr>
        <w:pStyle w:val="a3"/>
        <w:numPr>
          <w:ilvl w:val="0"/>
          <w:numId w:val="40"/>
        </w:numPr>
        <w:kinsoku w:val="0"/>
        <w:overflowPunct w:val="0"/>
        <w:autoSpaceDE w:val="0"/>
        <w:autoSpaceDN w:val="0"/>
        <w:spacing w:line="440" w:lineRule="exact"/>
        <w:ind w:leftChars="0" w:left="896" w:hanging="504"/>
        <w:jc w:val="both"/>
        <w:rPr>
          <w:rFonts w:ascii="Times New Roman" w:eastAsia="標楷體" w:hAnsi="Times New Roman" w:cs="Times New Roman"/>
          <w:sz w:val="32"/>
          <w:szCs w:val="32"/>
        </w:rPr>
      </w:pPr>
      <w:r w:rsidRPr="006C170B">
        <w:rPr>
          <w:rFonts w:ascii="Times New Roman" w:eastAsia="標楷體" w:hAnsi="Times New Roman" w:cs="Times New Roman" w:hint="eastAsia"/>
          <w:sz w:val="32"/>
          <w:szCs w:val="32"/>
        </w:rPr>
        <w:t>從</w:t>
      </w:r>
      <w:r w:rsidR="006A7024" w:rsidRPr="006C170B">
        <w:rPr>
          <w:rFonts w:ascii="Times New Roman" w:eastAsia="標楷體" w:hAnsi="Times New Roman" w:cs="Times New Roman"/>
          <w:sz w:val="32"/>
          <w:szCs w:val="32"/>
        </w:rPr>
        <w:t>監察院</w:t>
      </w:r>
      <w:r w:rsidRPr="006C170B">
        <w:rPr>
          <w:rFonts w:ascii="Times New Roman" w:eastAsia="標楷體" w:hAnsi="Times New Roman" w:cs="Times New Roman" w:hint="eastAsia"/>
          <w:sz w:val="32"/>
          <w:szCs w:val="32"/>
        </w:rPr>
        <w:t>的</w:t>
      </w:r>
      <w:r w:rsidR="006A7024" w:rsidRPr="006C170B">
        <w:rPr>
          <w:rFonts w:ascii="Times New Roman" w:eastAsia="標楷體" w:hAnsi="Times New Roman" w:cs="Times New Roman"/>
          <w:sz w:val="32"/>
          <w:szCs w:val="32"/>
        </w:rPr>
        <w:t>調查</w:t>
      </w:r>
      <w:r w:rsidRPr="006C170B">
        <w:rPr>
          <w:rFonts w:ascii="Times New Roman" w:eastAsia="標楷體" w:hAnsi="Times New Roman" w:cs="Times New Roman" w:hint="eastAsia"/>
          <w:sz w:val="32"/>
          <w:szCs w:val="32"/>
        </w:rPr>
        <w:t>發現</w:t>
      </w:r>
      <w:r w:rsidR="00F7725F" w:rsidRPr="006C170B">
        <w:rPr>
          <w:rStyle w:val="a6"/>
          <w:rFonts w:ascii="Times New Roman" w:eastAsia="標楷體" w:hAnsi="Times New Roman" w:cs="Times New Roman"/>
          <w:sz w:val="32"/>
          <w:szCs w:val="32"/>
        </w:rPr>
        <w:footnoteReference w:id="72"/>
      </w:r>
      <w:r w:rsidR="006A7024" w:rsidRPr="006C170B">
        <w:rPr>
          <w:rFonts w:ascii="Times New Roman" w:eastAsia="標楷體" w:hAnsi="Times New Roman" w:cs="Times New Roman"/>
          <w:sz w:val="32"/>
          <w:szCs w:val="32"/>
        </w:rPr>
        <w:t>，</w:t>
      </w:r>
      <w:r w:rsidR="00F76D8D" w:rsidRPr="006C170B">
        <w:rPr>
          <w:rFonts w:ascii="Times New Roman" w:eastAsia="標楷體" w:hAnsi="Times New Roman" w:cs="Times New Roman"/>
          <w:sz w:val="32"/>
          <w:szCs w:val="32"/>
        </w:rPr>
        <w:t>在</w:t>
      </w:r>
      <w:r w:rsidR="00EB072A" w:rsidRPr="006C170B">
        <w:rPr>
          <w:rFonts w:ascii="Times New Roman" w:eastAsia="標楷體" w:hAnsi="Times New Roman" w:cs="Times New Roman"/>
          <w:sz w:val="32"/>
          <w:szCs w:val="32"/>
        </w:rPr>
        <w:t>面臨我國身心障礙者人數及核證人數的</w:t>
      </w:r>
      <w:r w:rsidR="00307F9C" w:rsidRPr="006C170B">
        <w:rPr>
          <w:rFonts w:ascii="Times New Roman" w:eastAsia="標楷體" w:hAnsi="Times New Roman" w:cs="Times New Roman"/>
          <w:sz w:val="32"/>
          <w:szCs w:val="32"/>
        </w:rPr>
        <w:t>成長與需求</w:t>
      </w:r>
      <w:r w:rsidR="00F76D8D" w:rsidRPr="006C170B">
        <w:rPr>
          <w:rFonts w:ascii="Times New Roman" w:eastAsia="標楷體" w:hAnsi="Times New Roman" w:cs="Times New Roman"/>
          <w:sz w:val="32"/>
          <w:szCs w:val="32"/>
        </w:rPr>
        <w:t>下</w:t>
      </w:r>
      <w:r w:rsidR="00EB072A" w:rsidRPr="006C170B">
        <w:rPr>
          <w:rFonts w:ascii="Times New Roman" w:eastAsia="標楷體" w:hAnsi="Times New Roman" w:cs="Times New Roman"/>
          <w:sz w:val="32"/>
          <w:szCs w:val="32"/>
        </w:rPr>
        <w:t>，主管機關新增</w:t>
      </w:r>
      <w:r w:rsidR="00F76D8D" w:rsidRPr="006C170B">
        <w:rPr>
          <w:rFonts w:ascii="Times New Roman" w:eastAsia="標楷體" w:hAnsi="Times New Roman" w:cs="Times New Roman"/>
          <w:sz w:val="32"/>
          <w:szCs w:val="32"/>
        </w:rPr>
        <w:t>布建</w:t>
      </w:r>
      <w:r w:rsidR="00EB072A" w:rsidRPr="006C170B">
        <w:rPr>
          <w:rFonts w:ascii="Times New Roman" w:eastAsia="標楷體" w:hAnsi="Times New Roman" w:cs="Times New Roman"/>
          <w:sz w:val="32"/>
          <w:szCs w:val="32"/>
        </w:rPr>
        <w:t>社區式資源的進度</w:t>
      </w:r>
      <w:r w:rsidR="006A7024" w:rsidRPr="006C170B">
        <w:rPr>
          <w:rFonts w:ascii="Times New Roman" w:eastAsia="標楷體" w:hAnsi="Times New Roman" w:cs="Times New Roman"/>
          <w:sz w:val="32"/>
          <w:szCs w:val="32"/>
        </w:rPr>
        <w:t>略顯緩慢</w:t>
      </w:r>
      <w:r w:rsidR="00EB072A" w:rsidRPr="006C170B">
        <w:rPr>
          <w:rFonts w:ascii="Times New Roman" w:eastAsia="標楷體" w:hAnsi="Times New Roman" w:cs="Times New Roman"/>
          <w:sz w:val="32"/>
          <w:szCs w:val="32"/>
        </w:rPr>
        <w:t>，服務量能及</w:t>
      </w:r>
      <w:proofErr w:type="gramStart"/>
      <w:r w:rsidR="00EB072A" w:rsidRPr="006C170B">
        <w:rPr>
          <w:rFonts w:ascii="Times New Roman" w:eastAsia="標楷體" w:hAnsi="Times New Roman" w:cs="Times New Roman"/>
          <w:sz w:val="32"/>
          <w:szCs w:val="32"/>
        </w:rPr>
        <w:t>資源均顯不足</w:t>
      </w:r>
      <w:proofErr w:type="gramEnd"/>
      <w:r w:rsidR="00EB072A" w:rsidRPr="006C170B">
        <w:rPr>
          <w:rStyle w:val="a6"/>
          <w:rFonts w:ascii="Times New Roman" w:eastAsia="標楷體" w:hAnsi="Times New Roman" w:cs="Times New Roman"/>
          <w:sz w:val="32"/>
          <w:szCs w:val="32"/>
        </w:rPr>
        <w:footnoteReference w:id="73"/>
      </w:r>
      <w:r w:rsidR="00E53816" w:rsidRPr="006C170B">
        <w:rPr>
          <w:rFonts w:ascii="Times New Roman" w:eastAsia="標楷體" w:hAnsi="Times New Roman" w:cs="Times New Roman" w:hint="eastAsia"/>
          <w:sz w:val="32"/>
          <w:szCs w:val="32"/>
        </w:rPr>
        <w:t>。</w:t>
      </w:r>
      <w:r w:rsidR="0037781B" w:rsidRPr="006C170B">
        <w:rPr>
          <w:rFonts w:ascii="Times New Roman" w:eastAsia="標楷體" w:hAnsi="Times New Roman" w:cs="Times New Roman" w:hint="eastAsia"/>
          <w:sz w:val="32"/>
          <w:szCs w:val="32"/>
        </w:rPr>
        <w:t>再</w:t>
      </w:r>
      <w:r w:rsidR="00C91D2C" w:rsidRPr="006C170B">
        <w:rPr>
          <w:rFonts w:ascii="Times New Roman" w:eastAsia="標楷體" w:hAnsi="Times New Roman" w:cs="Times New Roman" w:hint="eastAsia"/>
          <w:sz w:val="32"/>
          <w:szCs w:val="32"/>
        </w:rPr>
        <w:t>觀察</w:t>
      </w:r>
      <w:r w:rsidR="00DE07C1" w:rsidRPr="006C170B">
        <w:rPr>
          <w:rFonts w:ascii="Times New Roman" w:eastAsia="標楷體" w:hAnsi="Times New Roman" w:cs="Times New Roman"/>
          <w:sz w:val="32"/>
          <w:szCs w:val="32"/>
        </w:rPr>
        <w:t>中央主管機關</w:t>
      </w:r>
      <w:r w:rsidR="00F76D8D" w:rsidRPr="006C170B">
        <w:rPr>
          <w:rFonts w:ascii="Times New Roman" w:eastAsia="標楷體" w:hAnsi="Times New Roman" w:cs="Times New Roman"/>
          <w:sz w:val="32"/>
          <w:szCs w:val="32"/>
        </w:rPr>
        <w:t>衛生福利部</w:t>
      </w:r>
      <w:r w:rsidR="00E53816" w:rsidRPr="006C170B">
        <w:rPr>
          <w:rFonts w:ascii="Times New Roman" w:eastAsia="標楷體" w:hAnsi="Times New Roman" w:cs="Times New Roman" w:hint="eastAsia"/>
          <w:sz w:val="32"/>
          <w:szCs w:val="32"/>
        </w:rPr>
        <w:t>提供</w:t>
      </w:r>
      <w:r w:rsidR="00F76D8D" w:rsidRPr="006C170B">
        <w:rPr>
          <w:rFonts w:ascii="Times New Roman" w:eastAsia="標楷體" w:hAnsi="Times New Roman" w:cs="Times New Roman"/>
          <w:sz w:val="32"/>
          <w:szCs w:val="32"/>
        </w:rPr>
        <w:t>之統計</w:t>
      </w:r>
      <w:r w:rsidR="00E61AFB" w:rsidRPr="006C170B">
        <w:rPr>
          <w:rFonts w:ascii="Times New Roman" w:eastAsia="標楷體" w:hAnsi="Times New Roman" w:cs="Times New Roman" w:hint="eastAsia"/>
          <w:sz w:val="32"/>
          <w:szCs w:val="32"/>
        </w:rPr>
        <w:t>資料</w:t>
      </w:r>
      <w:r w:rsidR="00F76D8D" w:rsidRPr="006C170B">
        <w:rPr>
          <w:rFonts w:ascii="Times New Roman" w:eastAsia="標楷體" w:hAnsi="Times New Roman" w:cs="Times New Roman"/>
          <w:sz w:val="32"/>
          <w:szCs w:val="32"/>
        </w:rPr>
        <w:t>，</w:t>
      </w:r>
      <w:r w:rsidR="00F76D8D" w:rsidRPr="006C170B">
        <w:rPr>
          <w:rFonts w:ascii="Times New Roman" w:eastAsia="標楷體" w:hAnsi="Times New Roman" w:cs="Times New Roman"/>
          <w:sz w:val="32"/>
          <w:szCs w:val="32"/>
        </w:rPr>
        <w:t>2019</w:t>
      </w:r>
      <w:r w:rsidR="00F76D8D" w:rsidRPr="006C170B">
        <w:rPr>
          <w:rFonts w:ascii="Times New Roman" w:eastAsia="標楷體" w:hAnsi="Times New Roman" w:cs="Times New Roman"/>
          <w:sz w:val="32"/>
          <w:szCs w:val="32"/>
        </w:rPr>
        <w:t>年社區式服務涵蓋率僅達</w:t>
      </w:r>
      <w:r w:rsidR="00F76D8D" w:rsidRPr="006C170B">
        <w:rPr>
          <w:rFonts w:ascii="Times New Roman" w:eastAsia="標楷體" w:hAnsi="Times New Roman" w:cs="Times New Roman"/>
          <w:sz w:val="32"/>
          <w:szCs w:val="32"/>
        </w:rPr>
        <w:t>2.37</w:t>
      </w:r>
      <w:r w:rsidR="00F76D8D" w:rsidRPr="006C170B">
        <w:rPr>
          <w:rFonts w:ascii="Times New Roman" w:eastAsia="標楷體" w:hAnsi="Times New Roman" w:cs="Times New Roman"/>
          <w:sz w:val="32"/>
          <w:szCs w:val="32"/>
        </w:rPr>
        <w:t>％，</w:t>
      </w:r>
      <w:r w:rsidR="00270039" w:rsidRPr="006C170B">
        <w:rPr>
          <w:rFonts w:ascii="Times New Roman" w:eastAsia="標楷體" w:hAnsi="Times New Roman" w:cs="Times New Roman"/>
          <w:sz w:val="32"/>
          <w:szCs w:val="32"/>
        </w:rPr>
        <w:t>各縣市</w:t>
      </w:r>
      <w:r w:rsidR="00270039" w:rsidRPr="006C170B">
        <w:rPr>
          <w:rFonts w:ascii="Times New Roman" w:eastAsia="標楷體" w:hAnsi="Times New Roman" w:cs="Times New Roman" w:hint="eastAsia"/>
          <w:sz w:val="32"/>
          <w:szCs w:val="32"/>
        </w:rPr>
        <w:t>及</w:t>
      </w:r>
      <w:proofErr w:type="gramStart"/>
      <w:r w:rsidR="00270039" w:rsidRPr="006C170B">
        <w:rPr>
          <w:rFonts w:ascii="Times New Roman" w:eastAsia="標楷體" w:hAnsi="Times New Roman" w:cs="Times New Roman" w:hint="eastAsia"/>
          <w:sz w:val="32"/>
          <w:szCs w:val="32"/>
        </w:rPr>
        <w:t>各障別間</w:t>
      </w:r>
      <w:r w:rsidR="00C12251" w:rsidRPr="006C170B">
        <w:rPr>
          <w:rFonts w:ascii="Times New Roman" w:eastAsia="標楷體" w:hAnsi="Times New Roman" w:cs="Times New Roman" w:hint="eastAsia"/>
          <w:sz w:val="32"/>
          <w:szCs w:val="32"/>
        </w:rPr>
        <w:t>的</w:t>
      </w:r>
      <w:proofErr w:type="gramEnd"/>
      <w:r w:rsidR="00270039" w:rsidRPr="006C170B">
        <w:rPr>
          <w:rFonts w:ascii="Times New Roman" w:eastAsia="標楷體" w:hAnsi="Times New Roman" w:cs="Times New Roman"/>
          <w:sz w:val="32"/>
          <w:szCs w:val="32"/>
        </w:rPr>
        <w:t>資源布建亦有</w:t>
      </w:r>
      <w:r w:rsidR="00C12251" w:rsidRPr="006C170B">
        <w:rPr>
          <w:rFonts w:ascii="Times New Roman" w:eastAsia="標楷體" w:hAnsi="Times New Roman" w:cs="Times New Roman" w:hint="eastAsia"/>
          <w:sz w:val="32"/>
          <w:szCs w:val="32"/>
        </w:rPr>
        <w:t>明顯</w:t>
      </w:r>
      <w:r w:rsidR="00270039" w:rsidRPr="006C170B">
        <w:rPr>
          <w:rFonts w:ascii="Times New Roman" w:eastAsia="標楷體" w:hAnsi="Times New Roman" w:cs="Times New Roman"/>
          <w:sz w:val="32"/>
          <w:szCs w:val="32"/>
        </w:rPr>
        <w:t>差距</w:t>
      </w:r>
      <w:r w:rsidR="00270039" w:rsidRPr="006C170B">
        <w:rPr>
          <w:rFonts w:ascii="Times New Roman" w:eastAsia="標楷體" w:hAnsi="Times New Roman" w:cs="Times New Roman" w:hint="eastAsia"/>
          <w:sz w:val="32"/>
          <w:szCs w:val="32"/>
        </w:rPr>
        <w:t>。</w:t>
      </w:r>
      <w:r w:rsidR="00C12251" w:rsidRPr="006C170B">
        <w:rPr>
          <w:rFonts w:ascii="Times New Roman" w:eastAsia="標楷體" w:hAnsi="Times New Roman" w:cs="Times New Roman" w:hint="eastAsia"/>
          <w:sz w:val="32"/>
          <w:szCs w:val="32"/>
        </w:rPr>
        <w:t>而</w:t>
      </w:r>
      <w:r w:rsidR="00871756" w:rsidRPr="006C170B">
        <w:rPr>
          <w:rFonts w:ascii="Times New Roman" w:eastAsia="標楷體" w:hAnsi="Times New Roman" w:cs="Times New Roman" w:hint="eastAsia"/>
          <w:sz w:val="32"/>
          <w:szCs w:val="32"/>
        </w:rPr>
        <w:t>在欠缺政策的支持及足夠的措施之下，</w:t>
      </w:r>
      <w:r w:rsidR="00EB072A" w:rsidRPr="006C170B">
        <w:rPr>
          <w:rFonts w:ascii="Times New Roman" w:eastAsia="標楷體" w:hAnsi="Times New Roman" w:cs="Times New Roman"/>
          <w:sz w:val="32"/>
          <w:szCs w:val="32"/>
        </w:rPr>
        <w:t>許多身心障礙者仍不得不被安置於機</w:t>
      </w:r>
      <w:r w:rsidR="00EB072A" w:rsidRPr="006C170B">
        <w:rPr>
          <w:rFonts w:ascii="Times New Roman" w:eastAsia="標楷體" w:hAnsi="Times New Roman" w:cs="Times New Roman"/>
          <w:sz w:val="32"/>
          <w:szCs w:val="32"/>
        </w:rPr>
        <w:lastRenderedPageBreak/>
        <w:t>構</w:t>
      </w:r>
      <w:r w:rsidR="008A629F" w:rsidRPr="006C170B">
        <w:rPr>
          <w:rFonts w:ascii="Times New Roman" w:eastAsia="標楷體" w:hAnsi="Times New Roman" w:cs="Times New Roman" w:hint="eastAsia"/>
          <w:sz w:val="32"/>
          <w:szCs w:val="32"/>
        </w:rPr>
        <w:t>，</w:t>
      </w:r>
      <w:r w:rsidR="00EB072A" w:rsidRPr="006C170B">
        <w:rPr>
          <w:rFonts w:ascii="Times New Roman" w:eastAsia="標楷體" w:hAnsi="Times New Roman" w:cs="Times New Roman"/>
          <w:sz w:val="32"/>
          <w:szCs w:val="32"/>
        </w:rPr>
        <w:t>無法選擇</w:t>
      </w:r>
      <w:r w:rsidR="00270039" w:rsidRPr="006C170B">
        <w:rPr>
          <w:rFonts w:ascii="Times New Roman" w:eastAsia="標楷體" w:hAnsi="Times New Roman" w:cs="Times New Roman" w:hint="eastAsia"/>
          <w:sz w:val="32"/>
          <w:szCs w:val="32"/>
        </w:rPr>
        <w:t>社區</w:t>
      </w:r>
      <w:r w:rsidR="00EB072A" w:rsidRPr="006C170B">
        <w:rPr>
          <w:rFonts w:ascii="Times New Roman" w:eastAsia="標楷體" w:hAnsi="Times New Roman" w:cs="Times New Roman"/>
          <w:sz w:val="32"/>
          <w:szCs w:val="32"/>
        </w:rPr>
        <w:t>居住。</w:t>
      </w:r>
    </w:p>
    <w:p w:rsidR="00AF1F1F" w:rsidRPr="006C170B" w:rsidRDefault="00174983" w:rsidP="00225752">
      <w:pPr>
        <w:pStyle w:val="a3"/>
        <w:numPr>
          <w:ilvl w:val="0"/>
          <w:numId w:val="40"/>
        </w:numPr>
        <w:kinsoku w:val="0"/>
        <w:overflowPunct w:val="0"/>
        <w:autoSpaceDE w:val="0"/>
        <w:autoSpaceDN w:val="0"/>
        <w:spacing w:line="440" w:lineRule="exact"/>
        <w:ind w:leftChars="0" w:left="896" w:hanging="504"/>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衛生</w:t>
      </w:r>
      <w:proofErr w:type="gramStart"/>
      <w:r w:rsidRPr="006C170B">
        <w:rPr>
          <w:rFonts w:ascii="Times New Roman" w:eastAsia="標楷體" w:hAnsi="Times New Roman" w:cs="Times New Roman"/>
          <w:sz w:val="32"/>
          <w:szCs w:val="32"/>
        </w:rPr>
        <w:t>福利部雖表明</w:t>
      </w:r>
      <w:proofErr w:type="gramEnd"/>
      <w:r w:rsidR="003C6066" w:rsidRPr="006C170B">
        <w:rPr>
          <w:rFonts w:ascii="Times New Roman" w:eastAsia="標楷體" w:hAnsi="Times New Roman" w:cs="Times New Roman"/>
          <w:sz w:val="32"/>
          <w:szCs w:val="32"/>
        </w:rPr>
        <w:t>2016</w:t>
      </w:r>
      <w:r w:rsidR="003C6066" w:rsidRPr="006C170B">
        <w:rPr>
          <w:rFonts w:ascii="Times New Roman" w:eastAsia="標楷體" w:hAnsi="Times New Roman" w:cs="Times New Roman"/>
          <w:sz w:val="32"/>
          <w:szCs w:val="32"/>
        </w:rPr>
        <w:t>年至</w:t>
      </w:r>
      <w:r w:rsidR="003C6066" w:rsidRPr="006C170B">
        <w:rPr>
          <w:rFonts w:ascii="Times New Roman" w:eastAsia="標楷體" w:hAnsi="Times New Roman" w:cs="Times New Roman"/>
          <w:sz w:val="32"/>
          <w:szCs w:val="32"/>
        </w:rPr>
        <w:t>2019</w:t>
      </w:r>
      <w:r w:rsidR="003C6066" w:rsidRPr="006C170B">
        <w:rPr>
          <w:rFonts w:ascii="Times New Roman" w:eastAsia="標楷體" w:hAnsi="Times New Roman" w:cs="Times New Roman"/>
          <w:sz w:val="32"/>
          <w:szCs w:val="32"/>
        </w:rPr>
        <w:t>年身心障礙福利機構數僅成長</w:t>
      </w:r>
      <w:r w:rsidR="003C6066" w:rsidRPr="006C170B">
        <w:rPr>
          <w:rFonts w:ascii="Times New Roman" w:eastAsia="標楷體" w:hAnsi="Times New Roman" w:cs="Times New Roman"/>
          <w:sz w:val="32"/>
          <w:szCs w:val="32"/>
        </w:rPr>
        <w:t>1</w:t>
      </w:r>
      <w:r w:rsidR="003C6066" w:rsidRPr="006C170B">
        <w:rPr>
          <w:rFonts w:ascii="Times New Roman" w:eastAsia="標楷體" w:hAnsi="Times New Roman" w:cs="Times New Roman"/>
          <w:sz w:val="32"/>
          <w:szCs w:val="32"/>
        </w:rPr>
        <w:t>家，實際服務人數減少約</w:t>
      </w:r>
      <w:r w:rsidR="003C6066" w:rsidRPr="006C170B">
        <w:rPr>
          <w:rFonts w:ascii="Times New Roman" w:eastAsia="標楷體" w:hAnsi="Times New Roman" w:cs="Times New Roman"/>
          <w:sz w:val="32"/>
          <w:szCs w:val="32"/>
        </w:rPr>
        <w:t>0.75</w:t>
      </w:r>
      <w:r w:rsidR="003C6066" w:rsidRPr="006C170B">
        <w:rPr>
          <w:rFonts w:ascii="Times New Roman" w:eastAsia="標楷體" w:hAnsi="Times New Roman" w:cs="Times New Roman"/>
          <w:sz w:val="32"/>
          <w:szCs w:val="32"/>
        </w:rPr>
        <w:t>％，</w:t>
      </w:r>
      <w:r w:rsidR="001C4021" w:rsidRPr="006C170B">
        <w:rPr>
          <w:rFonts w:ascii="Times New Roman" w:eastAsia="標楷體" w:hAnsi="Times New Roman" w:cs="Times New Roman" w:hint="eastAsia"/>
          <w:sz w:val="32"/>
          <w:szCs w:val="32"/>
        </w:rPr>
        <w:t>但</w:t>
      </w:r>
      <w:r w:rsidR="007B113A" w:rsidRPr="006C170B">
        <w:rPr>
          <w:rFonts w:ascii="Times New Roman" w:eastAsia="標楷體" w:hAnsi="Times New Roman" w:cs="Times New Roman"/>
          <w:sz w:val="32"/>
          <w:szCs w:val="32"/>
        </w:rPr>
        <w:t>政府</w:t>
      </w:r>
      <w:r w:rsidR="005A5C30" w:rsidRPr="006C170B">
        <w:rPr>
          <w:rFonts w:ascii="Times New Roman" w:eastAsia="標楷體" w:hAnsi="Times New Roman" w:cs="Times New Roman"/>
          <w:sz w:val="32"/>
          <w:szCs w:val="32"/>
        </w:rPr>
        <w:t>以長照服務發展基金</w:t>
      </w:r>
      <w:r w:rsidR="00283639" w:rsidRPr="006C170B">
        <w:rPr>
          <w:rFonts w:ascii="Times New Roman" w:eastAsia="標楷體" w:hAnsi="Times New Roman" w:cs="Times New Roman" w:hint="eastAsia"/>
          <w:sz w:val="32"/>
          <w:szCs w:val="32"/>
        </w:rPr>
        <w:t>獎助</w:t>
      </w:r>
      <w:r w:rsidR="00C65EC4" w:rsidRPr="006C170B">
        <w:rPr>
          <w:rFonts w:ascii="Times New Roman" w:eastAsia="標楷體" w:hAnsi="Times New Roman" w:cs="Times New Roman" w:hint="eastAsia"/>
          <w:sz w:val="32"/>
          <w:szCs w:val="32"/>
        </w:rPr>
        <w:t>機構住宿式服務</w:t>
      </w:r>
      <w:r w:rsidR="007B113A" w:rsidRPr="006C170B">
        <w:rPr>
          <w:rFonts w:ascii="Times New Roman" w:eastAsia="標楷體" w:hAnsi="Times New Roman" w:cs="Times New Roman"/>
          <w:sz w:val="32"/>
          <w:szCs w:val="32"/>
        </w:rPr>
        <w:t>，且</w:t>
      </w:r>
      <w:r w:rsidR="00AF1F1F" w:rsidRPr="006C170B">
        <w:rPr>
          <w:rFonts w:ascii="Times New Roman" w:eastAsia="標楷體" w:hAnsi="Times New Roman" w:cs="Times New Roman"/>
          <w:sz w:val="32"/>
          <w:szCs w:val="32"/>
        </w:rPr>
        <w:t>截至</w:t>
      </w:r>
      <w:r w:rsidR="003C6066" w:rsidRPr="006C170B">
        <w:rPr>
          <w:rFonts w:ascii="Times New Roman" w:eastAsia="標楷體" w:hAnsi="Times New Roman" w:cs="Times New Roman"/>
          <w:sz w:val="32"/>
          <w:szCs w:val="32"/>
        </w:rPr>
        <w:t>2020</w:t>
      </w:r>
      <w:r w:rsidR="003C6066" w:rsidRPr="006C170B">
        <w:rPr>
          <w:rFonts w:ascii="Times New Roman" w:eastAsia="標楷體" w:hAnsi="Times New Roman" w:cs="Times New Roman"/>
          <w:sz w:val="32"/>
          <w:szCs w:val="32"/>
        </w:rPr>
        <w:t>年</w:t>
      </w:r>
      <w:r w:rsidR="00AF1F1F" w:rsidRPr="006C170B">
        <w:rPr>
          <w:rFonts w:ascii="Times New Roman" w:eastAsia="標楷體" w:hAnsi="Times New Roman" w:cs="Times New Roman"/>
          <w:sz w:val="32"/>
          <w:szCs w:val="32"/>
        </w:rPr>
        <w:t>底，主管機關核准設置</w:t>
      </w:r>
      <w:r w:rsidR="00AF1F1F" w:rsidRPr="006C170B">
        <w:rPr>
          <w:rFonts w:ascii="Times New Roman" w:eastAsia="標楷體" w:hAnsi="Times New Roman" w:cs="Times New Roman"/>
          <w:sz w:val="32"/>
          <w:szCs w:val="32"/>
        </w:rPr>
        <w:t>16</w:t>
      </w:r>
      <w:r w:rsidR="00AF1F1F" w:rsidRPr="006C170B">
        <w:rPr>
          <w:rFonts w:ascii="Times New Roman" w:eastAsia="標楷體" w:hAnsi="Times New Roman" w:cs="Times New Roman"/>
          <w:sz w:val="32"/>
          <w:szCs w:val="32"/>
        </w:rPr>
        <w:t>家</w:t>
      </w:r>
      <w:proofErr w:type="gramStart"/>
      <w:r w:rsidR="003C6066" w:rsidRPr="006C170B">
        <w:rPr>
          <w:rFonts w:ascii="Times New Roman" w:eastAsia="標楷體" w:hAnsi="Times New Roman" w:cs="Times New Roman"/>
          <w:sz w:val="32"/>
          <w:szCs w:val="32"/>
        </w:rPr>
        <w:t>住宿式長照</w:t>
      </w:r>
      <w:proofErr w:type="gramEnd"/>
      <w:r w:rsidR="003C6066" w:rsidRPr="006C170B">
        <w:rPr>
          <w:rFonts w:ascii="Times New Roman" w:eastAsia="標楷體" w:hAnsi="Times New Roman" w:cs="Times New Roman"/>
          <w:sz w:val="32"/>
          <w:szCs w:val="32"/>
        </w:rPr>
        <w:t>機構</w:t>
      </w:r>
      <w:r w:rsidR="00AF1F1F" w:rsidRPr="006C170B">
        <w:rPr>
          <w:rFonts w:ascii="Times New Roman" w:eastAsia="標楷體" w:hAnsi="Times New Roman" w:cs="Times New Roman"/>
          <w:sz w:val="32"/>
          <w:szCs w:val="32"/>
        </w:rPr>
        <w:t>。</w:t>
      </w:r>
      <w:r w:rsidR="00180218" w:rsidRPr="006C170B">
        <w:rPr>
          <w:rFonts w:ascii="Times New Roman" w:eastAsia="標楷體" w:hAnsi="Times New Roman" w:cs="Times New Roman" w:hint="eastAsia"/>
          <w:sz w:val="32"/>
          <w:szCs w:val="32"/>
        </w:rPr>
        <w:t>同時</w:t>
      </w:r>
      <w:proofErr w:type="gramStart"/>
      <w:r w:rsidR="00AF1F1F" w:rsidRPr="006C170B">
        <w:rPr>
          <w:rFonts w:ascii="Times New Roman" w:eastAsia="標楷體" w:hAnsi="Times New Roman" w:cs="Times New Roman"/>
          <w:sz w:val="32"/>
          <w:szCs w:val="32"/>
        </w:rPr>
        <w:t>該部要如何</w:t>
      </w:r>
      <w:proofErr w:type="gramEnd"/>
      <w:r w:rsidR="00C65EC4" w:rsidRPr="006C170B">
        <w:rPr>
          <w:rFonts w:ascii="Times New Roman" w:eastAsia="標楷體" w:hAnsi="Times New Roman" w:cs="Times New Roman" w:hint="eastAsia"/>
          <w:sz w:val="32"/>
          <w:szCs w:val="32"/>
        </w:rPr>
        <w:t>依據</w:t>
      </w:r>
      <w:r w:rsidR="00C65EC4" w:rsidRPr="006C170B">
        <w:rPr>
          <w:rFonts w:ascii="標楷體" w:eastAsia="標楷體" w:hAnsi="標楷體" w:cs="Times New Roman" w:hint="eastAsia"/>
          <w:sz w:val="32"/>
          <w:szCs w:val="32"/>
        </w:rPr>
        <w:t>《</w:t>
      </w:r>
      <w:r w:rsidR="00C65EC4" w:rsidRPr="006C170B">
        <w:rPr>
          <w:rFonts w:ascii="Times New Roman" w:eastAsia="標楷體" w:hAnsi="Times New Roman" w:cs="Times New Roman" w:hint="eastAsia"/>
          <w:sz w:val="32"/>
          <w:szCs w:val="32"/>
        </w:rPr>
        <w:t>CRPD</w:t>
      </w:r>
      <w:r w:rsidR="00C65EC4" w:rsidRPr="006C170B">
        <w:rPr>
          <w:rFonts w:ascii="標楷體" w:eastAsia="標楷體" w:hAnsi="標楷體" w:cs="Times New Roman" w:hint="eastAsia"/>
          <w:sz w:val="32"/>
          <w:szCs w:val="32"/>
        </w:rPr>
        <w:t>》</w:t>
      </w:r>
      <w:r w:rsidR="00B25133" w:rsidRPr="006C170B">
        <w:rPr>
          <w:rFonts w:ascii="Times New Roman" w:eastAsia="標楷體" w:hAnsi="Times New Roman" w:cs="Times New Roman" w:hint="eastAsia"/>
          <w:sz w:val="32"/>
          <w:szCs w:val="32"/>
        </w:rPr>
        <w:t>逐步</w:t>
      </w:r>
      <w:r w:rsidR="00EF3873" w:rsidRPr="006C170B">
        <w:rPr>
          <w:rFonts w:ascii="Times New Roman" w:eastAsia="標楷體" w:hAnsi="Times New Roman" w:cs="Times New Roman" w:hint="eastAsia"/>
          <w:sz w:val="32"/>
          <w:szCs w:val="32"/>
        </w:rPr>
        <w:t>達成</w:t>
      </w:r>
      <w:r w:rsidR="00AF1F1F" w:rsidRPr="006C170B">
        <w:rPr>
          <w:rFonts w:ascii="Times New Roman" w:eastAsia="標楷體" w:hAnsi="Times New Roman" w:cs="Times New Roman"/>
          <w:sz w:val="32"/>
          <w:szCs w:val="32"/>
        </w:rPr>
        <w:t>去機構化，並未發展</w:t>
      </w:r>
      <w:r w:rsidR="00C65EC4" w:rsidRPr="006C170B">
        <w:rPr>
          <w:rFonts w:ascii="Times New Roman" w:eastAsia="標楷體" w:hAnsi="Times New Roman" w:cs="Times New Roman" w:hint="eastAsia"/>
          <w:sz w:val="32"/>
          <w:szCs w:val="32"/>
        </w:rPr>
        <w:t>具體</w:t>
      </w:r>
      <w:r w:rsidR="00D9590B" w:rsidRPr="006C170B">
        <w:rPr>
          <w:rFonts w:ascii="Times New Roman" w:eastAsia="標楷體" w:hAnsi="Times New Roman" w:cs="Times New Roman" w:hint="eastAsia"/>
          <w:sz w:val="32"/>
          <w:szCs w:val="32"/>
        </w:rPr>
        <w:t>有效策略</w:t>
      </w:r>
      <w:r w:rsidR="00C34443" w:rsidRPr="006C170B">
        <w:rPr>
          <w:rFonts w:ascii="Times New Roman" w:eastAsia="標楷體" w:hAnsi="Times New Roman" w:cs="Times New Roman" w:hint="eastAsia"/>
          <w:sz w:val="32"/>
          <w:szCs w:val="32"/>
        </w:rPr>
        <w:t>及</w:t>
      </w:r>
      <w:r w:rsidR="0015695D" w:rsidRPr="006C170B">
        <w:rPr>
          <w:rFonts w:ascii="Times New Roman" w:eastAsia="標楷體" w:hAnsi="Times New Roman" w:cs="Times New Roman" w:hint="eastAsia"/>
          <w:sz w:val="32"/>
          <w:szCs w:val="32"/>
        </w:rPr>
        <w:t>訂立明確的</w:t>
      </w:r>
      <w:r w:rsidR="00AF1F1F" w:rsidRPr="006C170B">
        <w:rPr>
          <w:rFonts w:ascii="Times New Roman" w:eastAsia="標楷體" w:hAnsi="Times New Roman" w:cs="Times New Roman"/>
          <w:sz w:val="32"/>
          <w:szCs w:val="32"/>
        </w:rPr>
        <w:t>期程計畫</w:t>
      </w:r>
      <w:r w:rsidR="00C34443" w:rsidRPr="006C170B">
        <w:rPr>
          <w:rFonts w:ascii="Times New Roman" w:eastAsia="標楷體" w:hAnsi="Times New Roman" w:cs="Times New Roman" w:hint="eastAsia"/>
          <w:sz w:val="32"/>
          <w:szCs w:val="32"/>
        </w:rPr>
        <w:t>，</w:t>
      </w:r>
      <w:r w:rsidR="0015174B" w:rsidRPr="006C170B">
        <w:rPr>
          <w:rFonts w:ascii="Times New Roman" w:eastAsia="標楷體" w:hAnsi="Times New Roman" w:cs="Times New Roman" w:hint="eastAsia"/>
          <w:sz w:val="32"/>
          <w:szCs w:val="32"/>
        </w:rPr>
        <w:t>亦未</w:t>
      </w:r>
      <w:proofErr w:type="gramStart"/>
      <w:r w:rsidR="0015174B" w:rsidRPr="006C170B">
        <w:rPr>
          <w:rFonts w:ascii="Times New Roman" w:eastAsia="標楷體" w:hAnsi="Times New Roman" w:cs="Times New Roman" w:hint="eastAsia"/>
          <w:sz w:val="32"/>
          <w:szCs w:val="32"/>
        </w:rPr>
        <w:t>挹</w:t>
      </w:r>
      <w:proofErr w:type="gramEnd"/>
      <w:r w:rsidR="0015174B" w:rsidRPr="006C170B">
        <w:rPr>
          <w:rFonts w:ascii="Times New Roman" w:eastAsia="標楷體" w:hAnsi="Times New Roman" w:cs="Times New Roman" w:hint="eastAsia"/>
          <w:sz w:val="32"/>
          <w:szCs w:val="32"/>
        </w:rPr>
        <w:t>注</w:t>
      </w:r>
      <w:r w:rsidR="00391EEA" w:rsidRPr="006C170B">
        <w:rPr>
          <w:rFonts w:ascii="Times New Roman" w:eastAsia="標楷體" w:hAnsi="Times New Roman" w:cs="Times New Roman" w:hint="eastAsia"/>
          <w:sz w:val="32"/>
          <w:szCs w:val="32"/>
        </w:rPr>
        <w:t>足夠且穩定</w:t>
      </w:r>
      <w:r w:rsidR="00C34443" w:rsidRPr="006C170B">
        <w:rPr>
          <w:rFonts w:ascii="Times New Roman" w:eastAsia="標楷體" w:hAnsi="Times New Roman" w:cs="Times New Roman" w:hint="eastAsia"/>
          <w:sz w:val="32"/>
          <w:szCs w:val="32"/>
        </w:rPr>
        <w:t>的財政資源</w:t>
      </w:r>
      <w:r w:rsidR="00AF1F1F" w:rsidRPr="006C170B">
        <w:rPr>
          <w:rFonts w:ascii="Times New Roman" w:eastAsia="標楷體" w:hAnsi="Times New Roman" w:cs="Times New Roman"/>
          <w:sz w:val="32"/>
          <w:szCs w:val="32"/>
        </w:rPr>
        <w:t>。</w:t>
      </w:r>
    </w:p>
    <w:p w:rsidR="008660B4" w:rsidRPr="006C170B" w:rsidRDefault="005A5C30" w:rsidP="00225752">
      <w:pPr>
        <w:pStyle w:val="a3"/>
        <w:numPr>
          <w:ilvl w:val="0"/>
          <w:numId w:val="40"/>
        </w:numPr>
        <w:kinsoku w:val="0"/>
        <w:overflowPunct w:val="0"/>
        <w:autoSpaceDE w:val="0"/>
        <w:autoSpaceDN w:val="0"/>
        <w:spacing w:line="440" w:lineRule="exact"/>
        <w:ind w:leftChars="0" w:left="896" w:hanging="504"/>
        <w:jc w:val="both"/>
        <w:rPr>
          <w:rFonts w:ascii="Times New Roman" w:eastAsia="標楷體" w:hAnsi="Times New Roman" w:cs="Times New Roman"/>
          <w:sz w:val="32"/>
          <w:szCs w:val="32"/>
        </w:rPr>
      </w:pPr>
      <w:r w:rsidRPr="006C170B">
        <w:rPr>
          <w:rFonts w:ascii="Times New Roman" w:eastAsia="標楷體" w:hAnsi="Times New Roman" w:cs="Times New Roman" w:hint="eastAsia"/>
          <w:sz w:val="32"/>
          <w:szCs w:val="32"/>
        </w:rPr>
        <w:t>衛生</w:t>
      </w:r>
      <w:proofErr w:type="gramStart"/>
      <w:r w:rsidRPr="006C170B">
        <w:rPr>
          <w:rFonts w:ascii="Times New Roman" w:eastAsia="標楷體" w:hAnsi="Times New Roman" w:cs="Times New Roman" w:hint="eastAsia"/>
          <w:sz w:val="32"/>
          <w:szCs w:val="32"/>
        </w:rPr>
        <w:t>福利部</w:t>
      </w:r>
      <w:r w:rsidRPr="006C170B">
        <w:rPr>
          <w:rFonts w:ascii="標楷體" w:eastAsia="標楷體" w:hAnsi="標楷體" w:cs="Times New Roman"/>
          <w:sz w:val="32"/>
          <w:szCs w:val="32"/>
        </w:rPr>
        <w:t>經徵詢</w:t>
      </w:r>
      <w:proofErr w:type="gramEnd"/>
      <w:r w:rsidRPr="006C170B">
        <w:rPr>
          <w:rFonts w:ascii="標楷體" w:eastAsia="標楷體" w:hAnsi="標楷體" w:cs="Times New Roman"/>
          <w:sz w:val="32"/>
          <w:szCs w:val="32"/>
        </w:rPr>
        <w:t>民間團體及各方意見</w:t>
      </w:r>
      <w:r w:rsidRPr="006C170B">
        <w:rPr>
          <w:rFonts w:ascii="標楷體" w:eastAsia="標楷體" w:hAnsi="標楷體" w:cs="Times New Roman" w:hint="eastAsia"/>
          <w:sz w:val="32"/>
          <w:szCs w:val="32"/>
        </w:rPr>
        <w:t>，認為</w:t>
      </w:r>
      <w:r w:rsidRPr="006C170B">
        <w:rPr>
          <w:rFonts w:ascii="標楷體" w:eastAsia="標楷體" w:hAnsi="標楷體" w:cs="Times New Roman"/>
          <w:sz w:val="32"/>
          <w:szCs w:val="32"/>
        </w:rPr>
        <w:t>現階段之首要之</w:t>
      </w:r>
      <w:proofErr w:type="gramStart"/>
      <w:r w:rsidRPr="006C170B">
        <w:rPr>
          <w:rFonts w:ascii="標楷體" w:eastAsia="標楷體" w:hAnsi="標楷體" w:cs="Times New Roman"/>
          <w:sz w:val="32"/>
          <w:szCs w:val="32"/>
        </w:rPr>
        <w:t>務</w:t>
      </w:r>
      <w:proofErr w:type="gramEnd"/>
      <w:r w:rsidRPr="006C170B">
        <w:rPr>
          <w:rFonts w:ascii="標楷體" w:eastAsia="標楷體" w:hAnsi="標楷體" w:cs="Times New Roman" w:hint="eastAsia"/>
          <w:sz w:val="32"/>
          <w:szCs w:val="32"/>
        </w:rPr>
        <w:t>應</w:t>
      </w:r>
      <w:r w:rsidRPr="006C170B">
        <w:rPr>
          <w:rFonts w:ascii="標楷體" w:eastAsia="標楷體" w:hAnsi="標楷體" w:cs="Times New Roman"/>
          <w:sz w:val="32"/>
          <w:szCs w:val="32"/>
        </w:rPr>
        <w:t>積極布</w:t>
      </w:r>
      <w:r w:rsidRPr="006C170B">
        <w:rPr>
          <w:rFonts w:ascii="標楷體" w:eastAsia="標楷體" w:hAnsi="標楷體" w:cs="Times New Roman"/>
          <w:spacing w:val="2"/>
          <w:sz w:val="32"/>
          <w:szCs w:val="32"/>
        </w:rPr>
        <w:t>建社區支持服務資源</w:t>
      </w:r>
      <w:r w:rsidR="003541DF" w:rsidRPr="006C170B">
        <w:rPr>
          <w:rFonts w:ascii="標楷體" w:eastAsia="標楷體" w:hAnsi="標楷體" w:cs="Times New Roman" w:hint="eastAsia"/>
          <w:spacing w:val="2"/>
          <w:sz w:val="32"/>
          <w:szCs w:val="32"/>
        </w:rPr>
        <w:t>、</w:t>
      </w:r>
      <w:r w:rsidRPr="006C170B">
        <w:rPr>
          <w:rFonts w:ascii="標楷體" w:eastAsia="標楷體" w:hAnsi="標楷體" w:cs="Times New Roman"/>
          <w:spacing w:val="2"/>
          <w:sz w:val="32"/>
          <w:szCs w:val="32"/>
        </w:rPr>
        <w:t>發展多元安置服務選擇</w:t>
      </w:r>
      <w:r w:rsidR="004700FA" w:rsidRPr="006C170B">
        <w:rPr>
          <w:rFonts w:ascii="標楷體" w:eastAsia="標楷體" w:hAnsi="標楷體" w:cs="Times New Roman" w:hint="eastAsia"/>
          <w:spacing w:val="2"/>
          <w:sz w:val="32"/>
          <w:szCs w:val="32"/>
        </w:rPr>
        <w:t>；</w:t>
      </w:r>
      <w:proofErr w:type="gramStart"/>
      <w:r w:rsidRPr="006C170B">
        <w:rPr>
          <w:rFonts w:ascii="標楷體" w:eastAsia="標楷體" w:hAnsi="標楷體" w:cs="Times New Roman" w:hint="eastAsia"/>
          <w:spacing w:val="2"/>
          <w:sz w:val="32"/>
          <w:szCs w:val="32"/>
        </w:rPr>
        <w:t>該部並</w:t>
      </w:r>
      <w:r w:rsidR="008660B4" w:rsidRPr="006C170B">
        <w:rPr>
          <w:rFonts w:ascii="Times New Roman" w:eastAsia="標楷體" w:hAnsi="Times New Roman" w:cs="Times New Roman"/>
          <w:spacing w:val="2"/>
          <w:sz w:val="32"/>
          <w:szCs w:val="32"/>
        </w:rPr>
        <w:t>以</w:t>
      </w:r>
      <w:proofErr w:type="gramEnd"/>
      <w:r w:rsidR="008660B4" w:rsidRPr="006C170B">
        <w:rPr>
          <w:rFonts w:ascii="Times New Roman" w:eastAsia="標楷體" w:hAnsi="Times New Roman" w:cs="Times New Roman"/>
          <w:spacing w:val="2"/>
          <w:sz w:val="32"/>
          <w:szCs w:val="32"/>
        </w:rPr>
        <w:t>各縣市服務涵</w:t>
      </w:r>
      <w:r w:rsidR="008660B4" w:rsidRPr="006C170B">
        <w:rPr>
          <w:rFonts w:ascii="Times New Roman" w:eastAsia="標楷體" w:hAnsi="Times New Roman" w:cs="Times New Roman"/>
          <w:spacing w:val="-4"/>
          <w:sz w:val="32"/>
          <w:szCs w:val="32"/>
        </w:rPr>
        <w:t>蓋率每年成長</w:t>
      </w:r>
      <w:r w:rsidR="008660B4" w:rsidRPr="006C170B">
        <w:rPr>
          <w:rFonts w:ascii="Times New Roman" w:eastAsia="標楷體" w:hAnsi="Times New Roman" w:cs="Times New Roman"/>
          <w:spacing w:val="-4"/>
          <w:sz w:val="32"/>
          <w:szCs w:val="32"/>
        </w:rPr>
        <w:t>2%</w:t>
      </w:r>
      <w:r w:rsidR="008660B4" w:rsidRPr="006C170B">
        <w:rPr>
          <w:rFonts w:ascii="Times New Roman" w:eastAsia="標楷體" w:hAnsi="Times New Roman" w:cs="Times New Roman"/>
          <w:spacing w:val="-4"/>
          <w:sz w:val="32"/>
          <w:szCs w:val="32"/>
        </w:rPr>
        <w:t>為目標，但</w:t>
      </w:r>
      <w:r w:rsidR="009251C3" w:rsidRPr="006C170B">
        <w:rPr>
          <w:rFonts w:ascii="Times New Roman" w:eastAsia="標楷體" w:hAnsi="Times New Roman" w:cs="Times New Roman" w:hint="eastAsia"/>
          <w:spacing w:val="-4"/>
          <w:sz w:val="32"/>
          <w:szCs w:val="32"/>
        </w:rPr>
        <w:t>目前各縣市</w:t>
      </w:r>
      <w:r w:rsidR="007140AE" w:rsidRPr="006C170B">
        <w:rPr>
          <w:rFonts w:ascii="標楷體" w:eastAsia="標楷體" w:hAnsi="標楷體" w:cs="Times New Roman"/>
          <w:spacing w:val="-4"/>
          <w:sz w:val="32"/>
          <w:szCs w:val="32"/>
        </w:rPr>
        <w:t>服務資源</w:t>
      </w:r>
      <w:r w:rsidR="007140AE" w:rsidRPr="006C170B">
        <w:rPr>
          <w:rFonts w:ascii="Times New Roman" w:eastAsia="標楷體" w:hAnsi="Times New Roman" w:cs="Times New Roman" w:hint="eastAsia"/>
          <w:spacing w:val="-4"/>
          <w:sz w:val="32"/>
          <w:szCs w:val="32"/>
        </w:rPr>
        <w:t>原本就</w:t>
      </w:r>
      <w:r w:rsidR="009251C3" w:rsidRPr="006C170B">
        <w:rPr>
          <w:rFonts w:ascii="Times New Roman" w:eastAsia="標楷體" w:hAnsi="Times New Roman" w:cs="Times New Roman" w:hint="eastAsia"/>
          <w:spacing w:val="-4"/>
          <w:sz w:val="32"/>
          <w:szCs w:val="32"/>
        </w:rPr>
        <w:t>存有相當的落差</w:t>
      </w:r>
      <w:r w:rsidR="009251C3" w:rsidRPr="006C170B">
        <w:rPr>
          <w:rFonts w:ascii="Times New Roman" w:eastAsia="標楷體" w:hAnsi="Times New Roman" w:cs="Times New Roman" w:hint="eastAsia"/>
          <w:sz w:val="32"/>
          <w:szCs w:val="32"/>
        </w:rPr>
        <w:t>與不均，</w:t>
      </w:r>
      <w:r w:rsidR="008660B4" w:rsidRPr="006C170B">
        <w:rPr>
          <w:rFonts w:ascii="Times New Roman" w:eastAsia="標楷體" w:hAnsi="Times New Roman" w:cs="Times New Roman"/>
          <w:sz w:val="32"/>
          <w:szCs w:val="32"/>
        </w:rPr>
        <w:t>該目標能否逐步提供身心障礙者適當支持與服務、各地方政府能否積極確實達成</w:t>
      </w:r>
      <w:r w:rsidR="00CF567B" w:rsidRPr="006C170B">
        <w:rPr>
          <w:rFonts w:ascii="Times New Roman" w:eastAsia="標楷體" w:hAnsi="Times New Roman" w:cs="Times New Roman" w:hint="eastAsia"/>
          <w:sz w:val="32"/>
          <w:szCs w:val="32"/>
        </w:rPr>
        <w:t>、</w:t>
      </w:r>
      <w:r w:rsidR="00947085" w:rsidRPr="006C170B">
        <w:rPr>
          <w:rFonts w:ascii="Times New Roman" w:eastAsia="標楷體" w:hAnsi="Times New Roman" w:cs="Times New Roman" w:hint="eastAsia"/>
          <w:sz w:val="32"/>
          <w:szCs w:val="32"/>
        </w:rPr>
        <w:t>如何</w:t>
      </w:r>
      <w:r w:rsidR="007140AE" w:rsidRPr="006C170B">
        <w:rPr>
          <w:rFonts w:ascii="Times New Roman" w:eastAsia="標楷體" w:hAnsi="Times New Roman" w:cs="Times New Roman" w:hint="eastAsia"/>
          <w:sz w:val="32"/>
          <w:szCs w:val="32"/>
        </w:rPr>
        <w:t>有效</w:t>
      </w:r>
      <w:r w:rsidR="003541DF" w:rsidRPr="006C170B">
        <w:rPr>
          <w:rFonts w:ascii="Times New Roman" w:eastAsia="標楷體" w:hAnsi="Times New Roman" w:cs="Times New Roman" w:hint="eastAsia"/>
          <w:sz w:val="32"/>
          <w:szCs w:val="32"/>
        </w:rPr>
        <w:t>迅速</w:t>
      </w:r>
      <w:r w:rsidR="00947085" w:rsidRPr="006C170B">
        <w:rPr>
          <w:rFonts w:ascii="Times New Roman" w:eastAsia="標楷體" w:hAnsi="Times New Roman" w:cs="Times New Roman" w:hint="eastAsia"/>
          <w:sz w:val="32"/>
          <w:szCs w:val="32"/>
        </w:rPr>
        <w:t>布建</w:t>
      </w:r>
      <w:r w:rsidR="00CF567B" w:rsidRPr="006C170B">
        <w:rPr>
          <w:rFonts w:ascii="Times New Roman" w:eastAsia="標楷體" w:hAnsi="Times New Roman" w:cs="Times New Roman" w:hint="eastAsia"/>
          <w:sz w:val="32"/>
          <w:szCs w:val="32"/>
        </w:rPr>
        <w:t>資源</w:t>
      </w:r>
      <w:r w:rsidR="008660B4" w:rsidRPr="006C170B">
        <w:rPr>
          <w:rFonts w:ascii="Times New Roman" w:eastAsia="標楷體" w:hAnsi="Times New Roman" w:cs="Times New Roman"/>
          <w:sz w:val="32"/>
          <w:szCs w:val="32"/>
        </w:rPr>
        <w:t>，</w:t>
      </w:r>
      <w:r w:rsidR="004700FA" w:rsidRPr="006C170B">
        <w:rPr>
          <w:rFonts w:ascii="Times New Roman" w:eastAsia="標楷體" w:hAnsi="Times New Roman" w:cs="Times New Roman" w:hint="eastAsia"/>
          <w:sz w:val="32"/>
          <w:szCs w:val="32"/>
        </w:rPr>
        <w:t>仍</w:t>
      </w:r>
      <w:r w:rsidR="004B77AE" w:rsidRPr="006C170B">
        <w:rPr>
          <w:rFonts w:ascii="Times New Roman" w:eastAsia="標楷體" w:hAnsi="Times New Roman" w:cs="Times New Roman" w:hint="eastAsia"/>
          <w:sz w:val="32"/>
          <w:szCs w:val="32"/>
        </w:rPr>
        <w:t>未見</w:t>
      </w:r>
      <w:r w:rsidR="00CF567B" w:rsidRPr="006C170B">
        <w:rPr>
          <w:rFonts w:ascii="Times New Roman" w:eastAsia="標楷體" w:hAnsi="Times New Roman" w:cs="Times New Roman" w:hint="eastAsia"/>
          <w:sz w:val="32"/>
          <w:szCs w:val="32"/>
        </w:rPr>
        <w:t>該部提出有系統及詳盡的</w:t>
      </w:r>
      <w:r w:rsidR="00947085" w:rsidRPr="006C170B">
        <w:rPr>
          <w:rFonts w:ascii="Times New Roman" w:eastAsia="標楷體" w:hAnsi="Times New Roman" w:cs="Times New Roman" w:hint="eastAsia"/>
          <w:sz w:val="32"/>
          <w:szCs w:val="32"/>
        </w:rPr>
        <w:t>具體</w:t>
      </w:r>
      <w:r w:rsidR="00CF567B" w:rsidRPr="006C170B">
        <w:rPr>
          <w:rFonts w:ascii="Times New Roman" w:eastAsia="標楷體" w:hAnsi="Times New Roman" w:cs="Times New Roman" w:hint="eastAsia"/>
          <w:sz w:val="32"/>
          <w:szCs w:val="32"/>
        </w:rPr>
        <w:t>規劃及</w:t>
      </w:r>
      <w:r w:rsidR="008660B4" w:rsidRPr="006C170B">
        <w:rPr>
          <w:rFonts w:ascii="Times New Roman" w:eastAsia="標楷體" w:hAnsi="Times New Roman" w:cs="Times New Roman"/>
          <w:sz w:val="32"/>
          <w:szCs w:val="32"/>
        </w:rPr>
        <w:t>督導作為。</w:t>
      </w:r>
    </w:p>
    <w:p w:rsidR="006B4202" w:rsidRPr="006C170B" w:rsidRDefault="005A5C30" w:rsidP="00225752">
      <w:pPr>
        <w:pStyle w:val="a3"/>
        <w:numPr>
          <w:ilvl w:val="0"/>
          <w:numId w:val="40"/>
        </w:numPr>
        <w:kinsoku w:val="0"/>
        <w:overflowPunct w:val="0"/>
        <w:autoSpaceDE w:val="0"/>
        <w:autoSpaceDN w:val="0"/>
        <w:spacing w:line="440" w:lineRule="exact"/>
        <w:ind w:leftChars="0" w:left="896" w:hanging="504"/>
        <w:jc w:val="both"/>
        <w:rPr>
          <w:rFonts w:ascii="Times New Roman" w:eastAsia="標楷體" w:hAnsi="Times New Roman" w:cs="Times New Roman"/>
          <w:sz w:val="32"/>
          <w:szCs w:val="32"/>
        </w:rPr>
      </w:pPr>
      <w:r w:rsidRPr="006C170B">
        <w:rPr>
          <w:rFonts w:ascii="標楷體" w:eastAsia="標楷體" w:hAnsi="標楷體" w:cs="Times New Roman" w:hint="eastAsia"/>
          <w:sz w:val="32"/>
          <w:szCs w:val="32"/>
        </w:rPr>
        <w:t>衛生福利部</w:t>
      </w:r>
      <w:r w:rsidRPr="006C170B">
        <w:rPr>
          <w:rFonts w:ascii="標楷體" w:eastAsia="標楷體" w:hAnsi="標楷體" w:cs="Times New Roman"/>
          <w:sz w:val="32"/>
          <w:szCs w:val="32"/>
        </w:rPr>
        <w:t>針對</w:t>
      </w:r>
      <w:r w:rsidRPr="006C170B">
        <w:rPr>
          <w:rFonts w:ascii="標楷體" w:eastAsia="標楷體" w:hAnsi="標楷體" w:cs="Times New Roman" w:hint="eastAsia"/>
          <w:sz w:val="32"/>
          <w:szCs w:val="32"/>
        </w:rPr>
        <w:t>現存的</w:t>
      </w:r>
      <w:r w:rsidRPr="006C170B">
        <w:rPr>
          <w:rFonts w:ascii="Times New Roman" w:eastAsia="標楷體" w:hAnsi="Times New Roman" w:cs="Times New Roman"/>
          <w:sz w:val="32"/>
          <w:szCs w:val="32"/>
        </w:rPr>
        <w:t>住宿</w:t>
      </w:r>
      <w:r w:rsidRPr="006C170B">
        <w:rPr>
          <w:rFonts w:ascii="標楷體" w:eastAsia="標楷體" w:hAnsi="標楷體" w:cs="Times New Roman"/>
          <w:sz w:val="32"/>
          <w:szCs w:val="32"/>
        </w:rPr>
        <w:t>型機構，</w:t>
      </w:r>
      <w:r w:rsidR="006644F7" w:rsidRPr="006C170B">
        <w:rPr>
          <w:rFonts w:ascii="標楷體" w:eastAsia="標楷體" w:hAnsi="標楷體" w:cs="Times New Roman" w:hint="eastAsia"/>
          <w:sz w:val="32"/>
          <w:szCs w:val="32"/>
        </w:rPr>
        <w:t>雖</w:t>
      </w:r>
      <w:r w:rsidRPr="006C170B">
        <w:rPr>
          <w:rFonts w:ascii="標楷體" w:eastAsia="標楷體" w:hAnsi="標楷體" w:cs="Times New Roman" w:hint="eastAsia"/>
          <w:sz w:val="32"/>
          <w:szCs w:val="32"/>
        </w:rPr>
        <w:t>認為</w:t>
      </w:r>
      <w:r w:rsidRPr="006C170B">
        <w:rPr>
          <w:rFonts w:ascii="標楷體" w:eastAsia="標楷體" w:hAnsi="標楷體" w:cs="Times New Roman"/>
          <w:sz w:val="32"/>
          <w:szCs w:val="32"/>
        </w:rPr>
        <w:t>先應著力於服務方法</w:t>
      </w:r>
      <w:r w:rsidR="009C3131" w:rsidRPr="006C170B">
        <w:rPr>
          <w:rFonts w:ascii="標楷體" w:eastAsia="標楷體" w:hAnsi="標楷體" w:cs="Times New Roman" w:hint="eastAsia"/>
          <w:sz w:val="32"/>
          <w:szCs w:val="32"/>
        </w:rPr>
        <w:t>的</w:t>
      </w:r>
      <w:r w:rsidRPr="006C170B">
        <w:rPr>
          <w:rFonts w:ascii="標楷體" w:eastAsia="標楷體" w:hAnsi="標楷體" w:cs="Times New Roman"/>
          <w:sz w:val="32"/>
          <w:szCs w:val="32"/>
        </w:rPr>
        <w:t>轉型，增加住民自主機會及自我決定的支持服務</w:t>
      </w:r>
      <w:r w:rsidRPr="006C170B">
        <w:rPr>
          <w:rFonts w:ascii="標楷體" w:eastAsia="標楷體" w:hAnsi="標楷體" w:cs="Times New Roman" w:hint="eastAsia"/>
          <w:sz w:val="32"/>
          <w:szCs w:val="32"/>
        </w:rPr>
        <w:t>，且</w:t>
      </w:r>
      <w:r w:rsidR="006B4202" w:rsidRPr="006C170B">
        <w:rPr>
          <w:rFonts w:ascii="Times New Roman" w:eastAsia="標楷體" w:hAnsi="Times New Roman" w:cs="Times New Roman"/>
          <w:sz w:val="32"/>
          <w:szCs w:val="32"/>
        </w:rPr>
        <w:t>為調整機構服務模式，並建立身心障礙者由機構回歸社區式服務的機制</w:t>
      </w:r>
      <w:r w:rsidR="006B4202" w:rsidRPr="006C170B">
        <w:rPr>
          <w:rFonts w:ascii="Times New Roman" w:eastAsia="標楷體" w:hAnsi="Times New Roman" w:cs="Times New Roman" w:hint="eastAsia"/>
          <w:sz w:val="32"/>
          <w:szCs w:val="32"/>
        </w:rPr>
        <w:t>，</w:t>
      </w:r>
      <w:r w:rsidR="006B4202" w:rsidRPr="006C170B">
        <w:rPr>
          <w:rFonts w:ascii="Times New Roman" w:eastAsia="標楷體" w:hAnsi="Times New Roman" w:cs="Times New Roman"/>
          <w:sz w:val="32"/>
          <w:szCs w:val="32"/>
        </w:rPr>
        <w:t>自</w:t>
      </w:r>
      <w:r w:rsidR="006B4202" w:rsidRPr="006C170B">
        <w:rPr>
          <w:rFonts w:ascii="Times New Roman" w:eastAsia="標楷體" w:hAnsi="Times New Roman" w:cs="Times New Roman"/>
          <w:sz w:val="32"/>
          <w:szCs w:val="32"/>
        </w:rPr>
        <w:t>2020</w:t>
      </w:r>
      <w:r w:rsidR="006B4202" w:rsidRPr="006C170B">
        <w:rPr>
          <w:rFonts w:ascii="Times New Roman" w:eastAsia="標楷體" w:hAnsi="Times New Roman" w:cs="Times New Roman"/>
          <w:sz w:val="32"/>
          <w:szCs w:val="32"/>
        </w:rPr>
        <w:t>年訂定「身心障礙福利機構融合社區之調適計畫」</w:t>
      </w:r>
      <w:r w:rsidR="009C3131" w:rsidRPr="006C170B">
        <w:rPr>
          <w:rFonts w:ascii="Times New Roman" w:eastAsia="標楷體" w:hAnsi="Times New Roman" w:cs="Times New Roman" w:hint="eastAsia"/>
          <w:sz w:val="32"/>
          <w:szCs w:val="32"/>
        </w:rPr>
        <w:t>；</w:t>
      </w:r>
      <w:r w:rsidR="006B4202" w:rsidRPr="006C170B">
        <w:rPr>
          <w:rFonts w:ascii="Times New Roman" w:eastAsia="標楷體" w:hAnsi="Times New Roman" w:cs="Times New Roman"/>
          <w:sz w:val="32"/>
          <w:szCs w:val="32"/>
        </w:rPr>
        <w:t>但該計畫屬試辦性質，</w:t>
      </w:r>
      <w:r w:rsidR="006B4202" w:rsidRPr="006C170B">
        <w:rPr>
          <w:rFonts w:ascii="Times New Roman" w:eastAsia="標楷體" w:hAnsi="Times New Roman" w:cs="Times New Roman"/>
          <w:sz w:val="32"/>
          <w:szCs w:val="32"/>
        </w:rPr>
        <w:t>2020</w:t>
      </w:r>
      <w:r w:rsidR="006B4202" w:rsidRPr="006C170B">
        <w:rPr>
          <w:rFonts w:ascii="Times New Roman" w:eastAsia="標楷體" w:hAnsi="Times New Roman" w:cs="Times New Roman"/>
          <w:sz w:val="32"/>
          <w:szCs w:val="32"/>
        </w:rPr>
        <w:t>年及</w:t>
      </w:r>
      <w:r w:rsidR="006B4202" w:rsidRPr="006C170B">
        <w:rPr>
          <w:rFonts w:ascii="Times New Roman" w:eastAsia="標楷體" w:hAnsi="Times New Roman" w:cs="Times New Roman"/>
          <w:sz w:val="32"/>
          <w:szCs w:val="32"/>
        </w:rPr>
        <w:t>2021</w:t>
      </w:r>
      <w:r w:rsidR="006B4202" w:rsidRPr="006C170B">
        <w:rPr>
          <w:rFonts w:ascii="Times New Roman" w:eastAsia="標楷體" w:hAnsi="Times New Roman" w:cs="Times New Roman"/>
          <w:sz w:val="32"/>
          <w:szCs w:val="32"/>
        </w:rPr>
        <w:t>年</w:t>
      </w:r>
      <w:r w:rsidR="00A548B1" w:rsidRPr="006C170B">
        <w:rPr>
          <w:rFonts w:ascii="Times New Roman" w:eastAsia="標楷體" w:hAnsi="Times New Roman" w:cs="Times New Roman" w:hint="eastAsia"/>
          <w:sz w:val="32"/>
          <w:szCs w:val="32"/>
        </w:rPr>
        <w:t>2</w:t>
      </w:r>
      <w:r w:rsidR="00A548B1" w:rsidRPr="006C170B">
        <w:rPr>
          <w:rFonts w:ascii="Times New Roman" w:eastAsia="標楷體" w:hAnsi="Times New Roman" w:cs="Times New Roman"/>
          <w:sz w:val="32"/>
          <w:szCs w:val="32"/>
        </w:rPr>
        <w:t>2</w:t>
      </w:r>
      <w:r w:rsidR="00A548B1" w:rsidRPr="006C170B">
        <w:rPr>
          <w:rFonts w:ascii="Times New Roman" w:eastAsia="標楷體" w:hAnsi="Times New Roman" w:cs="Times New Roman" w:hint="eastAsia"/>
          <w:sz w:val="32"/>
          <w:szCs w:val="32"/>
        </w:rPr>
        <w:t>個地方政府中</w:t>
      </w:r>
      <w:r w:rsidR="006B4202" w:rsidRPr="006C170B">
        <w:rPr>
          <w:rFonts w:ascii="Times New Roman" w:eastAsia="標楷體" w:hAnsi="Times New Roman" w:cs="Times New Roman"/>
          <w:sz w:val="32"/>
          <w:szCs w:val="32"/>
        </w:rPr>
        <w:t>分別僅有</w:t>
      </w:r>
      <w:r w:rsidR="006B4202" w:rsidRPr="006C170B">
        <w:rPr>
          <w:rFonts w:ascii="Times New Roman" w:eastAsia="標楷體" w:hAnsi="Times New Roman" w:cs="Times New Roman"/>
          <w:sz w:val="32"/>
          <w:szCs w:val="32"/>
        </w:rPr>
        <w:t>3</w:t>
      </w:r>
      <w:r w:rsidR="006B4202" w:rsidRPr="006C170B">
        <w:rPr>
          <w:rFonts w:ascii="Times New Roman" w:eastAsia="標楷體" w:hAnsi="Times New Roman" w:cs="Times New Roman"/>
          <w:sz w:val="32"/>
          <w:szCs w:val="32"/>
        </w:rPr>
        <w:t>個及</w:t>
      </w:r>
      <w:r w:rsidR="006B4202" w:rsidRPr="006C170B">
        <w:rPr>
          <w:rFonts w:ascii="Times New Roman" w:eastAsia="標楷體" w:hAnsi="Times New Roman" w:cs="Times New Roman"/>
          <w:sz w:val="32"/>
          <w:szCs w:val="32"/>
        </w:rPr>
        <w:t>4</w:t>
      </w:r>
      <w:r w:rsidR="006B4202" w:rsidRPr="006C170B">
        <w:rPr>
          <w:rFonts w:ascii="Times New Roman" w:eastAsia="標楷體" w:hAnsi="Times New Roman" w:cs="Times New Roman"/>
          <w:sz w:val="32"/>
          <w:szCs w:val="32"/>
        </w:rPr>
        <w:t>個地方政府申請辦理，</w:t>
      </w:r>
      <w:r w:rsidR="006644F7" w:rsidRPr="006C170B">
        <w:rPr>
          <w:rFonts w:ascii="Times New Roman" w:eastAsia="標楷體" w:hAnsi="Times New Roman" w:cs="Times New Roman" w:hint="eastAsia"/>
          <w:sz w:val="32"/>
          <w:szCs w:val="32"/>
        </w:rPr>
        <w:t>且該部</w:t>
      </w:r>
      <w:r w:rsidR="006644F7" w:rsidRPr="006C170B">
        <w:rPr>
          <w:rFonts w:ascii="Times New Roman" w:eastAsia="標楷體" w:hAnsi="Times New Roman" w:cs="Times New Roman"/>
          <w:sz w:val="32"/>
          <w:szCs w:val="32"/>
        </w:rPr>
        <w:t>對於</w:t>
      </w:r>
      <w:r w:rsidR="006644F7" w:rsidRPr="006C170B">
        <w:rPr>
          <w:rFonts w:ascii="Times New Roman" w:eastAsia="標楷體" w:hAnsi="Times New Roman" w:cs="Times New Roman" w:hint="eastAsia"/>
          <w:sz w:val="32"/>
          <w:szCs w:val="32"/>
        </w:rPr>
        <w:t>機構如何</w:t>
      </w:r>
      <w:r w:rsidR="00665A75" w:rsidRPr="006C170B">
        <w:rPr>
          <w:rFonts w:ascii="Times New Roman" w:eastAsia="標楷體" w:hAnsi="Times New Roman" w:cs="Times New Roman" w:hint="eastAsia"/>
          <w:sz w:val="32"/>
          <w:szCs w:val="32"/>
        </w:rPr>
        <w:t>妥善</w:t>
      </w:r>
      <w:r w:rsidR="006644F7" w:rsidRPr="006C170B">
        <w:rPr>
          <w:rFonts w:ascii="Times New Roman" w:eastAsia="標楷體" w:hAnsi="Times New Roman" w:cs="Times New Roman" w:hint="eastAsia"/>
          <w:sz w:val="32"/>
          <w:szCs w:val="32"/>
        </w:rPr>
        <w:t>進行轉型</w:t>
      </w:r>
      <w:r w:rsidR="006644F7" w:rsidRPr="006C170B">
        <w:rPr>
          <w:rFonts w:ascii="Times New Roman" w:eastAsia="標楷體" w:hAnsi="Times New Roman" w:cs="Times New Roman"/>
          <w:sz w:val="32"/>
          <w:szCs w:val="32"/>
        </w:rPr>
        <w:t>，</w:t>
      </w:r>
      <w:r w:rsidR="006644F7" w:rsidRPr="006C170B">
        <w:rPr>
          <w:rFonts w:ascii="Times New Roman" w:eastAsia="標楷體" w:hAnsi="Times New Roman" w:cs="Times New Roman" w:hint="eastAsia"/>
          <w:sz w:val="32"/>
          <w:szCs w:val="32"/>
        </w:rPr>
        <w:t>未能</w:t>
      </w:r>
      <w:r w:rsidR="006644F7" w:rsidRPr="006C170B">
        <w:rPr>
          <w:rFonts w:ascii="Times New Roman" w:eastAsia="標楷體" w:hAnsi="Times New Roman" w:cs="Times New Roman"/>
          <w:sz w:val="32"/>
          <w:szCs w:val="32"/>
        </w:rPr>
        <w:t>積極發展有期程的具體計畫及作法。</w:t>
      </w:r>
      <w:r w:rsidR="006644F7" w:rsidRPr="006C170B">
        <w:rPr>
          <w:rFonts w:ascii="Times New Roman" w:eastAsia="標楷體" w:hAnsi="Times New Roman" w:cs="Times New Roman"/>
          <w:sz w:val="32"/>
          <w:szCs w:val="32"/>
        </w:rPr>
        <w:t xml:space="preserve"> </w:t>
      </w:r>
    </w:p>
    <w:p w:rsidR="006B4202" w:rsidRPr="006C170B" w:rsidRDefault="006B4202" w:rsidP="00020AD8">
      <w:pPr>
        <w:pStyle w:val="a3"/>
        <w:kinsoku w:val="0"/>
        <w:overflowPunct w:val="0"/>
        <w:autoSpaceDE w:val="0"/>
        <w:autoSpaceDN w:val="0"/>
        <w:spacing w:line="440" w:lineRule="exact"/>
        <w:ind w:leftChars="0" w:left="798"/>
        <w:jc w:val="both"/>
        <w:rPr>
          <w:rFonts w:ascii="Times New Roman" w:eastAsia="標楷體" w:hAnsi="Times New Roman" w:cs="Times New Roman"/>
          <w:sz w:val="32"/>
          <w:szCs w:val="32"/>
        </w:rPr>
      </w:pPr>
    </w:p>
    <w:p w:rsidR="00EB072A" w:rsidRPr="006C170B" w:rsidRDefault="00EB072A" w:rsidP="006027FC">
      <w:pPr>
        <w:pStyle w:val="a3"/>
        <w:numPr>
          <w:ilvl w:val="0"/>
          <w:numId w:val="16"/>
        </w:numPr>
        <w:tabs>
          <w:tab w:val="left" w:pos="518"/>
          <w:tab w:val="left" w:pos="709"/>
        </w:tabs>
        <w:kinsoku w:val="0"/>
        <w:overflowPunct w:val="0"/>
        <w:autoSpaceDE w:val="0"/>
        <w:autoSpaceDN w:val="0"/>
        <w:spacing w:line="440" w:lineRule="exact"/>
        <w:ind w:leftChars="0" w:left="434" w:hanging="504"/>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偏鄉資源之</w:t>
      </w:r>
      <w:r w:rsidR="000020A7" w:rsidRPr="006C170B">
        <w:rPr>
          <w:rFonts w:ascii="Times New Roman" w:eastAsia="標楷體" w:hAnsi="Times New Roman" w:cs="Times New Roman"/>
          <w:sz w:val="32"/>
          <w:szCs w:val="32"/>
        </w:rPr>
        <w:t>布建</w:t>
      </w:r>
    </w:p>
    <w:p w:rsidR="000536FA" w:rsidRPr="006C170B" w:rsidRDefault="00A065DC" w:rsidP="00020AD8">
      <w:pPr>
        <w:pStyle w:val="a3"/>
        <w:numPr>
          <w:ilvl w:val="0"/>
          <w:numId w:val="2"/>
        </w:numPr>
        <w:kinsoku w:val="0"/>
        <w:overflowPunct w:val="0"/>
        <w:autoSpaceDE w:val="0"/>
        <w:autoSpaceDN w:val="0"/>
        <w:spacing w:line="440" w:lineRule="exact"/>
        <w:ind w:leftChars="0" w:left="574" w:hanging="574"/>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中央主管機關</w:t>
      </w:r>
      <w:r w:rsidR="00EB072A" w:rsidRPr="006C170B">
        <w:rPr>
          <w:rFonts w:ascii="Times New Roman" w:eastAsia="標楷體" w:hAnsi="Times New Roman" w:cs="Times New Roman"/>
          <w:sz w:val="32"/>
          <w:szCs w:val="32"/>
        </w:rPr>
        <w:t>衛生福利部透過增加補助經費的方式，鼓勵民間資源於偏鄉</w:t>
      </w:r>
      <w:r w:rsidR="001A7479" w:rsidRPr="006C170B">
        <w:rPr>
          <w:rFonts w:ascii="Times New Roman" w:eastAsia="標楷體" w:hAnsi="Times New Roman" w:cs="Times New Roman"/>
          <w:sz w:val="32"/>
          <w:szCs w:val="32"/>
        </w:rPr>
        <w:t>地區</w:t>
      </w:r>
      <w:r w:rsidR="00EB072A" w:rsidRPr="006C170B">
        <w:rPr>
          <w:rFonts w:ascii="Times New Roman" w:eastAsia="標楷體" w:hAnsi="Times New Roman" w:cs="Times New Roman"/>
          <w:sz w:val="32"/>
          <w:szCs w:val="32"/>
        </w:rPr>
        <w:t>建置資源</w:t>
      </w:r>
      <w:r w:rsidR="001A7479" w:rsidRPr="006C170B">
        <w:rPr>
          <w:rFonts w:ascii="Times New Roman" w:eastAsia="標楷體" w:hAnsi="Times New Roman" w:cs="Times New Roman"/>
          <w:sz w:val="32"/>
          <w:szCs w:val="32"/>
        </w:rPr>
        <w:t>，截至</w:t>
      </w:r>
      <w:r w:rsidR="001A7479" w:rsidRPr="006C170B">
        <w:rPr>
          <w:rFonts w:ascii="Times New Roman" w:eastAsia="標楷體" w:hAnsi="Times New Roman" w:cs="Times New Roman"/>
          <w:sz w:val="32"/>
          <w:szCs w:val="32"/>
        </w:rPr>
        <w:t>2019</w:t>
      </w:r>
      <w:r w:rsidR="001A7479" w:rsidRPr="006C170B">
        <w:rPr>
          <w:rFonts w:ascii="Times New Roman" w:eastAsia="標楷體" w:hAnsi="Times New Roman" w:cs="Times New Roman"/>
          <w:sz w:val="32"/>
          <w:szCs w:val="32"/>
        </w:rPr>
        <w:t>年</w:t>
      </w:r>
      <w:r w:rsidR="004E14CB" w:rsidRPr="006C170B">
        <w:rPr>
          <w:rFonts w:ascii="Times New Roman" w:eastAsia="標楷體" w:hAnsi="Times New Roman" w:cs="Times New Roman"/>
          <w:sz w:val="32"/>
          <w:szCs w:val="32"/>
        </w:rPr>
        <w:t>底</w:t>
      </w:r>
      <w:r w:rsidR="001A7479" w:rsidRPr="006C170B">
        <w:rPr>
          <w:rFonts w:ascii="Times New Roman" w:eastAsia="標楷體" w:hAnsi="Times New Roman" w:cs="Times New Roman"/>
          <w:sz w:val="32"/>
          <w:szCs w:val="32"/>
        </w:rPr>
        <w:t>並已於原住民區、離島及偏遠地區共設置</w:t>
      </w:r>
      <w:r w:rsidR="001A7479" w:rsidRPr="006C170B">
        <w:rPr>
          <w:rFonts w:ascii="Times New Roman" w:eastAsia="標楷體" w:hAnsi="Times New Roman" w:cs="Times New Roman"/>
          <w:sz w:val="32"/>
          <w:szCs w:val="32"/>
        </w:rPr>
        <w:t>68</w:t>
      </w:r>
      <w:r w:rsidR="001A7479" w:rsidRPr="006C170B">
        <w:rPr>
          <w:rFonts w:ascii="Times New Roman" w:eastAsia="標楷體" w:hAnsi="Times New Roman" w:cs="Times New Roman"/>
          <w:sz w:val="32"/>
          <w:szCs w:val="32"/>
        </w:rPr>
        <w:t>處社區式服務據點</w:t>
      </w:r>
      <w:r w:rsidR="00EB072A" w:rsidRPr="006C170B">
        <w:rPr>
          <w:rFonts w:ascii="Times New Roman" w:eastAsia="標楷體" w:hAnsi="Times New Roman" w:cs="Times New Roman"/>
          <w:sz w:val="32"/>
          <w:szCs w:val="32"/>
        </w:rPr>
        <w:t>，</w:t>
      </w:r>
      <w:r w:rsidR="00B0468B" w:rsidRPr="006C170B">
        <w:rPr>
          <w:rFonts w:ascii="Times New Roman" w:eastAsia="標楷體" w:hAnsi="Times New Roman" w:cs="Times New Roman"/>
          <w:sz w:val="32"/>
          <w:szCs w:val="32"/>
        </w:rPr>
        <w:t>但</w:t>
      </w:r>
      <w:r w:rsidRPr="006C170B">
        <w:rPr>
          <w:rFonts w:ascii="Times New Roman" w:eastAsia="標楷體" w:hAnsi="Times New Roman" w:cs="Times New Roman"/>
          <w:sz w:val="32"/>
          <w:szCs w:val="32"/>
        </w:rPr>
        <w:t>NHRC</w:t>
      </w:r>
      <w:r w:rsidR="004E14CB" w:rsidRPr="006C170B">
        <w:rPr>
          <w:rFonts w:ascii="Times New Roman" w:eastAsia="標楷體" w:hAnsi="Times New Roman" w:cs="Times New Roman"/>
          <w:sz w:val="32"/>
          <w:szCs w:val="32"/>
        </w:rPr>
        <w:t>關切</w:t>
      </w:r>
      <w:r w:rsidR="00EB072A" w:rsidRPr="006C170B">
        <w:rPr>
          <w:rFonts w:ascii="Times New Roman" w:eastAsia="標楷體" w:hAnsi="Times New Roman" w:cs="Times New Roman"/>
          <w:sz w:val="32"/>
          <w:szCs w:val="32"/>
        </w:rPr>
        <w:t>仍有</w:t>
      </w:r>
      <w:r w:rsidR="00EB072A" w:rsidRPr="006C170B">
        <w:rPr>
          <w:rFonts w:ascii="Times New Roman" w:eastAsia="標楷體" w:hAnsi="Times New Roman" w:cs="Times New Roman"/>
          <w:sz w:val="32"/>
          <w:szCs w:val="32"/>
        </w:rPr>
        <w:t>26</w:t>
      </w:r>
      <w:r w:rsidR="00173046" w:rsidRPr="006C170B">
        <w:rPr>
          <w:rFonts w:ascii="Times New Roman" w:eastAsia="標楷體" w:hAnsi="Times New Roman" w:cs="Times New Roman"/>
          <w:sz w:val="32"/>
          <w:szCs w:val="32"/>
        </w:rPr>
        <w:t>個</w:t>
      </w:r>
      <w:r w:rsidR="00EB072A" w:rsidRPr="006C170B">
        <w:rPr>
          <w:rFonts w:ascii="Times New Roman" w:eastAsia="標楷體" w:hAnsi="Times New Roman" w:cs="Times New Roman"/>
          <w:sz w:val="32"/>
          <w:szCs w:val="32"/>
        </w:rPr>
        <w:t>偏鄉地區欠缺社區式服務據點，且</w:t>
      </w:r>
      <w:r w:rsidR="00EB072A" w:rsidRPr="006C170B">
        <w:rPr>
          <w:rFonts w:ascii="Times New Roman" w:eastAsia="標楷體" w:hAnsi="Times New Roman" w:cs="Times New Roman"/>
          <w:spacing w:val="-4"/>
          <w:sz w:val="32"/>
          <w:szCs w:val="32"/>
        </w:rPr>
        <w:t>已設置的</w:t>
      </w:r>
      <w:r w:rsidR="00EB072A" w:rsidRPr="006C170B">
        <w:rPr>
          <w:rFonts w:ascii="Times New Roman" w:eastAsia="標楷體" w:hAnsi="Times New Roman" w:cs="Times New Roman"/>
          <w:spacing w:val="-4"/>
          <w:sz w:val="32"/>
          <w:szCs w:val="32"/>
        </w:rPr>
        <w:t>68</w:t>
      </w:r>
      <w:r w:rsidR="00EB072A" w:rsidRPr="006C170B">
        <w:rPr>
          <w:rFonts w:ascii="Times New Roman" w:eastAsia="標楷體" w:hAnsi="Times New Roman" w:cs="Times New Roman"/>
          <w:spacing w:val="-4"/>
          <w:sz w:val="32"/>
          <w:szCs w:val="32"/>
        </w:rPr>
        <w:t>處服務據點</w:t>
      </w:r>
      <w:r w:rsidR="001A7479" w:rsidRPr="006C170B">
        <w:rPr>
          <w:rFonts w:ascii="Times New Roman" w:eastAsia="標楷體" w:hAnsi="Times New Roman" w:cs="Times New Roman"/>
          <w:spacing w:val="-4"/>
          <w:sz w:val="32"/>
          <w:szCs w:val="32"/>
        </w:rPr>
        <w:t>，</w:t>
      </w:r>
      <w:r w:rsidR="00173046" w:rsidRPr="006C170B">
        <w:rPr>
          <w:rFonts w:ascii="Times New Roman" w:eastAsia="標楷體" w:hAnsi="Times New Roman" w:cs="Times New Roman"/>
          <w:spacing w:val="-4"/>
          <w:sz w:val="32"/>
          <w:szCs w:val="32"/>
        </w:rPr>
        <w:t>整體</w:t>
      </w:r>
      <w:r w:rsidR="00EB072A" w:rsidRPr="006C170B">
        <w:rPr>
          <w:rFonts w:ascii="Times New Roman" w:eastAsia="標楷體" w:hAnsi="Times New Roman" w:cs="Times New Roman"/>
          <w:spacing w:val="-4"/>
          <w:sz w:val="32"/>
          <w:szCs w:val="32"/>
        </w:rPr>
        <w:t>服務涵蓋率僅</w:t>
      </w:r>
      <w:r w:rsidR="001A7479" w:rsidRPr="006C170B">
        <w:rPr>
          <w:rFonts w:ascii="Times New Roman" w:eastAsia="標楷體" w:hAnsi="Times New Roman" w:cs="Times New Roman"/>
          <w:spacing w:val="-4"/>
          <w:sz w:val="32"/>
          <w:szCs w:val="32"/>
        </w:rPr>
        <w:t>達</w:t>
      </w:r>
      <w:r w:rsidR="00EB072A" w:rsidRPr="006C170B">
        <w:rPr>
          <w:rFonts w:ascii="Times New Roman" w:eastAsia="標楷體" w:hAnsi="Times New Roman" w:cs="Times New Roman"/>
          <w:spacing w:val="-4"/>
          <w:sz w:val="32"/>
          <w:szCs w:val="32"/>
        </w:rPr>
        <w:t>2.</w:t>
      </w:r>
      <w:r w:rsidR="00173046" w:rsidRPr="006C170B">
        <w:rPr>
          <w:rFonts w:ascii="Times New Roman" w:eastAsia="標楷體" w:hAnsi="Times New Roman" w:cs="Times New Roman"/>
          <w:spacing w:val="-4"/>
          <w:sz w:val="32"/>
          <w:szCs w:val="32"/>
        </w:rPr>
        <w:t>0</w:t>
      </w:r>
      <w:r w:rsidR="00EB072A" w:rsidRPr="006C170B">
        <w:rPr>
          <w:rFonts w:ascii="Times New Roman" w:eastAsia="標楷體" w:hAnsi="Times New Roman" w:cs="Times New Roman"/>
          <w:spacing w:val="-4"/>
          <w:sz w:val="32"/>
          <w:szCs w:val="32"/>
        </w:rPr>
        <w:t>3</w:t>
      </w:r>
      <w:r w:rsidR="00EB072A" w:rsidRPr="006C170B">
        <w:rPr>
          <w:rFonts w:ascii="Times New Roman" w:eastAsia="標楷體" w:hAnsi="Times New Roman" w:cs="Times New Roman"/>
          <w:spacing w:val="-4"/>
          <w:sz w:val="32"/>
          <w:szCs w:val="32"/>
        </w:rPr>
        <w:t>％</w:t>
      </w:r>
      <w:r w:rsidR="00173046" w:rsidRPr="006C170B">
        <w:rPr>
          <w:rFonts w:ascii="Times New Roman" w:eastAsia="標楷體" w:hAnsi="Times New Roman" w:cs="Times New Roman"/>
          <w:spacing w:val="-4"/>
          <w:sz w:val="32"/>
          <w:szCs w:val="32"/>
        </w:rPr>
        <w:t>，</w:t>
      </w:r>
      <w:r w:rsidR="001A7479" w:rsidRPr="006C170B">
        <w:rPr>
          <w:rFonts w:ascii="Times New Roman" w:eastAsia="標楷體" w:hAnsi="Times New Roman" w:cs="Times New Roman"/>
          <w:spacing w:val="-4"/>
          <w:sz w:val="32"/>
          <w:szCs w:val="32"/>
        </w:rPr>
        <w:t>有待主管機關</w:t>
      </w:r>
      <w:r w:rsidR="00B8613C" w:rsidRPr="006C170B">
        <w:rPr>
          <w:rFonts w:ascii="Times New Roman" w:eastAsia="標楷體" w:hAnsi="Times New Roman" w:cs="Times New Roman"/>
          <w:spacing w:val="-4"/>
          <w:sz w:val="32"/>
          <w:szCs w:val="32"/>
        </w:rPr>
        <w:t>積極</w:t>
      </w:r>
      <w:proofErr w:type="gramStart"/>
      <w:r w:rsidR="00B8613C" w:rsidRPr="006C170B">
        <w:rPr>
          <w:rFonts w:ascii="Times New Roman" w:eastAsia="標楷體" w:hAnsi="Times New Roman" w:cs="Times New Roman"/>
          <w:spacing w:val="-4"/>
          <w:sz w:val="32"/>
          <w:szCs w:val="32"/>
        </w:rPr>
        <w:t>研</w:t>
      </w:r>
      <w:proofErr w:type="gramEnd"/>
      <w:r w:rsidR="00B8613C" w:rsidRPr="006C170B">
        <w:rPr>
          <w:rFonts w:ascii="Times New Roman" w:eastAsia="標楷體" w:hAnsi="Times New Roman" w:cs="Times New Roman"/>
          <w:spacing w:val="-4"/>
          <w:sz w:val="32"/>
          <w:szCs w:val="32"/>
        </w:rPr>
        <w:t>謀</w:t>
      </w:r>
      <w:r w:rsidR="001A7479" w:rsidRPr="006C170B">
        <w:rPr>
          <w:rFonts w:ascii="Times New Roman" w:eastAsia="標楷體" w:hAnsi="Times New Roman" w:cs="Times New Roman"/>
          <w:spacing w:val="4"/>
          <w:sz w:val="32"/>
          <w:szCs w:val="32"/>
        </w:rPr>
        <w:t>有效對策</w:t>
      </w:r>
      <w:r w:rsidR="001A7479" w:rsidRPr="006C170B">
        <w:rPr>
          <w:rFonts w:ascii="Times New Roman" w:eastAsia="標楷體" w:hAnsi="Times New Roman" w:cs="Times New Roman"/>
          <w:sz w:val="32"/>
          <w:szCs w:val="32"/>
        </w:rPr>
        <w:t>並提出具體計畫目標與</w:t>
      </w:r>
      <w:r w:rsidR="001A7479" w:rsidRPr="006C170B">
        <w:rPr>
          <w:rFonts w:ascii="Times New Roman" w:eastAsia="標楷體" w:hAnsi="Times New Roman" w:cs="Times New Roman"/>
          <w:sz w:val="32"/>
          <w:szCs w:val="32"/>
        </w:rPr>
        <w:lastRenderedPageBreak/>
        <w:t>期程</w:t>
      </w:r>
      <w:r w:rsidR="00EB072A" w:rsidRPr="006C170B">
        <w:rPr>
          <w:rFonts w:ascii="Times New Roman" w:eastAsia="標楷體" w:hAnsi="Times New Roman" w:cs="Times New Roman"/>
          <w:sz w:val="32"/>
          <w:szCs w:val="32"/>
        </w:rPr>
        <w:t>。</w:t>
      </w:r>
    </w:p>
    <w:p w:rsidR="00014375" w:rsidRPr="006C170B" w:rsidRDefault="00014375" w:rsidP="00020AD8">
      <w:pPr>
        <w:pStyle w:val="a3"/>
        <w:kinsoku w:val="0"/>
        <w:overflowPunct w:val="0"/>
        <w:autoSpaceDE w:val="0"/>
        <w:autoSpaceDN w:val="0"/>
        <w:spacing w:line="440" w:lineRule="exact"/>
        <w:ind w:leftChars="0" w:left="482"/>
        <w:jc w:val="both"/>
        <w:rPr>
          <w:rFonts w:ascii="Times New Roman" w:eastAsia="標楷體" w:hAnsi="Times New Roman" w:cs="Times New Roman"/>
          <w:sz w:val="32"/>
          <w:szCs w:val="32"/>
        </w:rPr>
      </w:pPr>
    </w:p>
    <w:p w:rsidR="00934C5E" w:rsidRPr="006C170B" w:rsidRDefault="00934C5E" w:rsidP="00020AD8">
      <w:pPr>
        <w:pStyle w:val="1"/>
        <w:spacing w:before="0" w:after="0" w:line="440" w:lineRule="exact"/>
        <w:rPr>
          <w:rFonts w:ascii="Times New Roman" w:eastAsia="標楷體" w:hAnsi="Times New Roman" w:cs="Times New Roman"/>
          <w:sz w:val="32"/>
          <w:szCs w:val="32"/>
        </w:rPr>
      </w:pPr>
      <w:bookmarkStart w:id="21" w:name="_Toc79676292"/>
      <w:r w:rsidRPr="006C170B">
        <w:rPr>
          <w:rFonts w:ascii="Times New Roman" w:eastAsia="標楷體" w:hAnsi="Times New Roman" w:cs="Times New Roman"/>
          <w:sz w:val="32"/>
          <w:szCs w:val="32"/>
        </w:rPr>
        <w:t>第</w:t>
      </w:r>
      <w:r w:rsidR="00786AC4" w:rsidRPr="006C170B">
        <w:rPr>
          <w:rFonts w:ascii="Times New Roman" w:eastAsia="標楷體" w:hAnsi="Times New Roman" w:cs="Times New Roman"/>
          <w:sz w:val="32"/>
          <w:szCs w:val="32"/>
        </w:rPr>
        <w:t>二十</w:t>
      </w:r>
      <w:r w:rsidRPr="006C170B">
        <w:rPr>
          <w:rFonts w:ascii="Times New Roman" w:eastAsia="標楷體" w:hAnsi="Times New Roman" w:cs="Times New Roman"/>
          <w:sz w:val="32"/>
          <w:szCs w:val="32"/>
        </w:rPr>
        <w:t>條</w:t>
      </w:r>
      <w:r w:rsidRPr="006C170B">
        <w:rPr>
          <w:rFonts w:ascii="Times New Roman" w:eastAsia="標楷體" w:hAnsi="Times New Roman" w:cs="Times New Roman"/>
          <w:sz w:val="32"/>
          <w:szCs w:val="32"/>
        </w:rPr>
        <w:t xml:space="preserve"> </w:t>
      </w:r>
      <w:r w:rsidR="00786AC4" w:rsidRPr="006C170B">
        <w:rPr>
          <w:rFonts w:ascii="Times New Roman" w:eastAsia="標楷體" w:hAnsi="Times New Roman" w:cs="Times New Roman"/>
          <w:sz w:val="32"/>
          <w:szCs w:val="32"/>
        </w:rPr>
        <w:t>個人行動能力</w:t>
      </w:r>
      <w:bookmarkEnd w:id="21"/>
    </w:p>
    <w:p w:rsidR="00014375" w:rsidRPr="006C170B" w:rsidRDefault="00014375" w:rsidP="00020AD8">
      <w:pPr>
        <w:spacing w:line="440" w:lineRule="exact"/>
        <w:rPr>
          <w:rFonts w:ascii="Times New Roman" w:hAnsi="Times New Roman" w:cs="Times New Roman"/>
          <w:sz w:val="32"/>
          <w:szCs w:val="32"/>
        </w:rPr>
      </w:pPr>
    </w:p>
    <w:p w:rsidR="00A86EE5" w:rsidRPr="006C170B" w:rsidRDefault="00A86EE5" w:rsidP="00225752">
      <w:pPr>
        <w:pStyle w:val="a3"/>
        <w:numPr>
          <w:ilvl w:val="0"/>
          <w:numId w:val="2"/>
        </w:numPr>
        <w:overflowPunct w:val="0"/>
        <w:topLinePunct/>
        <w:autoSpaceDE w:val="0"/>
        <w:autoSpaceDN w:val="0"/>
        <w:spacing w:line="440" w:lineRule="exact"/>
        <w:ind w:leftChars="0" w:left="573" w:hanging="573"/>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NHRC</w:t>
      </w:r>
      <w:r w:rsidRPr="006C170B">
        <w:rPr>
          <w:rFonts w:ascii="Times New Roman" w:eastAsia="標楷體" w:hAnsi="Times New Roman" w:cs="Times New Roman"/>
          <w:sz w:val="32"/>
          <w:szCs w:val="32"/>
        </w:rPr>
        <w:t>認為現今科技發展快速、輔具</w:t>
      </w:r>
      <w:r w:rsidR="0015695D" w:rsidRPr="006C170B">
        <w:rPr>
          <w:rFonts w:ascii="Times New Roman" w:eastAsia="標楷體" w:hAnsi="Times New Roman" w:cs="Times New Roman" w:hint="eastAsia"/>
          <w:sz w:val="32"/>
          <w:szCs w:val="32"/>
        </w:rPr>
        <w:t>及輔助技術</w:t>
      </w:r>
      <w:r w:rsidRPr="006C170B">
        <w:rPr>
          <w:rFonts w:ascii="Times New Roman" w:eastAsia="標楷體" w:hAnsi="Times New Roman" w:cs="Times New Roman"/>
          <w:sz w:val="32"/>
          <w:szCs w:val="32"/>
        </w:rPr>
        <w:t>日新月異</w:t>
      </w:r>
      <w:r w:rsidR="00CB1E04" w:rsidRPr="006C170B">
        <w:rPr>
          <w:rFonts w:ascii="Times New Roman" w:eastAsia="標楷體" w:hAnsi="Times New Roman" w:cs="Times New Roman"/>
          <w:sz w:val="32"/>
          <w:szCs w:val="32"/>
        </w:rPr>
        <w:t>、推陳出新，</w:t>
      </w:r>
      <w:r w:rsidRPr="006C170B">
        <w:rPr>
          <w:rFonts w:ascii="Times New Roman" w:eastAsia="標楷體" w:hAnsi="Times New Roman" w:cs="Times New Roman"/>
          <w:sz w:val="32"/>
          <w:szCs w:val="32"/>
        </w:rPr>
        <w:t>尤其是</w:t>
      </w:r>
      <w:r w:rsidRPr="006C170B">
        <w:rPr>
          <w:rFonts w:ascii="Times New Roman" w:eastAsia="標楷體" w:hAnsi="Times New Roman" w:cs="Times New Roman"/>
          <w:sz w:val="32"/>
          <w:szCs w:val="32"/>
        </w:rPr>
        <w:t>3C</w:t>
      </w:r>
      <w:r w:rsidRPr="006C170B">
        <w:rPr>
          <w:rFonts w:ascii="Times New Roman" w:eastAsia="標楷體" w:hAnsi="Times New Roman" w:cs="Times New Roman"/>
          <w:sz w:val="32"/>
          <w:szCs w:val="32"/>
        </w:rPr>
        <w:t>產品或軟體對於視覺障礙者在就業及取得資訊上極有助益，</w:t>
      </w:r>
      <w:r w:rsidR="00B0468B" w:rsidRPr="006C170B">
        <w:rPr>
          <w:rFonts w:ascii="Times New Roman" w:eastAsia="標楷體" w:hAnsi="Times New Roman" w:cs="Times New Roman"/>
          <w:sz w:val="32"/>
          <w:szCs w:val="32"/>
        </w:rPr>
        <w:t>但</w:t>
      </w:r>
      <w:r w:rsidR="00CB1E04" w:rsidRPr="006C170B">
        <w:rPr>
          <w:rFonts w:ascii="Times New Roman" w:eastAsia="標楷體" w:hAnsi="Times New Roman" w:cs="Times New Roman"/>
          <w:sz w:val="32"/>
          <w:szCs w:val="32"/>
        </w:rPr>
        <w:t>現行</w:t>
      </w:r>
      <w:r w:rsidRPr="006C170B">
        <w:rPr>
          <w:rFonts w:ascii="Times New Roman" w:eastAsia="標楷體" w:hAnsi="Times New Roman" w:cs="Times New Roman"/>
          <w:sz w:val="32"/>
          <w:szCs w:val="32"/>
        </w:rPr>
        <w:t>補助</w:t>
      </w:r>
      <w:r w:rsidR="00CB1E04" w:rsidRPr="006C170B">
        <w:rPr>
          <w:rFonts w:ascii="Times New Roman" w:eastAsia="標楷體" w:hAnsi="Times New Roman" w:cs="Times New Roman"/>
          <w:sz w:val="32"/>
          <w:szCs w:val="32"/>
        </w:rPr>
        <w:t>機制</w:t>
      </w:r>
      <w:r w:rsidRPr="006C170B">
        <w:rPr>
          <w:rFonts w:ascii="Times New Roman" w:eastAsia="標楷體" w:hAnsi="Times New Roman" w:cs="Times New Roman"/>
          <w:sz w:val="32"/>
          <w:szCs w:val="32"/>
        </w:rPr>
        <w:t>過於僵化，</w:t>
      </w:r>
      <w:r w:rsidR="006173F8" w:rsidRPr="006C170B">
        <w:rPr>
          <w:rFonts w:ascii="Times New Roman" w:eastAsia="標楷體" w:hAnsi="Times New Roman" w:cs="Times New Roman" w:hint="eastAsia"/>
          <w:sz w:val="32"/>
          <w:szCs w:val="32"/>
        </w:rPr>
        <w:t>補助的輔具</w:t>
      </w:r>
      <w:r w:rsidR="00D507FB" w:rsidRPr="006C170B">
        <w:rPr>
          <w:rFonts w:ascii="Times New Roman" w:eastAsia="標楷體" w:hAnsi="Times New Roman" w:cs="Times New Roman" w:hint="eastAsia"/>
          <w:sz w:val="32"/>
          <w:szCs w:val="32"/>
        </w:rPr>
        <w:t>項目亦流於制式化，</w:t>
      </w:r>
      <w:r w:rsidR="00CB1E04" w:rsidRPr="006C170B">
        <w:rPr>
          <w:rFonts w:ascii="Times New Roman" w:eastAsia="標楷體" w:hAnsi="Times New Roman" w:cs="Times New Roman"/>
          <w:sz w:val="32"/>
          <w:szCs w:val="32"/>
        </w:rPr>
        <w:t>未</w:t>
      </w:r>
      <w:r w:rsidRPr="006C170B">
        <w:rPr>
          <w:rFonts w:ascii="Times New Roman" w:eastAsia="標楷體" w:hAnsi="Times New Roman" w:cs="Times New Roman"/>
          <w:sz w:val="32"/>
          <w:szCs w:val="32"/>
        </w:rPr>
        <w:t>能與時俱進</w:t>
      </w:r>
      <w:r w:rsidR="00DA7715" w:rsidRPr="006C170B">
        <w:rPr>
          <w:rFonts w:ascii="Times New Roman" w:eastAsia="標楷體" w:hAnsi="Times New Roman" w:cs="Times New Roman" w:hint="eastAsia"/>
          <w:sz w:val="32"/>
          <w:szCs w:val="32"/>
        </w:rPr>
        <w:t>及</w:t>
      </w:r>
      <w:r w:rsidR="006173F8" w:rsidRPr="006C170B">
        <w:rPr>
          <w:rFonts w:ascii="Times New Roman" w:eastAsia="標楷體" w:hAnsi="Times New Roman" w:cs="Times New Roman" w:hint="eastAsia"/>
          <w:sz w:val="32"/>
          <w:szCs w:val="32"/>
        </w:rPr>
        <w:t>朝向</w:t>
      </w:r>
      <w:r w:rsidR="00DA7715" w:rsidRPr="006C170B">
        <w:rPr>
          <w:rFonts w:ascii="Times New Roman" w:eastAsia="標楷體" w:hAnsi="Times New Roman" w:cs="Times New Roman" w:hint="eastAsia"/>
          <w:sz w:val="32"/>
          <w:szCs w:val="32"/>
        </w:rPr>
        <w:t>科技</w:t>
      </w:r>
      <w:r w:rsidR="006173F8" w:rsidRPr="006C170B">
        <w:rPr>
          <w:rFonts w:ascii="Times New Roman" w:eastAsia="標楷體" w:hAnsi="Times New Roman" w:cs="Times New Roman" w:hint="eastAsia"/>
          <w:sz w:val="32"/>
          <w:szCs w:val="32"/>
        </w:rPr>
        <w:t>層面發展</w:t>
      </w:r>
      <w:r w:rsidR="00DA7715" w:rsidRPr="006C170B">
        <w:rPr>
          <w:rFonts w:ascii="Times New Roman" w:eastAsia="標楷體" w:hAnsi="Times New Roman" w:cs="Times New Roman" w:hint="eastAsia"/>
          <w:sz w:val="32"/>
          <w:szCs w:val="32"/>
        </w:rPr>
        <w:t>(</w:t>
      </w:r>
      <w:r w:rsidR="00DA7715" w:rsidRPr="006C170B">
        <w:rPr>
          <w:rFonts w:ascii="Times New Roman" w:eastAsia="標楷體" w:hAnsi="Times New Roman" w:cs="Times New Roman" w:hint="eastAsia"/>
          <w:sz w:val="32"/>
          <w:szCs w:val="32"/>
        </w:rPr>
        <w:t>如智慧型手機搭配</w:t>
      </w:r>
      <w:r w:rsidR="006173F8" w:rsidRPr="006C170B">
        <w:rPr>
          <w:rFonts w:ascii="Times New Roman" w:eastAsia="標楷體" w:hAnsi="Times New Roman" w:cs="Times New Roman" w:hint="eastAsia"/>
          <w:sz w:val="32"/>
          <w:szCs w:val="32"/>
        </w:rPr>
        <w:t>A</w:t>
      </w:r>
      <w:r w:rsidR="006173F8" w:rsidRPr="006C170B">
        <w:rPr>
          <w:rFonts w:ascii="Times New Roman" w:eastAsia="標楷體" w:hAnsi="Times New Roman" w:cs="Times New Roman"/>
          <w:sz w:val="32"/>
          <w:szCs w:val="32"/>
        </w:rPr>
        <w:t>PP</w:t>
      </w:r>
      <w:r w:rsidR="00DA7715" w:rsidRPr="006C170B">
        <w:rPr>
          <w:rFonts w:ascii="Times New Roman" w:eastAsia="標楷體" w:hAnsi="Times New Roman" w:cs="Times New Roman" w:hint="eastAsia"/>
          <w:sz w:val="32"/>
          <w:szCs w:val="32"/>
        </w:rPr>
        <w:t>後，便可</w:t>
      </w:r>
      <w:r w:rsidR="006F1C17" w:rsidRPr="006C170B">
        <w:rPr>
          <w:rFonts w:ascii="Times New Roman" w:eastAsia="標楷體" w:hAnsi="Times New Roman" w:cs="Times New Roman" w:hint="eastAsia"/>
          <w:sz w:val="32"/>
          <w:szCs w:val="32"/>
        </w:rPr>
        <w:t>具有</w:t>
      </w:r>
      <w:r w:rsidR="00DA7715" w:rsidRPr="006C170B">
        <w:rPr>
          <w:rFonts w:ascii="Times New Roman" w:eastAsia="標楷體" w:hAnsi="Times New Roman" w:cs="Times New Roman" w:hint="eastAsia"/>
          <w:sz w:val="32"/>
          <w:szCs w:val="32"/>
        </w:rPr>
        <w:t>輔具</w:t>
      </w:r>
      <w:r w:rsidR="006F1C17" w:rsidRPr="006C170B">
        <w:rPr>
          <w:rFonts w:ascii="Times New Roman" w:eastAsia="標楷體" w:hAnsi="Times New Roman" w:cs="Times New Roman" w:hint="eastAsia"/>
          <w:sz w:val="32"/>
          <w:szCs w:val="32"/>
        </w:rPr>
        <w:t>的功能</w:t>
      </w:r>
      <w:r w:rsidR="00DA7715" w:rsidRPr="006C170B">
        <w:rPr>
          <w:rFonts w:ascii="Times New Roman" w:eastAsia="標楷體" w:hAnsi="Times New Roman" w:cs="Times New Roman"/>
          <w:sz w:val="32"/>
          <w:szCs w:val="32"/>
        </w:rPr>
        <w:t>)</w:t>
      </w:r>
      <w:r w:rsidRPr="006C170B">
        <w:rPr>
          <w:rFonts w:ascii="Times New Roman" w:eastAsia="標楷體" w:hAnsi="Times New Roman" w:cs="Times New Roman"/>
          <w:sz w:val="32"/>
          <w:szCs w:val="32"/>
        </w:rPr>
        <w:t>，且</w:t>
      </w:r>
      <w:r w:rsidR="00E9716D" w:rsidRPr="006C170B">
        <w:rPr>
          <w:rFonts w:ascii="Times New Roman" w:eastAsia="標楷體" w:hAnsi="Times New Roman" w:cs="Times New Roman"/>
          <w:sz w:val="32"/>
          <w:szCs w:val="32"/>
        </w:rPr>
        <w:t>身心障礙者</w:t>
      </w:r>
      <w:r w:rsidRPr="006C170B">
        <w:rPr>
          <w:rFonts w:ascii="Times New Roman" w:eastAsia="標楷體" w:hAnsi="Times New Roman" w:cs="Times New Roman"/>
          <w:sz w:val="32"/>
          <w:szCs w:val="32"/>
        </w:rPr>
        <w:t>可取得的輔具數量與使用</w:t>
      </w:r>
      <w:proofErr w:type="gramStart"/>
      <w:r w:rsidR="005C4A2D" w:rsidRPr="006C170B">
        <w:rPr>
          <w:rFonts w:ascii="Times New Roman" w:eastAsia="標楷體" w:hAnsi="Times New Roman" w:cs="Times New Roman"/>
          <w:sz w:val="32"/>
          <w:szCs w:val="32"/>
        </w:rPr>
        <w:t>年限</w:t>
      </w:r>
      <w:r w:rsidRPr="006C170B">
        <w:rPr>
          <w:rFonts w:ascii="Times New Roman" w:eastAsia="標楷體" w:hAnsi="Times New Roman" w:cs="Times New Roman"/>
          <w:sz w:val="32"/>
          <w:szCs w:val="32"/>
        </w:rPr>
        <w:t>均受限制</w:t>
      </w:r>
      <w:proofErr w:type="gramEnd"/>
      <w:r w:rsidRPr="006C170B">
        <w:rPr>
          <w:rStyle w:val="a6"/>
          <w:rFonts w:ascii="Times New Roman" w:eastAsia="標楷體" w:hAnsi="Times New Roman" w:cs="Times New Roman"/>
          <w:sz w:val="32"/>
          <w:szCs w:val="32"/>
        </w:rPr>
        <w:footnoteReference w:id="74"/>
      </w:r>
      <w:r w:rsidRPr="006C170B">
        <w:rPr>
          <w:rFonts w:ascii="Times New Roman" w:eastAsia="標楷體" w:hAnsi="Times New Roman" w:cs="Times New Roman"/>
          <w:sz w:val="32"/>
          <w:szCs w:val="32"/>
        </w:rPr>
        <w:t>；再加上部分負擔機制，致有需求的身心障礙者因此未</w:t>
      </w:r>
      <w:r w:rsidR="0059470C" w:rsidRPr="006C170B">
        <w:rPr>
          <w:rFonts w:ascii="Times New Roman" w:eastAsia="標楷體" w:hAnsi="Times New Roman" w:cs="Times New Roman" w:hint="eastAsia"/>
          <w:sz w:val="32"/>
          <w:szCs w:val="32"/>
        </w:rPr>
        <w:t>能</w:t>
      </w:r>
      <w:r w:rsidRPr="006C170B">
        <w:rPr>
          <w:rFonts w:ascii="Times New Roman" w:eastAsia="標楷體" w:hAnsi="Times New Roman" w:cs="Times New Roman"/>
          <w:sz w:val="32"/>
          <w:szCs w:val="32"/>
        </w:rPr>
        <w:t>使用該服務</w:t>
      </w:r>
      <w:r w:rsidRPr="006C170B">
        <w:rPr>
          <w:rStyle w:val="a6"/>
          <w:rFonts w:ascii="Times New Roman" w:eastAsia="標楷體" w:hAnsi="Times New Roman" w:cs="Times New Roman"/>
          <w:sz w:val="32"/>
          <w:szCs w:val="32"/>
        </w:rPr>
        <w:footnoteReference w:id="75"/>
      </w:r>
      <w:r w:rsidRPr="006C170B">
        <w:rPr>
          <w:rFonts w:ascii="Times New Roman" w:eastAsia="標楷體" w:hAnsi="Times New Roman" w:cs="Times New Roman"/>
          <w:sz w:val="32"/>
          <w:szCs w:val="32"/>
        </w:rPr>
        <w:t>，影響其就業、醫療復健、</w:t>
      </w:r>
      <w:r w:rsidR="00F903CF" w:rsidRPr="006C170B">
        <w:rPr>
          <w:rFonts w:ascii="Times New Roman" w:eastAsia="標楷體" w:hAnsi="Times New Roman" w:cs="Times New Roman" w:hint="eastAsia"/>
          <w:sz w:val="32"/>
          <w:szCs w:val="32"/>
        </w:rPr>
        <w:t>居家</w:t>
      </w:r>
      <w:r w:rsidRPr="006C170B">
        <w:rPr>
          <w:rFonts w:ascii="Times New Roman" w:eastAsia="標楷體" w:hAnsi="Times New Roman" w:cs="Times New Roman"/>
          <w:sz w:val="32"/>
          <w:szCs w:val="32"/>
        </w:rPr>
        <w:t>獨立生活及社區參與等</w:t>
      </w:r>
      <w:r w:rsidR="00BE015B" w:rsidRPr="006C170B">
        <w:rPr>
          <w:rFonts w:ascii="Times New Roman" w:eastAsia="標楷體" w:hAnsi="Times New Roman" w:cs="Times New Roman" w:hint="eastAsia"/>
          <w:sz w:val="32"/>
          <w:szCs w:val="32"/>
        </w:rPr>
        <w:t>，不利</w:t>
      </w:r>
      <w:r w:rsidR="00F63EAE" w:rsidRPr="006C170B">
        <w:rPr>
          <w:rFonts w:ascii="Times New Roman" w:eastAsia="標楷體" w:hAnsi="Times New Roman" w:cs="Times New Roman" w:hint="eastAsia"/>
          <w:sz w:val="32"/>
          <w:szCs w:val="32"/>
        </w:rPr>
        <w:t>其</w:t>
      </w:r>
      <w:r w:rsidR="00BE015B" w:rsidRPr="006C170B">
        <w:rPr>
          <w:rFonts w:ascii="Times New Roman" w:eastAsia="標楷體" w:hAnsi="Times New Roman" w:cs="Times New Roman" w:hint="eastAsia"/>
          <w:sz w:val="32"/>
          <w:szCs w:val="32"/>
        </w:rPr>
        <w:t>公平地參與社會</w:t>
      </w:r>
      <w:r w:rsidRPr="006C170B">
        <w:rPr>
          <w:rFonts w:ascii="Times New Roman" w:eastAsia="標楷體" w:hAnsi="Times New Roman" w:cs="Times New Roman"/>
          <w:sz w:val="32"/>
          <w:szCs w:val="32"/>
        </w:rPr>
        <w:t>。</w:t>
      </w:r>
    </w:p>
    <w:p w:rsidR="00014375" w:rsidRPr="006C170B" w:rsidRDefault="00014375" w:rsidP="00020AD8">
      <w:pPr>
        <w:pStyle w:val="a3"/>
        <w:kinsoku w:val="0"/>
        <w:overflowPunct w:val="0"/>
        <w:autoSpaceDE w:val="0"/>
        <w:autoSpaceDN w:val="0"/>
        <w:spacing w:line="440" w:lineRule="exact"/>
        <w:ind w:leftChars="0" w:left="482"/>
        <w:jc w:val="both"/>
        <w:rPr>
          <w:rFonts w:ascii="Times New Roman" w:eastAsia="標楷體" w:hAnsi="Times New Roman" w:cs="Times New Roman"/>
          <w:sz w:val="32"/>
          <w:szCs w:val="32"/>
        </w:rPr>
      </w:pPr>
    </w:p>
    <w:p w:rsidR="00593FD0" w:rsidRPr="006C170B" w:rsidRDefault="00593FD0" w:rsidP="00020AD8">
      <w:pPr>
        <w:pStyle w:val="a3"/>
        <w:numPr>
          <w:ilvl w:val="0"/>
          <w:numId w:val="2"/>
        </w:numPr>
        <w:kinsoku w:val="0"/>
        <w:overflowPunct w:val="0"/>
        <w:autoSpaceDE w:val="0"/>
        <w:autoSpaceDN w:val="0"/>
        <w:spacing w:line="440" w:lineRule="exact"/>
        <w:ind w:leftChars="0" w:left="574" w:hanging="574"/>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身心障礙者</w:t>
      </w:r>
      <w:r w:rsidR="00424B80" w:rsidRPr="006C170B">
        <w:rPr>
          <w:rFonts w:ascii="Times New Roman" w:eastAsia="標楷體" w:hAnsi="Times New Roman" w:cs="Times New Roman" w:hint="eastAsia"/>
          <w:sz w:val="32"/>
          <w:szCs w:val="32"/>
        </w:rPr>
        <w:t>生活</w:t>
      </w:r>
      <w:r w:rsidRPr="006C170B">
        <w:rPr>
          <w:rFonts w:ascii="Times New Roman" w:eastAsia="標楷體" w:hAnsi="Times New Roman" w:cs="Times New Roman"/>
          <w:sz w:val="32"/>
          <w:szCs w:val="32"/>
        </w:rPr>
        <w:t>輔具辦理情形，</w:t>
      </w:r>
      <w:r w:rsidRPr="006C170B">
        <w:rPr>
          <w:rFonts w:ascii="Times New Roman" w:eastAsia="標楷體" w:hAnsi="Times New Roman" w:cs="Times New Roman"/>
          <w:sz w:val="32"/>
          <w:szCs w:val="32"/>
        </w:rPr>
        <w:t>NHRC</w:t>
      </w:r>
      <w:r w:rsidR="005C4A2D" w:rsidRPr="006C170B">
        <w:rPr>
          <w:rFonts w:ascii="Times New Roman" w:eastAsia="標楷體" w:hAnsi="Times New Roman" w:cs="Times New Roman"/>
          <w:sz w:val="32"/>
          <w:szCs w:val="32"/>
        </w:rPr>
        <w:t>提出</w:t>
      </w:r>
      <w:r w:rsidRPr="006C170B">
        <w:rPr>
          <w:rFonts w:ascii="Times New Roman" w:eastAsia="標楷體" w:hAnsi="Times New Roman" w:cs="Times New Roman"/>
          <w:sz w:val="32"/>
          <w:szCs w:val="32"/>
        </w:rPr>
        <w:t>下列</w:t>
      </w:r>
      <w:r w:rsidR="005C4A2D" w:rsidRPr="006C170B">
        <w:rPr>
          <w:rFonts w:ascii="Times New Roman" w:eastAsia="標楷體" w:hAnsi="Times New Roman" w:cs="Times New Roman"/>
          <w:sz w:val="32"/>
          <w:szCs w:val="32"/>
        </w:rPr>
        <w:t>現況與</w:t>
      </w:r>
      <w:r w:rsidRPr="006C170B">
        <w:rPr>
          <w:rFonts w:ascii="Times New Roman" w:eastAsia="標楷體" w:hAnsi="Times New Roman" w:cs="Times New Roman"/>
          <w:sz w:val="32"/>
          <w:szCs w:val="32"/>
        </w:rPr>
        <w:t>問題：</w:t>
      </w:r>
    </w:p>
    <w:p w:rsidR="00593FD0" w:rsidRPr="006C170B" w:rsidRDefault="00593FD0" w:rsidP="00225752">
      <w:pPr>
        <w:pStyle w:val="a3"/>
        <w:numPr>
          <w:ilvl w:val="0"/>
          <w:numId w:val="19"/>
        </w:numPr>
        <w:kinsoku w:val="0"/>
        <w:overflowPunct w:val="0"/>
        <w:autoSpaceDE w:val="0"/>
        <w:autoSpaceDN w:val="0"/>
        <w:spacing w:line="440" w:lineRule="exact"/>
        <w:ind w:leftChars="0" w:left="896" w:hanging="504"/>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「身心</w:t>
      </w:r>
      <w:proofErr w:type="gramStart"/>
      <w:r w:rsidRPr="006C170B">
        <w:rPr>
          <w:rFonts w:ascii="Times New Roman" w:eastAsia="標楷體" w:hAnsi="Times New Roman" w:cs="Times New Roman"/>
          <w:sz w:val="32"/>
          <w:szCs w:val="32"/>
        </w:rPr>
        <w:t>障礙者輔具</w:t>
      </w:r>
      <w:proofErr w:type="gramEnd"/>
      <w:r w:rsidRPr="006C170B">
        <w:rPr>
          <w:rFonts w:ascii="Times New Roman" w:eastAsia="標楷體" w:hAnsi="Times New Roman" w:cs="Times New Roman"/>
          <w:sz w:val="32"/>
          <w:szCs w:val="32"/>
        </w:rPr>
        <w:t>費用補助基準表」補助購買個人行動輔具，仍以舊制的身心障礙類別作為區分，並以醫療鑑定的障礙程度為導向</w:t>
      </w:r>
      <w:r w:rsidR="00AA2E7B" w:rsidRPr="006C170B">
        <w:rPr>
          <w:rFonts w:ascii="Times New Roman" w:eastAsia="標楷體" w:hAnsi="Times New Roman" w:cs="Times New Roman" w:hint="eastAsia"/>
          <w:sz w:val="32"/>
          <w:szCs w:val="32"/>
        </w:rPr>
        <w:t>，例如</w:t>
      </w:r>
      <w:r w:rsidR="00386277" w:rsidRPr="006C170B">
        <w:rPr>
          <w:rFonts w:ascii="Times New Roman" w:eastAsia="標楷體" w:hAnsi="Times New Roman" w:cs="Times New Roman" w:hint="eastAsia"/>
          <w:sz w:val="32"/>
          <w:szCs w:val="32"/>
        </w:rPr>
        <w:t>：</w:t>
      </w:r>
      <w:r w:rsidRPr="006C170B">
        <w:rPr>
          <w:rFonts w:ascii="Times New Roman" w:eastAsia="標楷體" w:hAnsi="Times New Roman" w:cs="Times New Roman"/>
          <w:sz w:val="32"/>
          <w:szCs w:val="32"/>
        </w:rPr>
        <w:t>電動輪椅項目的補助對象，限於重度以上肢體障礙者或多重障礙者，而未考量活動參與限制、環境障礙及個別化需求評估結果。</w:t>
      </w:r>
    </w:p>
    <w:p w:rsidR="00593FD0" w:rsidRPr="006C170B" w:rsidRDefault="00593FD0" w:rsidP="00225752">
      <w:pPr>
        <w:pStyle w:val="a3"/>
        <w:numPr>
          <w:ilvl w:val="0"/>
          <w:numId w:val="19"/>
        </w:numPr>
        <w:kinsoku w:val="0"/>
        <w:overflowPunct w:val="0"/>
        <w:autoSpaceDE w:val="0"/>
        <w:autoSpaceDN w:val="0"/>
        <w:spacing w:line="440" w:lineRule="exact"/>
        <w:ind w:leftChars="0" w:left="896" w:hanging="504"/>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初次國家報告結論性意見</w:t>
      </w:r>
      <w:r w:rsidR="00C30C6B" w:rsidRPr="006C170B">
        <w:rPr>
          <w:rFonts w:ascii="Times New Roman" w:eastAsia="標楷體" w:hAnsi="Times New Roman" w:cs="Times New Roman"/>
          <w:sz w:val="32"/>
          <w:szCs w:val="32"/>
        </w:rPr>
        <w:t>第</w:t>
      </w:r>
      <w:r w:rsidR="00C30C6B" w:rsidRPr="006C170B">
        <w:rPr>
          <w:rFonts w:ascii="Times New Roman" w:eastAsia="標楷體" w:hAnsi="Times New Roman" w:cs="Times New Roman"/>
          <w:sz w:val="32"/>
          <w:szCs w:val="32"/>
        </w:rPr>
        <w:t>54a)</w:t>
      </w:r>
      <w:r w:rsidR="00C30C6B" w:rsidRPr="006C170B">
        <w:rPr>
          <w:rFonts w:ascii="Times New Roman" w:eastAsia="標楷體" w:hAnsi="Times New Roman" w:cs="Times New Roman"/>
          <w:sz w:val="32"/>
          <w:szCs w:val="32"/>
        </w:rPr>
        <w:t>點</w:t>
      </w:r>
      <w:r w:rsidRPr="006C170B">
        <w:rPr>
          <w:rFonts w:ascii="Times New Roman" w:eastAsia="標楷體" w:hAnsi="Times New Roman" w:cs="Times New Roman"/>
          <w:sz w:val="32"/>
          <w:szCs w:val="32"/>
        </w:rPr>
        <w:t>已指出身心障礙者個人可取得的輔具數量設有限制及部分負擔規定，以致仍有許多障礙者無法因此受惠</w:t>
      </w:r>
      <w:r w:rsidR="00C35F13" w:rsidRPr="006C170B">
        <w:rPr>
          <w:rFonts w:ascii="Times New Roman" w:eastAsia="標楷體" w:hAnsi="Times New Roman" w:cs="Times New Roman" w:hint="eastAsia"/>
          <w:sz w:val="32"/>
          <w:szCs w:val="32"/>
        </w:rPr>
        <w:t>。經查，</w:t>
      </w:r>
      <w:r w:rsidRPr="006C170B">
        <w:rPr>
          <w:rFonts w:ascii="Times New Roman" w:eastAsia="標楷體" w:hAnsi="Times New Roman" w:cs="Times New Roman"/>
          <w:sz w:val="32"/>
          <w:szCs w:val="32"/>
        </w:rPr>
        <w:t>中央主管機關</w:t>
      </w:r>
      <w:r w:rsidR="00C30C6B" w:rsidRPr="006C170B">
        <w:rPr>
          <w:rFonts w:ascii="Times New Roman" w:eastAsia="標楷體" w:hAnsi="Times New Roman" w:cs="Times New Roman"/>
          <w:sz w:val="32"/>
          <w:szCs w:val="32"/>
        </w:rPr>
        <w:t>衛生福利部對於</w:t>
      </w:r>
      <w:r w:rsidR="008940C4" w:rsidRPr="006C170B">
        <w:rPr>
          <w:rFonts w:ascii="Times New Roman" w:eastAsia="標楷體" w:hAnsi="Times New Roman" w:cs="Times New Roman"/>
          <w:sz w:val="32"/>
          <w:szCs w:val="32"/>
        </w:rPr>
        <w:t>現行</w:t>
      </w:r>
      <w:r w:rsidRPr="006C170B">
        <w:rPr>
          <w:rFonts w:ascii="Times New Roman" w:eastAsia="標楷體" w:hAnsi="Times New Roman" w:cs="Times New Roman"/>
          <w:sz w:val="32"/>
          <w:szCs w:val="32"/>
        </w:rPr>
        <w:t>每人以</w:t>
      </w:r>
      <w:r w:rsidRPr="006C170B">
        <w:rPr>
          <w:rFonts w:ascii="Times New Roman" w:eastAsia="標楷體" w:hAnsi="Times New Roman" w:cs="Times New Roman"/>
          <w:sz w:val="32"/>
          <w:szCs w:val="32"/>
        </w:rPr>
        <w:t>2</w:t>
      </w:r>
      <w:r w:rsidRPr="006C170B">
        <w:rPr>
          <w:rFonts w:ascii="Times New Roman" w:eastAsia="標楷體" w:hAnsi="Times New Roman" w:cs="Times New Roman"/>
          <w:sz w:val="32"/>
          <w:szCs w:val="32"/>
        </w:rPr>
        <w:t>年內</w:t>
      </w:r>
      <w:r w:rsidR="008940C4" w:rsidRPr="006C170B">
        <w:rPr>
          <w:rFonts w:ascii="Times New Roman" w:eastAsia="標楷體" w:hAnsi="Times New Roman" w:cs="Times New Roman"/>
          <w:sz w:val="32"/>
          <w:szCs w:val="32"/>
        </w:rPr>
        <w:t>補助</w:t>
      </w:r>
      <w:r w:rsidRPr="006C170B">
        <w:rPr>
          <w:rFonts w:ascii="Times New Roman" w:eastAsia="標楷體" w:hAnsi="Times New Roman" w:cs="Times New Roman"/>
          <w:sz w:val="32"/>
          <w:szCs w:val="32"/>
        </w:rPr>
        <w:t>4</w:t>
      </w:r>
      <w:r w:rsidRPr="006C170B">
        <w:rPr>
          <w:rFonts w:ascii="Times New Roman" w:eastAsia="標楷體" w:hAnsi="Times New Roman" w:cs="Times New Roman"/>
          <w:sz w:val="32"/>
          <w:szCs w:val="32"/>
        </w:rPr>
        <w:t>項</w:t>
      </w:r>
      <w:r w:rsidR="008940C4" w:rsidRPr="006C170B">
        <w:rPr>
          <w:rFonts w:ascii="Times New Roman" w:eastAsia="標楷體" w:hAnsi="Times New Roman" w:cs="Times New Roman"/>
          <w:sz w:val="32"/>
          <w:szCs w:val="32"/>
        </w:rPr>
        <w:t>生活輔具</w:t>
      </w:r>
      <w:r w:rsidRPr="006C170B">
        <w:rPr>
          <w:rFonts w:ascii="Times New Roman" w:eastAsia="標楷體" w:hAnsi="Times New Roman" w:cs="Times New Roman"/>
          <w:sz w:val="32"/>
          <w:szCs w:val="32"/>
        </w:rPr>
        <w:lastRenderedPageBreak/>
        <w:t>的原則，仍未</w:t>
      </w:r>
      <w:proofErr w:type="gramStart"/>
      <w:r w:rsidRPr="006C170B">
        <w:rPr>
          <w:rFonts w:ascii="Times New Roman" w:eastAsia="標楷體" w:hAnsi="Times New Roman" w:cs="Times New Roman"/>
          <w:sz w:val="32"/>
          <w:szCs w:val="32"/>
        </w:rPr>
        <w:t>研</w:t>
      </w:r>
      <w:proofErr w:type="gramEnd"/>
      <w:r w:rsidRPr="006C170B">
        <w:rPr>
          <w:rFonts w:ascii="Times New Roman" w:eastAsia="標楷體" w:hAnsi="Times New Roman" w:cs="Times New Roman"/>
          <w:sz w:val="32"/>
          <w:szCs w:val="32"/>
        </w:rPr>
        <w:t>議</w:t>
      </w:r>
      <w:r w:rsidR="008940C4" w:rsidRPr="006C170B">
        <w:rPr>
          <w:rFonts w:ascii="Times New Roman" w:eastAsia="標楷體" w:hAnsi="Times New Roman" w:cs="Times New Roman"/>
          <w:sz w:val="32"/>
          <w:szCs w:val="32"/>
        </w:rPr>
        <w:t>規劃</w:t>
      </w:r>
      <w:r w:rsidRPr="006C170B">
        <w:rPr>
          <w:rFonts w:ascii="Times New Roman" w:eastAsia="標楷體" w:hAnsi="Times New Roman" w:cs="Times New Roman"/>
          <w:sz w:val="32"/>
          <w:szCs w:val="32"/>
        </w:rPr>
        <w:t>放寬，並認為身心障礙者可透過專案申請機制獲得解決。</w:t>
      </w:r>
      <w:r w:rsidR="00B0468B" w:rsidRPr="006C170B">
        <w:rPr>
          <w:rFonts w:ascii="Times New Roman" w:eastAsia="標楷體" w:hAnsi="Times New Roman" w:cs="Times New Roman"/>
          <w:sz w:val="32"/>
          <w:szCs w:val="32"/>
        </w:rPr>
        <w:t>但</w:t>
      </w:r>
      <w:r w:rsidRPr="006C170B">
        <w:rPr>
          <w:rFonts w:ascii="Times New Roman" w:eastAsia="標楷體" w:hAnsi="Times New Roman" w:cs="Times New Roman"/>
          <w:sz w:val="32"/>
          <w:szCs w:val="32"/>
        </w:rPr>
        <w:t>2016</w:t>
      </w:r>
      <w:r w:rsidRPr="006C170B">
        <w:rPr>
          <w:rFonts w:ascii="Times New Roman" w:eastAsia="標楷體" w:hAnsi="Times New Roman" w:cs="Times New Roman"/>
          <w:sz w:val="32"/>
          <w:szCs w:val="32"/>
        </w:rPr>
        <w:t>年至</w:t>
      </w:r>
      <w:r w:rsidR="00EC7C3C">
        <w:rPr>
          <w:rFonts w:ascii="Times New Roman" w:eastAsia="標楷體" w:hAnsi="Times New Roman" w:cs="Times New Roman" w:hint="eastAsia"/>
          <w:sz w:val="32"/>
          <w:szCs w:val="32"/>
        </w:rPr>
        <w:t>2019</w:t>
      </w:r>
      <w:r w:rsidRPr="006C170B">
        <w:rPr>
          <w:rFonts w:ascii="Times New Roman" w:eastAsia="標楷體" w:hAnsi="Times New Roman" w:cs="Times New Roman"/>
          <w:sz w:val="32"/>
          <w:szCs w:val="32"/>
        </w:rPr>
        <w:t>年專案補助件數集中於少數縣市，大多縣市</w:t>
      </w:r>
      <w:r w:rsidR="008940C4" w:rsidRPr="006C170B">
        <w:rPr>
          <w:rFonts w:ascii="Times New Roman" w:eastAsia="標楷體" w:hAnsi="Times New Roman" w:cs="Times New Roman"/>
          <w:sz w:val="32"/>
          <w:szCs w:val="32"/>
        </w:rPr>
        <w:t>補助</w:t>
      </w:r>
      <w:r w:rsidRPr="006C170B">
        <w:rPr>
          <w:rFonts w:ascii="Times New Roman" w:eastAsia="標楷體" w:hAnsi="Times New Roman" w:cs="Times New Roman"/>
          <w:sz w:val="32"/>
          <w:szCs w:val="32"/>
        </w:rPr>
        <w:t>件數</w:t>
      </w:r>
      <w:r w:rsidR="008940C4" w:rsidRPr="006C170B">
        <w:rPr>
          <w:rFonts w:ascii="Times New Roman" w:eastAsia="標楷體" w:hAnsi="Times New Roman" w:cs="Times New Roman"/>
          <w:sz w:val="32"/>
          <w:szCs w:val="32"/>
        </w:rPr>
        <w:t>屈指可數</w:t>
      </w:r>
      <w:r w:rsidRPr="006C170B">
        <w:rPr>
          <w:rFonts w:ascii="Times New Roman" w:eastAsia="標楷體" w:hAnsi="Times New Roman" w:cs="Times New Roman"/>
          <w:sz w:val="32"/>
          <w:szCs w:val="32"/>
        </w:rPr>
        <w:t>，甚至無案件</w:t>
      </w:r>
      <w:r w:rsidR="008940C4" w:rsidRPr="006C170B">
        <w:rPr>
          <w:rStyle w:val="a6"/>
          <w:rFonts w:ascii="Times New Roman" w:eastAsia="標楷體" w:hAnsi="Times New Roman" w:cs="Times New Roman"/>
          <w:sz w:val="32"/>
          <w:szCs w:val="32"/>
        </w:rPr>
        <w:footnoteReference w:id="76"/>
      </w:r>
      <w:r w:rsidRPr="006C170B">
        <w:rPr>
          <w:rFonts w:ascii="Times New Roman" w:eastAsia="標楷體" w:hAnsi="Times New Roman" w:cs="Times New Roman"/>
          <w:sz w:val="32"/>
          <w:szCs w:val="32"/>
        </w:rPr>
        <w:t>。</w:t>
      </w:r>
    </w:p>
    <w:p w:rsidR="000D6316" w:rsidRPr="006C170B" w:rsidRDefault="000D6316" w:rsidP="00020AD8">
      <w:pPr>
        <w:pStyle w:val="a3"/>
        <w:kinsoku w:val="0"/>
        <w:overflowPunct w:val="0"/>
        <w:autoSpaceDE w:val="0"/>
        <w:autoSpaceDN w:val="0"/>
        <w:spacing w:line="440" w:lineRule="exact"/>
        <w:ind w:leftChars="0" w:left="840"/>
        <w:jc w:val="both"/>
        <w:rPr>
          <w:rFonts w:ascii="Times New Roman" w:eastAsia="標楷體" w:hAnsi="Times New Roman" w:cs="Times New Roman"/>
          <w:spacing w:val="4"/>
          <w:sz w:val="32"/>
          <w:szCs w:val="32"/>
        </w:rPr>
      </w:pPr>
    </w:p>
    <w:p w:rsidR="00C43A77" w:rsidRPr="006C170B" w:rsidRDefault="00C43A77" w:rsidP="00225752">
      <w:pPr>
        <w:pStyle w:val="a3"/>
        <w:numPr>
          <w:ilvl w:val="0"/>
          <w:numId w:val="2"/>
        </w:numPr>
        <w:overflowPunct w:val="0"/>
        <w:topLinePunct/>
        <w:autoSpaceDE w:val="0"/>
        <w:autoSpaceDN w:val="0"/>
        <w:spacing w:line="440" w:lineRule="exact"/>
        <w:ind w:leftChars="0" w:left="573" w:hanging="573"/>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身心障礙者</w:t>
      </w:r>
      <w:proofErr w:type="gramStart"/>
      <w:r w:rsidRPr="006C170B">
        <w:rPr>
          <w:rFonts w:ascii="Times New Roman" w:eastAsia="標楷體" w:hAnsi="Times New Roman" w:cs="Times New Roman" w:hint="eastAsia"/>
          <w:sz w:val="32"/>
          <w:szCs w:val="32"/>
        </w:rPr>
        <w:t>醫療</w:t>
      </w:r>
      <w:r w:rsidRPr="006C170B">
        <w:rPr>
          <w:rFonts w:ascii="Times New Roman" w:eastAsia="標楷體" w:hAnsi="Times New Roman" w:cs="Times New Roman"/>
          <w:sz w:val="32"/>
          <w:szCs w:val="32"/>
        </w:rPr>
        <w:t>輔</w:t>
      </w:r>
      <w:proofErr w:type="gramEnd"/>
      <w:r w:rsidRPr="006C170B">
        <w:rPr>
          <w:rFonts w:ascii="Times New Roman" w:eastAsia="標楷體" w:hAnsi="Times New Roman" w:cs="Times New Roman"/>
          <w:sz w:val="32"/>
          <w:szCs w:val="32"/>
        </w:rPr>
        <w:t>具辦理情形，</w:t>
      </w:r>
      <w:r w:rsidRPr="006C170B">
        <w:rPr>
          <w:rFonts w:ascii="Times New Roman" w:eastAsia="標楷體" w:hAnsi="Times New Roman" w:cs="Times New Roman"/>
          <w:sz w:val="32"/>
          <w:szCs w:val="32"/>
        </w:rPr>
        <w:t>NHRC</w:t>
      </w:r>
      <w:r w:rsidRPr="006C170B">
        <w:rPr>
          <w:rFonts w:ascii="Times New Roman" w:eastAsia="標楷體" w:hAnsi="Times New Roman" w:cs="Times New Roman"/>
          <w:sz w:val="32"/>
          <w:szCs w:val="32"/>
        </w:rPr>
        <w:t>提出下列現況與問題</w:t>
      </w:r>
      <w:r w:rsidR="008152F4" w:rsidRPr="006C170B">
        <w:rPr>
          <w:rFonts w:ascii="Times New Roman" w:eastAsia="標楷體" w:hAnsi="Times New Roman" w:cs="Times New Roman" w:hint="eastAsia"/>
          <w:sz w:val="32"/>
          <w:szCs w:val="32"/>
        </w:rPr>
        <w:t>，認為</w:t>
      </w:r>
      <w:r w:rsidR="008152F4" w:rsidRPr="006C170B">
        <w:rPr>
          <w:rFonts w:ascii="Times New Roman" w:eastAsia="標楷體" w:hAnsi="Times New Roman" w:cs="Times New Roman"/>
          <w:sz w:val="32"/>
          <w:szCs w:val="32"/>
        </w:rPr>
        <w:t>不符初次國家報告結論性意見第</w:t>
      </w:r>
      <w:r w:rsidR="008152F4" w:rsidRPr="006C170B">
        <w:rPr>
          <w:rFonts w:ascii="Times New Roman" w:eastAsia="標楷體" w:hAnsi="Times New Roman" w:cs="Times New Roman"/>
          <w:sz w:val="32"/>
          <w:szCs w:val="32"/>
        </w:rPr>
        <w:t>54a)</w:t>
      </w:r>
      <w:r w:rsidR="008152F4" w:rsidRPr="006C170B">
        <w:rPr>
          <w:rFonts w:ascii="Times New Roman" w:eastAsia="標楷體" w:hAnsi="Times New Roman" w:cs="Times New Roman" w:hint="eastAsia"/>
          <w:sz w:val="32"/>
          <w:szCs w:val="32"/>
        </w:rPr>
        <w:t>點</w:t>
      </w:r>
      <w:r w:rsidR="008152F4" w:rsidRPr="006C170B">
        <w:rPr>
          <w:rFonts w:ascii="Times New Roman" w:eastAsia="標楷體" w:hAnsi="Times New Roman" w:cs="Times New Roman"/>
          <w:sz w:val="32"/>
          <w:szCs w:val="32"/>
        </w:rPr>
        <w:t>與</w:t>
      </w:r>
      <w:r w:rsidR="008152F4" w:rsidRPr="006C170B">
        <w:rPr>
          <w:rFonts w:ascii="Times New Roman" w:eastAsia="標楷體" w:hAnsi="Times New Roman" w:cs="Times New Roman" w:hint="eastAsia"/>
          <w:sz w:val="32"/>
          <w:szCs w:val="32"/>
        </w:rPr>
        <w:t>第</w:t>
      </w:r>
      <w:r w:rsidR="008152F4" w:rsidRPr="006C170B">
        <w:rPr>
          <w:rFonts w:ascii="Times New Roman" w:eastAsia="標楷體" w:hAnsi="Times New Roman" w:cs="Times New Roman"/>
          <w:sz w:val="32"/>
          <w:szCs w:val="32"/>
        </w:rPr>
        <w:t>55a)</w:t>
      </w:r>
      <w:r w:rsidR="008152F4" w:rsidRPr="006C170B">
        <w:rPr>
          <w:rFonts w:ascii="Times New Roman" w:eastAsia="標楷體" w:hAnsi="Times New Roman" w:cs="Times New Roman"/>
          <w:sz w:val="32"/>
          <w:szCs w:val="32"/>
        </w:rPr>
        <w:t>點對於「可負擔</w:t>
      </w:r>
      <w:r w:rsidR="008152F4" w:rsidRPr="006C170B">
        <w:rPr>
          <w:rFonts w:ascii="Times New Roman" w:eastAsia="標楷體" w:hAnsi="Times New Roman" w:cs="Times New Roman" w:hint="eastAsia"/>
          <w:sz w:val="32"/>
          <w:szCs w:val="32"/>
        </w:rPr>
        <w:t>或免費，並進行維護與調整</w:t>
      </w:r>
      <w:r w:rsidR="008152F4" w:rsidRPr="006C170B">
        <w:rPr>
          <w:rFonts w:ascii="Times New Roman" w:eastAsia="標楷體" w:hAnsi="Times New Roman" w:cs="Times New Roman"/>
          <w:sz w:val="32"/>
          <w:szCs w:val="32"/>
        </w:rPr>
        <w:t>」的要求</w:t>
      </w:r>
      <w:r w:rsidRPr="006C170B">
        <w:rPr>
          <w:rFonts w:ascii="Times New Roman" w:eastAsia="標楷體" w:hAnsi="Times New Roman" w:cs="Times New Roman"/>
          <w:sz w:val="32"/>
          <w:szCs w:val="32"/>
        </w:rPr>
        <w:t>：</w:t>
      </w:r>
    </w:p>
    <w:p w:rsidR="008152F4" w:rsidRPr="006C170B" w:rsidRDefault="006B0CCE" w:rsidP="00FE0424">
      <w:pPr>
        <w:pStyle w:val="a3"/>
        <w:numPr>
          <w:ilvl w:val="0"/>
          <w:numId w:val="42"/>
        </w:numPr>
        <w:kinsoku w:val="0"/>
        <w:overflowPunct w:val="0"/>
        <w:autoSpaceDE w:val="0"/>
        <w:autoSpaceDN w:val="0"/>
        <w:spacing w:line="440" w:lineRule="exact"/>
        <w:ind w:leftChars="0" w:left="896"/>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主管機關對於身心障礙者使用</w:t>
      </w:r>
      <w:proofErr w:type="gramStart"/>
      <w:r w:rsidRPr="006C170B">
        <w:rPr>
          <w:rFonts w:ascii="Times New Roman" w:eastAsia="標楷體" w:hAnsi="Times New Roman" w:cs="Times New Roman"/>
          <w:sz w:val="32"/>
          <w:szCs w:val="32"/>
        </w:rPr>
        <w:t>醫療輔</w:t>
      </w:r>
      <w:proofErr w:type="gramEnd"/>
      <w:r w:rsidRPr="006C170B">
        <w:rPr>
          <w:rFonts w:ascii="Times New Roman" w:eastAsia="標楷體" w:hAnsi="Times New Roman" w:cs="Times New Roman"/>
          <w:sz w:val="32"/>
          <w:szCs w:val="32"/>
        </w:rPr>
        <w:t>具</w:t>
      </w:r>
      <w:r w:rsidR="007C2608" w:rsidRPr="006C170B">
        <w:rPr>
          <w:rFonts w:ascii="Times New Roman" w:eastAsia="標楷體" w:hAnsi="Times New Roman" w:cs="Times New Roman"/>
          <w:sz w:val="32"/>
          <w:szCs w:val="32"/>
        </w:rPr>
        <w:t>所受</w:t>
      </w:r>
      <w:r w:rsidRPr="006C170B">
        <w:rPr>
          <w:rFonts w:ascii="Times New Roman" w:eastAsia="標楷體" w:hAnsi="Times New Roman" w:cs="Times New Roman"/>
          <w:sz w:val="32"/>
          <w:szCs w:val="32"/>
        </w:rPr>
        <w:t>限制，雖有專案補助機制</w:t>
      </w:r>
      <w:r w:rsidR="00B663E4" w:rsidRPr="006C170B">
        <w:rPr>
          <w:rFonts w:ascii="Times New Roman" w:eastAsia="標楷體" w:hAnsi="Times New Roman" w:cs="Times New Roman"/>
          <w:sz w:val="32"/>
          <w:szCs w:val="32"/>
        </w:rPr>
        <w:t>提供協助</w:t>
      </w:r>
      <w:r w:rsidRPr="006C170B">
        <w:rPr>
          <w:rFonts w:ascii="Times New Roman" w:eastAsia="標楷體" w:hAnsi="Times New Roman" w:cs="Times New Roman"/>
          <w:sz w:val="32"/>
          <w:szCs w:val="32"/>
        </w:rPr>
        <w:t>，</w:t>
      </w:r>
      <w:r w:rsidR="00521076" w:rsidRPr="006C170B">
        <w:rPr>
          <w:rFonts w:ascii="Times New Roman" w:eastAsia="標楷體" w:hAnsi="Times New Roman" w:cs="Times New Roman" w:hint="eastAsia"/>
          <w:sz w:val="32"/>
          <w:szCs w:val="32"/>
        </w:rPr>
        <w:t>但</w:t>
      </w:r>
      <w:r w:rsidR="008C6302" w:rsidRPr="006C170B">
        <w:rPr>
          <w:rFonts w:ascii="Times New Roman" w:eastAsia="標楷體" w:hAnsi="Times New Roman" w:cs="Times New Roman"/>
          <w:sz w:val="32"/>
          <w:szCs w:val="32"/>
        </w:rPr>
        <w:t>2016</w:t>
      </w:r>
      <w:r w:rsidR="008C6302" w:rsidRPr="006C170B">
        <w:rPr>
          <w:rFonts w:ascii="Times New Roman" w:eastAsia="標楷體" w:hAnsi="Times New Roman" w:cs="Times New Roman"/>
          <w:sz w:val="32"/>
          <w:szCs w:val="32"/>
        </w:rPr>
        <w:t>年至</w:t>
      </w:r>
      <w:r w:rsidR="008C6302" w:rsidRPr="006C170B">
        <w:rPr>
          <w:rFonts w:ascii="Times New Roman" w:eastAsia="標楷體" w:hAnsi="Times New Roman" w:cs="Times New Roman"/>
          <w:sz w:val="32"/>
          <w:szCs w:val="32"/>
        </w:rPr>
        <w:t>2019</w:t>
      </w:r>
      <w:r w:rsidR="008C6302" w:rsidRPr="006C170B">
        <w:rPr>
          <w:rFonts w:ascii="Times New Roman" w:eastAsia="標楷體" w:hAnsi="Times New Roman" w:cs="Times New Roman"/>
          <w:sz w:val="32"/>
          <w:szCs w:val="32"/>
        </w:rPr>
        <w:t>年</w:t>
      </w:r>
      <w:r w:rsidR="00B663E4" w:rsidRPr="006C170B">
        <w:rPr>
          <w:rFonts w:ascii="Times New Roman" w:eastAsia="標楷體" w:hAnsi="Times New Roman" w:cs="Times New Roman"/>
          <w:sz w:val="32"/>
          <w:szCs w:val="32"/>
        </w:rPr>
        <w:t>地方政府核予</w:t>
      </w:r>
      <w:r w:rsidR="008C6302" w:rsidRPr="006C170B">
        <w:rPr>
          <w:rFonts w:ascii="Times New Roman" w:eastAsia="標楷體" w:hAnsi="Times New Roman" w:cs="Times New Roman"/>
          <w:sz w:val="32"/>
          <w:szCs w:val="32"/>
        </w:rPr>
        <w:t>專案補助</w:t>
      </w:r>
      <w:r w:rsidR="00B663E4" w:rsidRPr="006C170B">
        <w:rPr>
          <w:rFonts w:ascii="Times New Roman" w:eastAsia="標楷體" w:hAnsi="Times New Roman" w:cs="Times New Roman"/>
          <w:sz w:val="32"/>
          <w:szCs w:val="32"/>
        </w:rPr>
        <w:t>僅有</w:t>
      </w:r>
      <w:r w:rsidR="00B663E4" w:rsidRPr="006C170B">
        <w:rPr>
          <w:rFonts w:ascii="Times New Roman" w:eastAsia="標楷體" w:hAnsi="Times New Roman" w:cs="Times New Roman"/>
          <w:sz w:val="32"/>
          <w:szCs w:val="32"/>
        </w:rPr>
        <w:t>1</w:t>
      </w:r>
      <w:r w:rsidR="00B663E4" w:rsidRPr="006C170B">
        <w:rPr>
          <w:rFonts w:ascii="Times New Roman" w:eastAsia="標楷體" w:hAnsi="Times New Roman" w:cs="Times New Roman"/>
          <w:sz w:val="32"/>
          <w:szCs w:val="32"/>
        </w:rPr>
        <w:t>人</w:t>
      </w:r>
      <w:r w:rsidR="002D349C" w:rsidRPr="006C170B">
        <w:rPr>
          <w:rStyle w:val="a6"/>
          <w:rFonts w:ascii="Times New Roman" w:eastAsia="標楷體" w:hAnsi="Times New Roman" w:cs="Times New Roman"/>
          <w:sz w:val="32"/>
          <w:szCs w:val="32"/>
        </w:rPr>
        <w:footnoteReference w:id="77"/>
      </w:r>
      <w:r w:rsidR="008C6302" w:rsidRPr="006C170B">
        <w:rPr>
          <w:rFonts w:ascii="Times New Roman" w:eastAsia="標楷體" w:hAnsi="Times New Roman" w:cs="Times New Roman"/>
          <w:sz w:val="32"/>
          <w:szCs w:val="32"/>
        </w:rPr>
        <w:t>。</w:t>
      </w:r>
      <w:r w:rsidR="00AA2E7B" w:rsidRPr="006C170B">
        <w:rPr>
          <w:rFonts w:ascii="Times New Roman" w:eastAsia="標楷體" w:hAnsi="Times New Roman" w:cs="Times New Roman" w:hint="eastAsia"/>
          <w:sz w:val="32"/>
          <w:szCs w:val="32"/>
        </w:rPr>
        <w:t>又，</w:t>
      </w:r>
      <w:r w:rsidR="00AA2E7B" w:rsidRPr="006C170B">
        <w:rPr>
          <w:rFonts w:ascii="Times New Roman" w:eastAsia="標楷體" w:hAnsi="Times New Roman" w:cs="Times New Roman"/>
          <w:sz w:val="32"/>
          <w:szCs w:val="32"/>
        </w:rPr>
        <w:t>第二次國家報告雖表明經</w:t>
      </w:r>
      <w:proofErr w:type="gramStart"/>
      <w:r w:rsidR="00AA2E7B" w:rsidRPr="006C170B">
        <w:rPr>
          <w:rFonts w:ascii="Times New Roman" w:eastAsia="標楷體" w:hAnsi="Times New Roman" w:cs="Times New Roman"/>
          <w:sz w:val="32"/>
          <w:szCs w:val="32"/>
        </w:rPr>
        <w:t>研</w:t>
      </w:r>
      <w:proofErr w:type="gramEnd"/>
      <w:r w:rsidR="00AA2E7B" w:rsidRPr="006C170B">
        <w:rPr>
          <w:rFonts w:ascii="Times New Roman" w:eastAsia="標楷體" w:hAnsi="Times New Roman" w:cs="Times New Roman"/>
          <w:sz w:val="32"/>
          <w:szCs w:val="32"/>
        </w:rPr>
        <w:t>議</w:t>
      </w:r>
      <w:r w:rsidR="00AA2E7B" w:rsidRPr="006C170B">
        <w:rPr>
          <w:rFonts w:ascii="Times New Roman" w:eastAsia="標楷體" w:hAnsi="Times New Roman" w:cs="Times New Roman" w:hint="eastAsia"/>
          <w:sz w:val="32"/>
          <w:szCs w:val="32"/>
        </w:rPr>
        <w:t>後，認為</w:t>
      </w:r>
      <w:r w:rsidR="00AA2E7B" w:rsidRPr="006C170B">
        <w:rPr>
          <w:rFonts w:ascii="Times New Roman" w:eastAsia="標楷體" w:hAnsi="Times New Roman" w:cs="Times New Roman"/>
          <w:sz w:val="32"/>
          <w:szCs w:val="32"/>
        </w:rPr>
        <w:t>目前</w:t>
      </w:r>
      <w:r w:rsidR="002816F8" w:rsidRPr="006C170B">
        <w:rPr>
          <w:rFonts w:ascii="Times New Roman" w:eastAsia="標楷體" w:hAnsi="Times New Roman" w:cs="Times New Roman" w:hint="eastAsia"/>
          <w:sz w:val="32"/>
          <w:szCs w:val="32"/>
        </w:rPr>
        <w:t>在</w:t>
      </w:r>
      <w:r w:rsidR="00AA2E7B" w:rsidRPr="006C170B">
        <w:rPr>
          <w:rFonts w:ascii="Times New Roman" w:eastAsia="標楷體" w:hAnsi="Times New Roman" w:cs="Times New Roman" w:hint="eastAsia"/>
          <w:sz w:val="32"/>
          <w:szCs w:val="32"/>
        </w:rPr>
        <w:t>最低</w:t>
      </w:r>
      <w:r w:rsidR="00AA2E7B" w:rsidRPr="006C170B">
        <w:rPr>
          <w:rFonts w:ascii="Times New Roman" w:eastAsia="標楷體" w:hAnsi="Times New Roman" w:cs="Times New Roman"/>
          <w:sz w:val="32"/>
          <w:szCs w:val="32"/>
        </w:rPr>
        <w:t>使用年限及保固期限內，身心障礙者應足以</w:t>
      </w:r>
      <w:r w:rsidR="004E0554" w:rsidRPr="006C170B">
        <w:rPr>
          <w:rFonts w:ascii="Times New Roman" w:eastAsia="標楷體" w:hAnsi="Times New Roman" w:cs="Times New Roman" w:hint="eastAsia"/>
          <w:sz w:val="32"/>
          <w:szCs w:val="32"/>
        </w:rPr>
        <w:t>自行</w:t>
      </w:r>
      <w:r w:rsidR="00AA2E7B" w:rsidRPr="006C170B">
        <w:rPr>
          <w:rFonts w:ascii="Times New Roman" w:eastAsia="標楷體" w:hAnsi="Times New Roman" w:cs="Times New Roman"/>
          <w:sz w:val="32"/>
          <w:szCs w:val="32"/>
        </w:rPr>
        <w:t>負擔維護或調整費；</w:t>
      </w:r>
      <w:r w:rsidR="00AA2E7B" w:rsidRPr="006C170B">
        <w:rPr>
          <w:rFonts w:ascii="Times New Roman" w:eastAsia="標楷體" w:hAnsi="Times New Roman" w:cs="Times New Roman" w:hint="eastAsia"/>
          <w:sz w:val="32"/>
          <w:szCs w:val="32"/>
        </w:rPr>
        <w:t>但</w:t>
      </w:r>
      <w:r w:rsidR="00AA2E7B" w:rsidRPr="006C170B">
        <w:rPr>
          <w:rFonts w:ascii="Times New Roman" w:eastAsia="標楷體" w:hAnsi="Times New Roman" w:cs="Times New Roman"/>
          <w:sz w:val="32"/>
          <w:szCs w:val="32"/>
        </w:rPr>
        <w:t>經函請中央主管機關衛生福利部進一步說明如何評估障礙者足以負擔</w:t>
      </w:r>
      <w:r w:rsidR="00AA2E7B" w:rsidRPr="006C170B">
        <w:rPr>
          <w:rFonts w:ascii="Times New Roman" w:eastAsia="標楷體" w:hAnsi="Times New Roman" w:cs="Times New Roman" w:hint="eastAsia"/>
          <w:sz w:val="32"/>
          <w:szCs w:val="32"/>
        </w:rPr>
        <w:t>相關</w:t>
      </w:r>
      <w:r w:rsidR="00AA2E7B" w:rsidRPr="006C170B">
        <w:rPr>
          <w:rFonts w:ascii="Times New Roman" w:eastAsia="標楷體" w:hAnsi="Times New Roman" w:cs="Times New Roman"/>
          <w:sz w:val="32"/>
          <w:szCs w:val="32"/>
        </w:rPr>
        <w:t>費用等，</w:t>
      </w:r>
      <w:proofErr w:type="gramStart"/>
      <w:r w:rsidR="00AA2E7B" w:rsidRPr="006C170B">
        <w:rPr>
          <w:rFonts w:ascii="Times New Roman" w:eastAsia="標楷體" w:hAnsi="Times New Roman" w:cs="Times New Roman"/>
          <w:sz w:val="32"/>
          <w:szCs w:val="32"/>
        </w:rPr>
        <w:t>該部</w:t>
      </w:r>
      <w:r w:rsidR="00AA2E7B" w:rsidRPr="006C170B">
        <w:rPr>
          <w:rFonts w:ascii="Times New Roman" w:eastAsia="標楷體" w:hAnsi="Times New Roman" w:cs="Times New Roman" w:hint="eastAsia"/>
          <w:sz w:val="32"/>
          <w:szCs w:val="32"/>
        </w:rPr>
        <w:t>係以</w:t>
      </w:r>
      <w:proofErr w:type="gramEnd"/>
      <w:r w:rsidR="00AA2E7B" w:rsidRPr="006C170B">
        <w:rPr>
          <w:rFonts w:ascii="Times New Roman" w:eastAsia="標楷體" w:hAnsi="Times New Roman" w:cs="Times New Roman"/>
          <w:sz w:val="32"/>
          <w:szCs w:val="32"/>
        </w:rPr>
        <w:t>資源</w:t>
      </w:r>
      <w:r w:rsidR="00AA2E7B" w:rsidRPr="006C170B">
        <w:rPr>
          <w:rFonts w:ascii="Times New Roman" w:eastAsia="標楷體" w:hAnsi="Times New Roman" w:cs="Times New Roman" w:hint="eastAsia"/>
          <w:sz w:val="32"/>
          <w:szCs w:val="32"/>
        </w:rPr>
        <w:t>有限為其</w:t>
      </w:r>
      <w:r w:rsidR="009203B2" w:rsidRPr="006C170B">
        <w:rPr>
          <w:rFonts w:ascii="Times New Roman" w:eastAsia="標楷體" w:hAnsi="Times New Roman" w:cs="Times New Roman" w:hint="eastAsia"/>
          <w:sz w:val="32"/>
          <w:szCs w:val="32"/>
        </w:rPr>
        <w:t>優先</w:t>
      </w:r>
      <w:r w:rsidR="00AA2E7B" w:rsidRPr="006C170B">
        <w:rPr>
          <w:rFonts w:ascii="Times New Roman" w:eastAsia="標楷體" w:hAnsi="Times New Roman" w:cs="Times New Roman" w:hint="eastAsia"/>
          <w:sz w:val="32"/>
          <w:szCs w:val="32"/>
        </w:rPr>
        <w:t>考量，而非著眼於身心障礙者實際需求</w:t>
      </w:r>
      <w:r w:rsidR="00AA2E7B" w:rsidRPr="006C170B">
        <w:rPr>
          <w:rStyle w:val="a6"/>
          <w:rFonts w:ascii="Times New Roman" w:eastAsia="標楷體" w:hAnsi="Times New Roman" w:cs="Times New Roman"/>
          <w:sz w:val="32"/>
          <w:szCs w:val="32"/>
        </w:rPr>
        <w:footnoteReference w:id="78"/>
      </w:r>
      <w:r w:rsidR="00AA2E7B" w:rsidRPr="006C170B">
        <w:rPr>
          <w:rFonts w:ascii="Times New Roman" w:eastAsia="標楷體" w:hAnsi="Times New Roman" w:cs="Times New Roman"/>
          <w:sz w:val="32"/>
          <w:szCs w:val="32"/>
        </w:rPr>
        <w:t>。</w:t>
      </w:r>
    </w:p>
    <w:p w:rsidR="00014375" w:rsidRPr="006C170B" w:rsidRDefault="008C6302" w:rsidP="00FE0424">
      <w:pPr>
        <w:pStyle w:val="a3"/>
        <w:numPr>
          <w:ilvl w:val="0"/>
          <w:numId w:val="42"/>
        </w:numPr>
        <w:kinsoku w:val="0"/>
        <w:overflowPunct w:val="0"/>
        <w:autoSpaceDE w:val="0"/>
        <w:autoSpaceDN w:val="0"/>
        <w:spacing w:line="440" w:lineRule="exact"/>
        <w:ind w:leftChars="0" w:left="896"/>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衛生福利部針對</w:t>
      </w:r>
      <w:r w:rsidR="00A86EE5" w:rsidRPr="006C170B">
        <w:rPr>
          <w:rFonts w:ascii="Times New Roman" w:eastAsia="標楷體" w:hAnsi="Times New Roman" w:cs="Times New Roman"/>
          <w:sz w:val="32"/>
          <w:szCs w:val="32"/>
        </w:rPr>
        <w:t>高價</w:t>
      </w:r>
      <w:r w:rsidR="002019EA" w:rsidRPr="006C170B">
        <w:rPr>
          <w:rFonts w:ascii="Times New Roman" w:eastAsia="標楷體" w:hAnsi="Times New Roman" w:cs="Times New Roman"/>
          <w:sz w:val="32"/>
          <w:szCs w:val="32"/>
        </w:rPr>
        <w:t>的</w:t>
      </w:r>
      <w:proofErr w:type="gramStart"/>
      <w:r w:rsidR="00A86EE5" w:rsidRPr="006C170B">
        <w:rPr>
          <w:rFonts w:ascii="Times New Roman" w:eastAsia="標楷體" w:hAnsi="Times New Roman" w:cs="Times New Roman"/>
          <w:sz w:val="32"/>
          <w:szCs w:val="32"/>
        </w:rPr>
        <w:t>醫療輔</w:t>
      </w:r>
      <w:proofErr w:type="gramEnd"/>
      <w:r w:rsidR="00A86EE5" w:rsidRPr="006C170B">
        <w:rPr>
          <w:rFonts w:ascii="Times New Roman" w:eastAsia="標楷體" w:hAnsi="Times New Roman" w:cs="Times New Roman"/>
          <w:sz w:val="32"/>
          <w:szCs w:val="32"/>
        </w:rPr>
        <w:t>具，</w:t>
      </w:r>
      <w:r w:rsidRPr="006C170B">
        <w:rPr>
          <w:rFonts w:ascii="Times New Roman" w:eastAsia="標楷體" w:hAnsi="Times New Roman" w:cs="Times New Roman"/>
          <w:sz w:val="32"/>
          <w:szCs w:val="32"/>
        </w:rPr>
        <w:t>雖</w:t>
      </w:r>
      <w:r w:rsidR="00A86EE5" w:rsidRPr="006C170B">
        <w:rPr>
          <w:rFonts w:ascii="Times New Roman" w:eastAsia="標楷體" w:hAnsi="Times New Roman" w:cs="Times New Roman"/>
          <w:sz w:val="32"/>
          <w:szCs w:val="32"/>
        </w:rPr>
        <w:t>有</w:t>
      </w:r>
      <w:r w:rsidR="003447EC" w:rsidRPr="006C170B">
        <w:rPr>
          <w:rFonts w:ascii="Times New Roman" w:eastAsia="標楷體" w:hAnsi="Times New Roman" w:cs="Times New Roman"/>
          <w:sz w:val="32"/>
          <w:szCs w:val="32"/>
        </w:rPr>
        <w:t>以租代購制度</w:t>
      </w:r>
      <w:r w:rsidR="002E7403" w:rsidRPr="006C170B">
        <w:rPr>
          <w:rFonts w:ascii="Times New Roman" w:eastAsia="標楷體" w:hAnsi="Times New Roman" w:cs="Times New Roman"/>
          <w:sz w:val="32"/>
          <w:szCs w:val="32"/>
        </w:rPr>
        <w:t>，並</w:t>
      </w:r>
      <w:r w:rsidR="003447EC" w:rsidRPr="006C170B">
        <w:rPr>
          <w:rFonts w:ascii="Times New Roman" w:eastAsia="標楷體" w:hAnsi="Times New Roman" w:cs="Times New Roman" w:hint="eastAsia"/>
          <w:sz w:val="32"/>
          <w:szCs w:val="32"/>
        </w:rPr>
        <w:t>聲稱</w:t>
      </w:r>
      <w:r w:rsidR="002E7403" w:rsidRPr="006C170B">
        <w:rPr>
          <w:rFonts w:ascii="Times New Roman" w:eastAsia="標楷體" w:hAnsi="Times New Roman" w:cs="Times New Roman"/>
          <w:sz w:val="32"/>
          <w:szCs w:val="32"/>
        </w:rPr>
        <w:t>足可因應特殊需求</w:t>
      </w:r>
      <w:r w:rsidR="00A86EE5" w:rsidRPr="006C170B">
        <w:rPr>
          <w:rFonts w:ascii="Times New Roman" w:eastAsia="標楷體" w:hAnsi="Times New Roman" w:cs="Times New Roman"/>
          <w:sz w:val="32"/>
          <w:szCs w:val="32"/>
        </w:rPr>
        <w:t>，</w:t>
      </w:r>
      <w:r w:rsidR="00B0468B" w:rsidRPr="006C170B">
        <w:rPr>
          <w:rFonts w:ascii="Times New Roman" w:eastAsia="標楷體" w:hAnsi="Times New Roman" w:cs="Times New Roman"/>
          <w:sz w:val="32"/>
          <w:szCs w:val="32"/>
        </w:rPr>
        <w:t>但</w:t>
      </w:r>
      <w:r w:rsidR="003447EC" w:rsidRPr="006C170B">
        <w:rPr>
          <w:rFonts w:ascii="Times New Roman" w:eastAsia="標楷體" w:hAnsi="Times New Roman" w:cs="Times New Roman" w:hint="eastAsia"/>
          <w:sz w:val="32"/>
          <w:szCs w:val="32"/>
        </w:rPr>
        <w:t>未提出具體成效</w:t>
      </w:r>
      <w:r w:rsidR="00F07615" w:rsidRPr="006C170B">
        <w:rPr>
          <w:rFonts w:ascii="Times New Roman" w:eastAsia="標楷體" w:hAnsi="Times New Roman" w:cs="Times New Roman" w:hint="eastAsia"/>
          <w:sz w:val="32"/>
          <w:szCs w:val="32"/>
        </w:rPr>
        <w:t>。</w:t>
      </w:r>
      <w:r w:rsidR="003447EC" w:rsidRPr="006C170B">
        <w:rPr>
          <w:rFonts w:ascii="Times New Roman" w:eastAsia="標楷體" w:hAnsi="Times New Roman" w:cs="Times New Roman" w:hint="eastAsia"/>
          <w:sz w:val="32"/>
          <w:szCs w:val="32"/>
        </w:rPr>
        <w:t>經進一步函請</w:t>
      </w:r>
      <w:r w:rsidR="003447EC" w:rsidRPr="006C170B">
        <w:rPr>
          <w:rFonts w:ascii="Times New Roman" w:eastAsia="標楷體" w:hAnsi="Times New Roman" w:cs="Times New Roman"/>
          <w:sz w:val="32"/>
          <w:szCs w:val="32"/>
        </w:rPr>
        <w:t>衛生福利部</w:t>
      </w:r>
      <w:r w:rsidR="003447EC" w:rsidRPr="006C170B">
        <w:rPr>
          <w:rFonts w:ascii="Times New Roman" w:eastAsia="標楷體" w:hAnsi="Times New Roman" w:cs="Times New Roman" w:hint="eastAsia"/>
          <w:sz w:val="32"/>
          <w:szCs w:val="32"/>
        </w:rPr>
        <w:t>提供資料，發現</w:t>
      </w:r>
      <w:r w:rsidR="002E7403" w:rsidRPr="006C170B">
        <w:rPr>
          <w:rFonts w:ascii="Times New Roman" w:eastAsia="標楷體" w:hAnsi="Times New Roman" w:cs="Times New Roman"/>
          <w:sz w:val="32"/>
          <w:szCs w:val="32"/>
        </w:rPr>
        <w:t>地方政府核准專案申請</w:t>
      </w:r>
      <w:r w:rsidR="007B02C7" w:rsidRPr="006C170B">
        <w:rPr>
          <w:rFonts w:ascii="Times New Roman" w:eastAsia="標楷體" w:hAnsi="Times New Roman" w:cs="Times New Roman"/>
          <w:sz w:val="32"/>
          <w:szCs w:val="32"/>
        </w:rPr>
        <w:t>的</w:t>
      </w:r>
      <w:r w:rsidR="002E7403" w:rsidRPr="006C170B">
        <w:rPr>
          <w:rFonts w:ascii="Times New Roman" w:eastAsia="標楷體" w:hAnsi="Times New Roman" w:cs="Times New Roman"/>
          <w:sz w:val="32"/>
          <w:szCs w:val="32"/>
        </w:rPr>
        <w:t>標準不一，</w:t>
      </w:r>
      <w:r w:rsidR="009868C0" w:rsidRPr="006C170B">
        <w:rPr>
          <w:rFonts w:ascii="Times New Roman" w:eastAsia="標楷體" w:hAnsi="Times New Roman" w:cs="Times New Roman" w:hint="eastAsia"/>
          <w:sz w:val="32"/>
          <w:szCs w:val="32"/>
        </w:rPr>
        <w:t>且</w:t>
      </w:r>
      <w:r w:rsidR="002019EA" w:rsidRPr="006C170B">
        <w:rPr>
          <w:rFonts w:ascii="Times New Roman" w:eastAsia="標楷體" w:hAnsi="Times New Roman" w:cs="Times New Roman"/>
          <w:sz w:val="32"/>
          <w:szCs w:val="32"/>
        </w:rPr>
        <w:t>2016</w:t>
      </w:r>
      <w:r w:rsidR="002019EA" w:rsidRPr="006C170B">
        <w:rPr>
          <w:rFonts w:ascii="Times New Roman" w:eastAsia="標楷體" w:hAnsi="Times New Roman" w:cs="Times New Roman"/>
          <w:sz w:val="32"/>
          <w:szCs w:val="32"/>
        </w:rPr>
        <w:t>年至</w:t>
      </w:r>
      <w:r w:rsidR="002019EA" w:rsidRPr="006C170B">
        <w:rPr>
          <w:rFonts w:ascii="Times New Roman" w:eastAsia="標楷體" w:hAnsi="Times New Roman" w:cs="Times New Roman"/>
          <w:sz w:val="32"/>
          <w:szCs w:val="32"/>
        </w:rPr>
        <w:t>2019</w:t>
      </w:r>
      <w:r w:rsidR="002019EA" w:rsidRPr="006C170B">
        <w:rPr>
          <w:rFonts w:ascii="Times New Roman" w:eastAsia="標楷體" w:hAnsi="Times New Roman" w:cs="Times New Roman"/>
          <w:sz w:val="32"/>
          <w:szCs w:val="32"/>
        </w:rPr>
        <w:t>年各縣市</w:t>
      </w:r>
      <w:r w:rsidR="00F07615" w:rsidRPr="006C170B">
        <w:rPr>
          <w:rFonts w:ascii="Times New Roman" w:eastAsia="標楷體" w:hAnsi="Times New Roman" w:cs="Times New Roman" w:hint="eastAsia"/>
          <w:sz w:val="32"/>
          <w:szCs w:val="32"/>
        </w:rPr>
        <w:t>僅</w:t>
      </w:r>
      <w:r w:rsidR="002019EA" w:rsidRPr="006C170B">
        <w:rPr>
          <w:rFonts w:ascii="Times New Roman" w:eastAsia="標楷體" w:hAnsi="Times New Roman" w:cs="Times New Roman"/>
          <w:sz w:val="32"/>
          <w:szCs w:val="32"/>
        </w:rPr>
        <w:t>補助「</w:t>
      </w:r>
      <w:proofErr w:type="gramStart"/>
      <w:r w:rsidR="002019EA" w:rsidRPr="006C170B">
        <w:rPr>
          <w:rFonts w:ascii="Times New Roman" w:eastAsia="標楷體" w:hAnsi="Times New Roman" w:cs="Times New Roman"/>
          <w:sz w:val="32"/>
          <w:szCs w:val="32"/>
        </w:rPr>
        <w:t>單項陽壓呼吸器</w:t>
      </w:r>
      <w:proofErr w:type="gramEnd"/>
      <w:r w:rsidR="002019EA" w:rsidRPr="006C170B">
        <w:rPr>
          <w:rFonts w:ascii="Times New Roman" w:eastAsia="標楷體" w:hAnsi="Times New Roman" w:cs="Times New Roman"/>
          <w:sz w:val="32"/>
          <w:szCs w:val="32"/>
        </w:rPr>
        <w:t>」及「雙</w:t>
      </w:r>
      <w:proofErr w:type="gramStart"/>
      <w:r w:rsidR="002019EA" w:rsidRPr="006C170B">
        <w:rPr>
          <w:rFonts w:ascii="Times New Roman" w:eastAsia="標楷體" w:hAnsi="Times New Roman" w:cs="Times New Roman"/>
          <w:sz w:val="32"/>
          <w:szCs w:val="32"/>
        </w:rPr>
        <w:t>項陽壓</w:t>
      </w:r>
      <w:proofErr w:type="gramEnd"/>
      <w:r w:rsidR="002019EA" w:rsidRPr="006C170B">
        <w:rPr>
          <w:rFonts w:ascii="Times New Roman" w:eastAsia="標楷體" w:hAnsi="Times New Roman" w:cs="Times New Roman"/>
          <w:sz w:val="32"/>
          <w:szCs w:val="32"/>
        </w:rPr>
        <w:t>呼吸輔助器」，</w:t>
      </w:r>
      <w:r w:rsidR="009868C0" w:rsidRPr="006C170B">
        <w:rPr>
          <w:rFonts w:ascii="Times New Roman" w:eastAsia="標楷體" w:hAnsi="Times New Roman" w:cs="Times New Roman" w:hint="eastAsia"/>
          <w:sz w:val="32"/>
          <w:szCs w:val="32"/>
        </w:rPr>
        <w:t>前者</w:t>
      </w:r>
      <w:r w:rsidR="00AA2E7B" w:rsidRPr="006C170B">
        <w:rPr>
          <w:rFonts w:ascii="Times New Roman" w:eastAsia="標楷體" w:hAnsi="Times New Roman" w:cs="Times New Roman" w:hint="eastAsia"/>
          <w:sz w:val="32"/>
          <w:szCs w:val="32"/>
        </w:rPr>
        <w:t>於</w:t>
      </w:r>
      <w:r w:rsidR="002019EA" w:rsidRPr="006C170B">
        <w:rPr>
          <w:rFonts w:ascii="Times New Roman" w:eastAsia="標楷體" w:hAnsi="Times New Roman" w:cs="Times New Roman"/>
          <w:sz w:val="32"/>
          <w:szCs w:val="32"/>
        </w:rPr>
        <w:t>4</w:t>
      </w:r>
      <w:r w:rsidR="002019EA" w:rsidRPr="006C170B">
        <w:rPr>
          <w:rFonts w:ascii="Times New Roman" w:eastAsia="標楷體" w:hAnsi="Times New Roman" w:cs="Times New Roman"/>
          <w:sz w:val="32"/>
          <w:szCs w:val="32"/>
        </w:rPr>
        <w:t>年</w:t>
      </w:r>
      <w:r w:rsidR="00AA2E7B" w:rsidRPr="006C170B">
        <w:rPr>
          <w:rFonts w:ascii="Times New Roman" w:eastAsia="標楷體" w:hAnsi="Times New Roman" w:cs="Times New Roman" w:hint="eastAsia"/>
          <w:sz w:val="32"/>
          <w:szCs w:val="32"/>
        </w:rPr>
        <w:t>間</w:t>
      </w:r>
      <w:r w:rsidR="002C5C08" w:rsidRPr="006C170B">
        <w:rPr>
          <w:rFonts w:ascii="Times New Roman" w:eastAsia="標楷體" w:hAnsi="Times New Roman" w:cs="Times New Roman" w:hint="eastAsia"/>
          <w:sz w:val="32"/>
          <w:szCs w:val="32"/>
        </w:rPr>
        <w:t>總共</w:t>
      </w:r>
      <w:r w:rsidR="009868C0" w:rsidRPr="006C170B">
        <w:rPr>
          <w:rFonts w:ascii="Times New Roman" w:eastAsia="標楷體" w:hAnsi="Times New Roman" w:cs="Times New Roman" w:hint="eastAsia"/>
          <w:sz w:val="32"/>
          <w:szCs w:val="32"/>
        </w:rPr>
        <w:t>只有</w:t>
      </w:r>
      <w:r w:rsidR="002019EA" w:rsidRPr="006C170B">
        <w:rPr>
          <w:rFonts w:ascii="Times New Roman" w:eastAsia="標楷體" w:hAnsi="Times New Roman" w:cs="Times New Roman"/>
          <w:sz w:val="32"/>
          <w:szCs w:val="32"/>
        </w:rPr>
        <w:t>補助</w:t>
      </w:r>
      <w:r w:rsidR="002019EA" w:rsidRPr="006C170B">
        <w:rPr>
          <w:rFonts w:ascii="Times New Roman" w:eastAsia="標楷體" w:hAnsi="Times New Roman" w:cs="Times New Roman"/>
          <w:sz w:val="32"/>
          <w:szCs w:val="32"/>
        </w:rPr>
        <w:t>2</w:t>
      </w:r>
      <w:r w:rsidR="002019EA" w:rsidRPr="006C170B">
        <w:rPr>
          <w:rFonts w:ascii="Times New Roman" w:eastAsia="標楷體" w:hAnsi="Times New Roman" w:cs="Times New Roman"/>
          <w:sz w:val="32"/>
          <w:szCs w:val="32"/>
        </w:rPr>
        <w:t>件，</w:t>
      </w:r>
      <w:r w:rsidR="009868C0" w:rsidRPr="006C170B">
        <w:rPr>
          <w:rFonts w:ascii="Times New Roman" w:eastAsia="標楷體" w:hAnsi="Times New Roman" w:cs="Times New Roman" w:hint="eastAsia"/>
          <w:sz w:val="32"/>
          <w:szCs w:val="32"/>
        </w:rPr>
        <w:t>後者</w:t>
      </w:r>
      <w:r w:rsidR="00AA2E7B" w:rsidRPr="006C170B">
        <w:rPr>
          <w:rFonts w:ascii="Times New Roman" w:eastAsia="標楷體" w:hAnsi="Times New Roman" w:cs="Times New Roman" w:hint="eastAsia"/>
          <w:sz w:val="32"/>
          <w:szCs w:val="32"/>
        </w:rPr>
        <w:t>補助</w:t>
      </w:r>
      <w:r w:rsidR="00AA2E7B" w:rsidRPr="006C170B">
        <w:rPr>
          <w:rFonts w:ascii="Times New Roman" w:eastAsia="標楷體" w:hAnsi="Times New Roman" w:cs="Times New Roman"/>
          <w:sz w:val="32"/>
          <w:szCs w:val="32"/>
        </w:rPr>
        <w:t>租賃</w:t>
      </w:r>
      <w:r w:rsidR="002019EA" w:rsidRPr="006C170B">
        <w:rPr>
          <w:rFonts w:ascii="Times New Roman" w:eastAsia="標楷體" w:hAnsi="Times New Roman" w:cs="Times New Roman"/>
          <w:sz w:val="32"/>
          <w:szCs w:val="32"/>
        </w:rPr>
        <w:t>人數</w:t>
      </w:r>
      <w:r w:rsidR="00670149" w:rsidRPr="006C170B">
        <w:rPr>
          <w:rFonts w:ascii="Times New Roman" w:eastAsia="標楷體" w:hAnsi="Times New Roman" w:cs="Times New Roman" w:hint="eastAsia"/>
          <w:sz w:val="32"/>
          <w:szCs w:val="32"/>
        </w:rPr>
        <w:t>則</w:t>
      </w:r>
      <w:r w:rsidR="009868C0" w:rsidRPr="006C170B">
        <w:rPr>
          <w:rFonts w:ascii="Times New Roman" w:eastAsia="標楷體" w:hAnsi="Times New Roman" w:cs="Times New Roman" w:hint="eastAsia"/>
          <w:sz w:val="32"/>
          <w:szCs w:val="32"/>
        </w:rPr>
        <w:t>幾</w:t>
      </w:r>
      <w:r w:rsidR="009868C0" w:rsidRPr="006C170B">
        <w:rPr>
          <w:rFonts w:ascii="Times New Roman" w:eastAsia="標楷體" w:hAnsi="Times New Roman" w:cs="Times New Roman" w:hint="eastAsia"/>
          <w:sz w:val="32"/>
          <w:szCs w:val="32"/>
        </w:rPr>
        <w:lastRenderedPageBreak/>
        <w:t>乎</w:t>
      </w:r>
      <w:r w:rsidR="002019EA" w:rsidRPr="006C170B">
        <w:rPr>
          <w:rFonts w:ascii="Times New Roman" w:eastAsia="標楷體" w:hAnsi="Times New Roman" w:cs="Times New Roman"/>
          <w:sz w:val="32"/>
          <w:szCs w:val="32"/>
        </w:rPr>
        <w:t>集中</w:t>
      </w:r>
      <w:r w:rsidR="009868C0" w:rsidRPr="006C170B">
        <w:rPr>
          <w:rFonts w:ascii="Times New Roman" w:eastAsia="標楷體" w:hAnsi="Times New Roman" w:cs="Times New Roman" w:hint="eastAsia"/>
          <w:sz w:val="32"/>
          <w:szCs w:val="32"/>
        </w:rPr>
        <w:t>在</w:t>
      </w:r>
      <w:r w:rsidR="002019EA" w:rsidRPr="006C170B">
        <w:rPr>
          <w:rFonts w:ascii="Times New Roman" w:eastAsia="標楷體" w:hAnsi="Times New Roman" w:cs="Times New Roman"/>
          <w:sz w:val="32"/>
          <w:szCs w:val="32"/>
        </w:rPr>
        <w:t>少數縣市，絕大多數縣市僅有零星人數</w:t>
      </w:r>
      <w:r w:rsidR="0013222F" w:rsidRPr="006C170B">
        <w:rPr>
          <w:rFonts w:ascii="Times New Roman" w:eastAsia="標楷體" w:hAnsi="Times New Roman" w:cs="Times New Roman"/>
          <w:sz w:val="32"/>
          <w:szCs w:val="32"/>
        </w:rPr>
        <w:t>，甚</w:t>
      </w:r>
      <w:r w:rsidR="0013222F" w:rsidRPr="005D26B7">
        <w:rPr>
          <w:rFonts w:ascii="Times New Roman" w:eastAsia="標楷體" w:hAnsi="Times New Roman" w:cs="Times New Roman"/>
          <w:sz w:val="32"/>
          <w:szCs w:val="32"/>
        </w:rPr>
        <w:t>至</w:t>
      </w:r>
      <w:proofErr w:type="gramStart"/>
      <w:r w:rsidR="0013222F" w:rsidRPr="005D26B7">
        <w:rPr>
          <w:rFonts w:ascii="Times New Roman" w:eastAsia="標楷體" w:hAnsi="Times New Roman" w:cs="Times New Roman"/>
          <w:sz w:val="32"/>
          <w:szCs w:val="32"/>
        </w:rPr>
        <w:t>掛零</w:t>
      </w:r>
      <w:r w:rsidR="002E7403" w:rsidRPr="005D26B7">
        <w:rPr>
          <w:rFonts w:ascii="Times New Roman" w:eastAsia="標楷體" w:hAnsi="Times New Roman" w:cs="Times New Roman"/>
          <w:sz w:val="32"/>
          <w:szCs w:val="32"/>
        </w:rPr>
        <w:t>，</w:t>
      </w:r>
      <w:proofErr w:type="gramEnd"/>
      <w:r w:rsidR="002E7403" w:rsidRPr="005D26B7">
        <w:rPr>
          <w:rFonts w:ascii="Times New Roman" w:eastAsia="標楷體" w:hAnsi="Times New Roman" w:cs="Times New Roman"/>
          <w:sz w:val="32"/>
          <w:szCs w:val="32"/>
        </w:rPr>
        <w:t>顯然實際補助件數過少</w:t>
      </w:r>
      <w:r w:rsidR="0013222F" w:rsidRPr="005D26B7">
        <w:rPr>
          <w:rFonts w:ascii="Times New Roman" w:eastAsia="標楷體" w:hAnsi="Times New Roman" w:cs="Times New Roman"/>
          <w:sz w:val="32"/>
          <w:szCs w:val="32"/>
        </w:rPr>
        <w:t>，</w:t>
      </w:r>
      <w:proofErr w:type="gramStart"/>
      <w:r w:rsidR="002E7403" w:rsidRPr="005D26B7">
        <w:rPr>
          <w:rFonts w:ascii="Times New Roman" w:eastAsia="標楷體" w:hAnsi="Times New Roman" w:cs="Times New Roman"/>
          <w:sz w:val="32"/>
          <w:szCs w:val="32"/>
        </w:rPr>
        <w:t>凸</w:t>
      </w:r>
      <w:proofErr w:type="gramEnd"/>
      <w:r w:rsidR="002E7403" w:rsidRPr="005D26B7">
        <w:rPr>
          <w:rFonts w:ascii="Times New Roman" w:eastAsia="標楷體" w:hAnsi="Times New Roman" w:cs="Times New Roman"/>
          <w:sz w:val="32"/>
          <w:szCs w:val="32"/>
        </w:rPr>
        <w:t>顯</w:t>
      </w:r>
      <w:r w:rsidR="00924878" w:rsidRPr="005D26B7">
        <w:rPr>
          <w:rFonts w:ascii="Times New Roman" w:eastAsia="標楷體" w:hAnsi="Times New Roman" w:cs="Times New Roman" w:hint="eastAsia"/>
          <w:sz w:val="32"/>
          <w:szCs w:val="32"/>
        </w:rPr>
        <w:t>以</w:t>
      </w:r>
      <w:r w:rsidR="0013222F" w:rsidRPr="005D26B7">
        <w:rPr>
          <w:rFonts w:ascii="Times New Roman" w:eastAsia="標楷體" w:hAnsi="Times New Roman" w:cs="Times New Roman"/>
          <w:sz w:val="32"/>
          <w:szCs w:val="32"/>
        </w:rPr>
        <w:t>租</w:t>
      </w:r>
      <w:r w:rsidR="00924878" w:rsidRPr="005D26B7">
        <w:rPr>
          <w:rFonts w:ascii="Times New Roman" w:eastAsia="標楷體" w:hAnsi="Times New Roman" w:cs="Times New Roman" w:hint="eastAsia"/>
          <w:sz w:val="32"/>
          <w:szCs w:val="32"/>
        </w:rPr>
        <w:t>代</w:t>
      </w:r>
      <w:r w:rsidR="0013222F" w:rsidRPr="005D26B7">
        <w:rPr>
          <w:rFonts w:ascii="Times New Roman" w:eastAsia="標楷體" w:hAnsi="Times New Roman" w:cs="Times New Roman"/>
          <w:sz w:val="32"/>
          <w:szCs w:val="32"/>
        </w:rPr>
        <w:t>購制度</w:t>
      </w:r>
      <w:r w:rsidR="0013222F" w:rsidRPr="006C170B">
        <w:rPr>
          <w:rFonts w:ascii="Times New Roman" w:eastAsia="標楷體" w:hAnsi="Times New Roman" w:cs="Times New Roman"/>
          <w:sz w:val="32"/>
          <w:szCs w:val="32"/>
        </w:rPr>
        <w:t>成效</w:t>
      </w:r>
      <w:proofErr w:type="gramStart"/>
      <w:r w:rsidR="0013222F" w:rsidRPr="006C170B">
        <w:rPr>
          <w:rFonts w:ascii="Times New Roman" w:eastAsia="標楷體" w:hAnsi="Times New Roman" w:cs="Times New Roman"/>
          <w:sz w:val="32"/>
          <w:szCs w:val="32"/>
        </w:rPr>
        <w:t>不</w:t>
      </w:r>
      <w:proofErr w:type="gramEnd"/>
      <w:r w:rsidR="0013222F" w:rsidRPr="006C170B">
        <w:rPr>
          <w:rFonts w:ascii="Times New Roman" w:eastAsia="標楷體" w:hAnsi="Times New Roman" w:cs="Times New Roman"/>
          <w:sz w:val="32"/>
          <w:szCs w:val="32"/>
        </w:rPr>
        <w:t>彰</w:t>
      </w:r>
      <w:r w:rsidR="00670149" w:rsidRPr="006C170B">
        <w:rPr>
          <w:rFonts w:ascii="Times New Roman" w:eastAsia="標楷體" w:hAnsi="Times New Roman" w:cs="Times New Roman" w:hint="eastAsia"/>
          <w:sz w:val="32"/>
          <w:szCs w:val="32"/>
        </w:rPr>
        <w:t>，亟待積極</w:t>
      </w:r>
      <w:r w:rsidR="00993B99" w:rsidRPr="006C170B">
        <w:rPr>
          <w:rFonts w:ascii="Times New Roman" w:eastAsia="標楷體" w:hAnsi="Times New Roman" w:cs="Times New Roman" w:hint="eastAsia"/>
          <w:sz w:val="32"/>
          <w:szCs w:val="32"/>
        </w:rPr>
        <w:t>檢討</w:t>
      </w:r>
      <w:r w:rsidR="00670149" w:rsidRPr="006C170B">
        <w:rPr>
          <w:rFonts w:ascii="Times New Roman" w:eastAsia="標楷體" w:hAnsi="Times New Roman" w:cs="Times New Roman" w:hint="eastAsia"/>
          <w:sz w:val="32"/>
          <w:szCs w:val="32"/>
        </w:rPr>
        <w:t>原因並採取對策</w:t>
      </w:r>
      <w:r w:rsidR="00521076" w:rsidRPr="006C170B">
        <w:rPr>
          <w:rFonts w:ascii="Times New Roman" w:eastAsia="標楷體" w:hAnsi="Times New Roman" w:cs="Times New Roman" w:hint="eastAsia"/>
          <w:sz w:val="32"/>
          <w:szCs w:val="32"/>
        </w:rPr>
        <w:t>。</w:t>
      </w:r>
    </w:p>
    <w:p w:rsidR="00014375" w:rsidRPr="006C170B" w:rsidRDefault="00014375" w:rsidP="00020AD8">
      <w:pPr>
        <w:pStyle w:val="a3"/>
        <w:kinsoku w:val="0"/>
        <w:overflowPunct w:val="0"/>
        <w:autoSpaceDE w:val="0"/>
        <w:autoSpaceDN w:val="0"/>
        <w:spacing w:line="440" w:lineRule="exact"/>
        <w:ind w:leftChars="0" w:left="482"/>
        <w:jc w:val="both"/>
        <w:rPr>
          <w:rFonts w:ascii="Times New Roman" w:eastAsia="標楷體" w:hAnsi="Times New Roman" w:cs="Times New Roman"/>
          <w:spacing w:val="4"/>
          <w:sz w:val="32"/>
          <w:szCs w:val="32"/>
        </w:rPr>
      </w:pPr>
    </w:p>
    <w:p w:rsidR="00934C5E" w:rsidRPr="006C170B" w:rsidRDefault="00934C5E" w:rsidP="00020AD8">
      <w:pPr>
        <w:pStyle w:val="1"/>
        <w:spacing w:before="0" w:after="0" w:line="440" w:lineRule="exact"/>
        <w:rPr>
          <w:rFonts w:ascii="Times New Roman" w:eastAsia="標楷體" w:hAnsi="Times New Roman" w:cs="Times New Roman"/>
          <w:sz w:val="32"/>
          <w:szCs w:val="32"/>
        </w:rPr>
      </w:pPr>
      <w:bookmarkStart w:id="24" w:name="_Toc79676293"/>
      <w:r w:rsidRPr="006C170B">
        <w:rPr>
          <w:rFonts w:ascii="Times New Roman" w:eastAsia="標楷體" w:hAnsi="Times New Roman" w:cs="Times New Roman"/>
          <w:sz w:val="32"/>
          <w:szCs w:val="32"/>
        </w:rPr>
        <w:t>第</w:t>
      </w:r>
      <w:r w:rsidR="00786AC4" w:rsidRPr="006C170B">
        <w:rPr>
          <w:rFonts w:ascii="Times New Roman" w:eastAsia="標楷體" w:hAnsi="Times New Roman" w:cs="Times New Roman"/>
          <w:sz w:val="32"/>
          <w:szCs w:val="32"/>
        </w:rPr>
        <w:t>二十一</w:t>
      </w:r>
      <w:r w:rsidRPr="006C170B">
        <w:rPr>
          <w:rFonts w:ascii="Times New Roman" w:eastAsia="標楷體" w:hAnsi="Times New Roman" w:cs="Times New Roman"/>
          <w:sz w:val="32"/>
          <w:szCs w:val="32"/>
        </w:rPr>
        <w:t>條</w:t>
      </w:r>
      <w:r w:rsidRPr="006C170B">
        <w:rPr>
          <w:rFonts w:ascii="Times New Roman" w:eastAsia="標楷體" w:hAnsi="Times New Roman" w:cs="Times New Roman"/>
          <w:sz w:val="32"/>
          <w:szCs w:val="32"/>
        </w:rPr>
        <w:t xml:space="preserve"> </w:t>
      </w:r>
      <w:r w:rsidR="00786AC4" w:rsidRPr="006C170B">
        <w:rPr>
          <w:rFonts w:ascii="Times New Roman" w:eastAsia="標楷體" w:hAnsi="Times New Roman" w:cs="Times New Roman"/>
          <w:sz w:val="32"/>
          <w:szCs w:val="32"/>
        </w:rPr>
        <w:t>表達與意見之自由及</w:t>
      </w:r>
      <w:r w:rsidR="00B34E5D" w:rsidRPr="006C170B">
        <w:rPr>
          <w:rFonts w:ascii="Times New Roman" w:eastAsia="標楷體" w:hAnsi="Times New Roman" w:cs="Times New Roman"/>
          <w:sz w:val="32"/>
          <w:szCs w:val="32"/>
        </w:rPr>
        <w:t>近</w:t>
      </w:r>
      <w:r w:rsidR="00786AC4" w:rsidRPr="006C170B">
        <w:rPr>
          <w:rFonts w:ascii="Times New Roman" w:eastAsia="標楷體" w:hAnsi="Times New Roman" w:cs="Times New Roman"/>
          <w:sz w:val="32"/>
          <w:szCs w:val="32"/>
        </w:rPr>
        <w:t>用資訊</w:t>
      </w:r>
      <w:bookmarkEnd w:id="24"/>
    </w:p>
    <w:p w:rsidR="00014375" w:rsidRPr="006C170B" w:rsidRDefault="00014375" w:rsidP="00020AD8">
      <w:pPr>
        <w:pStyle w:val="a3"/>
        <w:kinsoku w:val="0"/>
        <w:overflowPunct w:val="0"/>
        <w:autoSpaceDE w:val="0"/>
        <w:autoSpaceDN w:val="0"/>
        <w:spacing w:line="440" w:lineRule="exact"/>
        <w:ind w:leftChars="0" w:left="482"/>
        <w:jc w:val="both"/>
        <w:rPr>
          <w:rFonts w:ascii="Times New Roman" w:hAnsi="Times New Roman" w:cs="Times New Roman"/>
          <w:sz w:val="32"/>
          <w:szCs w:val="32"/>
        </w:rPr>
      </w:pPr>
    </w:p>
    <w:p w:rsidR="004951B7" w:rsidRPr="006C170B" w:rsidRDefault="004951B7" w:rsidP="00FE0424">
      <w:pPr>
        <w:pStyle w:val="a3"/>
        <w:numPr>
          <w:ilvl w:val="0"/>
          <w:numId w:val="18"/>
        </w:numPr>
        <w:tabs>
          <w:tab w:val="left" w:pos="462"/>
          <w:tab w:val="left" w:pos="630"/>
        </w:tabs>
        <w:kinsoku w:val="0"/>
        <w:overflowPunct w:val="0"/>
        <w:autoSpaceDE w:val="0"/>
        <w:autoSpaceDN w:val="0"/>
        <w:spacing w:line="440" w:lineRule="exact"/>
        <w:ind w:leftChars="0" w:hanging="578"/>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臺灣手語推廣及通譯服務</w:t>
      </w:r>
    </w:p>
    <w:p w:rsidR="004951B7" w:rsidRPr="006C170B" w:rsidRDefault="004951B7" w:rsidP="00020AD8">
      <w:pPr>
        <w:pStyle w:val="a3"/>
        <w:numPr>
          <w:ilvl w:val="0"/>
          <w:numId w:val="2"/>
        </w:numPr>
        <w:kinsoku w:val="0"/>
        <w:overflowPunct w:val="0"/>
        <w:autoSpaceDE w:val="0"/>
        <w:autoSpaceDN w:val="0"/>
        <w:spacing w:line="440" w:lineRule="exact"/>
        <w:ind w:leftChars="0" w:left="574" w:hanging="574"/>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2016</w:t>
      </w:r>
      <w:r w:rsidRPr="006C170B">
        <w:rPr>
          <w:rFonts w:ascii="Times New Roman" w:eastAsia="標楷體" w:hAnsi="Times New Roman" w:cs="Times New Roman"/>
          <w:sz w:val="32"/>
          <w:szCs w:val="32"/>
        </w:rPr>
        <w:t>年至</w:t>
      </w:r>
      <w:r w:rsidRPr="006C170B">
        <w:rPr>
          <w:rFonts w:ascii="Times New Roman" w:eastAsia="標楷體" w:hAnsi="Times New Roman" w:cs="Times New Roman"/>
          <w:sz w:val="32"/>
          <w:szCs w:val="32"/>
        </w:rPr>
        <w:t>2019</w:t>
      </w:r>
      <w:r w:rsidRPr="006C170B">
        <w:rPr>
          <w:rFonts w:ascii="Times New Roman" w:eastAsia="標楷體" w:hAnsi="Times New Roman" w:cs="Times New Roman"/>
          <w:sz w:val="32"/>
          <w:szCs w:val="32"/>
        </w:rPr>
        <w:t>年手語翻譯員、同步</w:t>
      </w:r>
      <w:proofErr w:type="gramStart"/>
      <w:r w:rsidRPr="006C170B">
        <w:rPr>
          <w:rFonts w:ascii="Times New Roman" w:eastAsia="標楷體" w:hAnsi="Times New Roman" w:cs="Times New Roman"/>
          <w:sz w:val="32"/>
          <w:szCs w:val="32"/>
        </w:rPr>
        <w:t>聽打員</w:t>
      </w:r>
      <w:proofErr w:type="gramEnd"/>
      <w:r w:rsidRPr="006C170B">
        <w:rPr>
          <w:rFonts w:ascii="Times New Roman" w:eastAsia="標楷體" w:hAnsi="Times New Roman" w:cs="Times New Roman"/>
          <w:sz w:val="32"/>
          <w:szCs w:val="32"/>
        </w:rPr>
        <w:t>人數每年雖略有成長，</w:t>
      </w:r>
      <w:r w:rsidR="00B0468B" w:rsidRPr="006C170B">
        <w:rPr>
          <w:rFonts w:ascii="Times New Roman" w:eastAsia="標楷體" w:hAnsi="Times New Roman" w:cs="Times New Roman"/>
          <w:sz w:val="32"/>
          <w:szCs w:val="32"/>
        </w:rPr>
        <w:t>但</w:t>
      </w:r>
      <w:r w:rsidRPr="006C170B">
        <w:rPr>
          <w:rFonts w:ascii="Times New Roman" w:eastAsia="標楷體" w:hAnsi="Times New Roman" w:cs="Times New Roman"/>
          <w:sz w:val="32"/>
          <w:szCs w:val="32"/>
        </w:rPr>
        <w:t>NHRC</w:t>
      </w:r>
      <w:r w:rsidR="004E3DF4" w:rsidRPr="006C170B">
        <w:rPr>
          <w:rFonts w:ascii="Times New Roman" w:eastAsia="標楷體" w:hAnsi="Times New Roman" w:cs="Times New Roman"/>
          <w:sz w:val="32"/>
          <w:szCs w:val="32"/>
        </w:rPr>
        <w:t>發現</w:t>
      </w:r>
      <w:r w:rsidR="00FF48CB" w:rsidRPr="006C170B">
        <w:rPr>
          <w:rFonts w:ascii="Times New Roman" w:eastAsia="標楷體" w:hAnsi="Times New Roman" w:cs="Times New Roman"/>
          <w:sz w:val="32"/>
          <w:szCs w:val="32"/>
        </w:rPr>
        <w:t>各縣市</w:t>
      </w:r>
      <w:r w:rsidRPr="006C170B">
        <w:rPr>
          <w:rFonts w:ascii="Times New Roman" w:eastAsia="標楷體" w:hAnsi="Times New Roman" w:cs="Times New Roman"/>
          <w:sz w:val="32"/>
          <w:szCs w:val="32"/>
        </w:rPr>
        <w:t>平均每人出勤案件數呈現多寡不一的現象，部分縣市</w:t>
      </w:r>
      <w:r w:rsidR="004E3DF4" w:rsidRPr="006C170B">
        <w:rPr>
          <w:rFonts w:ascii="Times New Roman" w:eastAsia="標楷體" w:hAnsi="Times New Roman" w:cs="Times New Roman"/>
          <w:sz w:val="32"/>
          <w:szCs w:val="32"/>
        </w:rPr>
        <w:t>甚至</w:t>
      </w:r>
      <w:r w:rsidRPr="006C170B">
        <w:rPr>
          <w:rFonts w:ascii="Times New Roman" w:eastAsia="標楷體" w:hAnsi="Times New Roman" w:cs="Times New Roman"/>
          <w:sz w:val="32"/>
          <w:szCs w:val="32"/>
        </w:rPr>
        <w:t>仰賴其他縣市及民間資源協助，</w:t>
      </w:r>
      <w:r w:rsidR="001C5137" w:rsidRPr="006C170B">
        <w:rPr>
          <w:rFonts w:ascii="Times New Roman" w:eastAsia="標楷體" w:hAnsi="Times New Roman" w:cs="Times New Roman"/>
          <w:sz w:val="32"/>
          <w:szCs w:val="32"/>
        </w:rPr>
        <w:t>而</w:t>
      </w:r>
      <w:r w:rsidR="004E3DF4" w:rsidRPr="006C170B">
        <w:rPr>
          <w:rFonts w:ascii="Times New Roman" w:eastAsia="標楷體" w:hAnsi="Times New Roman" w:cs="Times New Roman"/>
          <w:sz w:val="32"/>
          <w:szCs w:val="32"/>
        </w:rPr>
        <w:t>中央主管機關</w:t>
      </w:r>
      <w:r w:rsidRPr="006C170B">
        <w:rPr>
          <w:rFonts w:ascii="Times New Roman" w:eastAsia="標楷體" w:hAnsi="Times New Roman" w:cs="Times New Roman"/>
          <w:sz w:val="32"/>
          <w:szCs w:val="32"/>
        </w:rPr>
        <w:t>衛生</w:t>
      </w:r>
      <w:proofErr w:type="gramStart"/>
      <w:r w:rsidRPr="006C170B">
        <w:rPr>
          <w:rFonts w:ascii="Times New Roman" w:eastAsia="標楷體" w:hAnsi="Times New Roman" w:cs="Times New Roman"/>
          <w:sz w:val="32"/>
          <w:szCs w:val="32"/>
        </w:rPr>
        <w:t>福利部卻未</w:t>
      </w:r>
      <w:proofErr w:type="gramEnd"/>
      <w:r w:rsidR="004E3DF4" w:rsidRPr="006C170B">
        <w:rPr>
          <w:rFonts w:ascii="Times New Roman" w:eastAsia="標楷體" w:hAnsi="Times New Roman" w:cs="Times New Roman"/>
          <w:sz w:val="32"/>
          <w:szCs w:val="32"/>
        </w:rPr>
        <w:t>積極盤點</w:t>
      </w:r>
      <w:r w:rsidRPr="006C170B">
        <w:rPr>
          <w:rFonts w:ascii="Times New Roman" w:eastAsia="標楷體" w:hAnsi="Times New Roman" w:cs="Times New Roman"/>
          <w:sz w:val="32"/>
          <w:szCs w:val="32"/>
        </w:rPr>
        <w:t>各縣市人</w:t>
      </w:r>
      <w:r w:rsidRPr="006C170B">
        <w:rPr>
          <w:rFonts w:ascii="Times New Roman" w:eastAsia="標楷體" w:hAnsi="Times New Roman" w:cs="Times New Roman"/>
          <w:spacing w:val="2"/>
          <w:sz w:val="32"/>
          <w:szCs w:val="32"/>
        </w:rPr>
        <w:t>力配置</w:t>
      </w:r>
      <w:r w:rsidR="004E3DF4" w:rsidRPr="006C170B">
        <w:rPr>
          <w:rFonts w:ascii="Times New Roman" w:eastAsia="標楷體" w:hAnsi="Times New Roman" w:cs="Times New Roman"/>
          <w:spacing w:val="2"/>
          <w:sz w:val="32"/>
          <w:szCs w:val="32"/>
        </w:rPr>
        <w:t>的合理性</w:t>
      </w:r>
      <w:r w:rsidRPr="006C170B">
        <w:rPr>
          <w:rFonts w:ascii="Times New Roman" w:eastAsia="標楷體" w:hAnsi="Times New Roman" w:cs="Times New Roman"/>
          <w:spacing w:val="2"/>
          <w:sz w:val="32"/>
          <w:szCs w:val="32"/>
        </w:rPr>
        <w:t>，且以前一年預算額度而非實際需求作為考核</w:t>
      </w:r>
      <w:r w:rsidRPr="006C170B">
        <w:rPr>
          <w:rFonts w:ascii="Times New Roman" w:eastAsia="標楷體" w:hAnsi="Times New Roman" w:cs="Times New Roman"/>
          <w:sz w:val="32"/>
          <w:szCs w:val="32"/>
        </w:rPr>
        <w:t>指標。</w:t>
      </w:r>
    </w:p>
    <w:p w:rsidR="00014375" w:rsidRPr="006C170B" w:rsidRDefault="00014375" w:rsidP="00020AD8">
      <w:pPr>
        <w:pStyle w:val="a3"/>
        <w:kinsoku w:val="0"/>
        <w:overflowPunct w:val="0"/>
        <w:autoSpaceDE w:val="0"/>
        <w:autoSpaceDN w:val="0"/>
        <w:spacing w:line="440" w:lineRule="exact"/>
        <w:ind w:leftChars="0" w:left="482"/>
        <w:jc w:val="both"/>
        <w:rPr>
          <w:rFonts w:ascii="Times New Roman" w:eastAsia="標楷體" w:hAnsi="Times New Roman" w:cs="Times New Roman"/>
          <w:sz w:val="32"/>
          <w:szCs w:val="32"/>
        </w:rPr>
      </w:pPr>
    </w:p>
    <w:p w:rsidR="00A14B30" w:rsidRPr="006C170B" w:rsidRDefault="004951B7" w:rsidP="00020AD8">
      <w:pPr>
        <w:pStyle w:val="a3"/>
        <w:numPr>
          <w:ilvl w:val="0"/>
          <w:numId w:val="2"/>
        </w:numPr>
        <w:kinsoku w:val="0"/>
        <w:overflowPunct w:val="0"/>
        <w:autoSpaceDE w:val="0"/>
        <w:autoSpaceDN w:val="0"/>
        <w:spacing w:line="440" w:lineRule="exact"/>
        <w:ind w:leftChars="0" w:left="482" w:hanging="482"/>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NHRC</w:t>
      </w:r>
      <w:r w:rsidRPr="006C170B">
        <w:rPr>
          <w:rFonts w:ascii="Times New Roman" w:eastAsia="標楷體" w:hAnsi="Times New Roman" w:cs="Times New Roman"/>
          <w:sz w:val="32"/>
          <w:szCs w:val="32"/>
        </w:rPr>
        <w:t>關切政府建置的諮詢服務專線</w:t>
      </w:r>
      <w:r w:rsidRPr="006C170B">
        <w:rPr>
          <w:rFonts w:ascii="Times New Roman" w:eastAsia="標楷體" w:hAnsi="Times New Roman" w:cs="Times New Roman"/>
          <w:sz w:val="32"/>
          <w:szCs w:val="32"/>
        </w:rPr>
        <w:t>(</w:t>
      </w:r>
      <w:proofErr w:type="gramStart"/>
      <w:r w:rsidRPr="006C170B">
        <w:rPr>
          <w:rFonts w:ascii="Times New Roman" w:eastAsia="標楷體" w:hAnsi="Times New Roman" w:cs="Times New Roman"/>
          <w:sz w:val="32"/>
          <w:szCs w:val="32"/>
        </w:rPr>
        <w:t>如孕產婦</w:t>
      </w:r>
      <w:proofErr w:type="gramEnd"/>
      <w:r w:rsidRPr="006C170B">
        <w:rPr>
          <w:rFonts w:ascii="Times New Roman" w:eastAsia="標楷體" w:hAnsi="Times New Roman" w:cs="Times New Roman"/>
          <w:sz w:val="32"/>
          <w:szCs w:val="32"/>
        </w:rPr>
        <w:t>免付費關懷專線、全國家庭教育諮詢專線、自殺防治專線等</w:t>
      </w:r>
      <w:r w:rsidRPr="006C170B">
        <w:rPr>
          <w:rFonts w:ascii="Times New Roman" w:eastAsia="標楷體" w:hAnsi="Times New Roman" w:cs="Times New Roman"/>
          <w:sz w:val="32"/>
          <w:szCs w:val="32"/>
        </w:rPr>
        <w:t>)</w:t>
      </w:r>
      <w:r w:rsidRPr="006C170B">
        <w:rPr>
          <w:rFonts w:ascii="Times New Roman" w:eastAsia="標楷體" w:hAnsi="Times New Roman" w:cs="Times New Roman"/>
          <w:sz w:val="32"/>
          <w:szCs w:val="32"/>
        </w:rPr>
        <w:t>，因欠缺視訊及</w:t>
      </w:r>
      <w:r w:rsidR="00E73238" w:rsidRPr="006C170B">
        <w:rPr>
          <w:rFonts w:ascii="Times New Roman" w:eastAsia="標楷體" w:hAnsi="Times New Roman" w:cs="Times New Roman" w:hint="eastAsia"/>
          <w:sz w:val="32"/>
          <w:szCs w:val="32"/>
        </w:rPr>
        <w:t>手語翻譯</w:t>
      </w:r>
      <w:r w:rsidRPr="006C170B">
        <w:rPr>
          <w:rFonts w:ascii="Times New Roman" w:eastAsia="標楷體" w:hAnsi="Times New Roman" w:cs="Times New Roman"/>
          <w:sz w:val="32"/>
          <w:szCs w:val="32"/>
        </w:rPr>
        <w:t>的平</w:t>
      </w:r>
      <w:proofErr w:type="gramStart"/>
      <w:r w:rsidRPr="006C170B">
        <w:rPr>
          <w:rFonts w:ascii="Times New Roman" w:eastAsia="標楷體" w:hAnsi="Times New Roman" w:cs="Times New Roman"/>
          <w:sz w:val="32"/>
          <w:szCs w:val="32"/>
        </w:rPr>
        <w:t>臺</w:t>
      </w:r>
      <w:proofErr w:type="gramEnd"/>
      <w:r w:rsidRPr="006C170B">
        <w:rPr>
          <w:rFonts w:ascii="Times New Roman" w:eastAsia="標楷體" w:hAnsi="Times New Roman" w:cs="Times New Roman"/>
          <w:sz w:val="32"/>
          <w:szCs w:val="32"/>
        </w:rPr>
        <w:t>，導致聽覺障礙者無法平等經由前述管道即時獲得相關諮詢服務。</w:t>
      </w:r>
    </w:p>
    <w:p w:rsidR="00014375" w:rsidRPr="006C170B" w:rsidRDefault="00014375" w:rsidP="00020AD8">
      <w:pPr>
        <w:pStyle w:val="a3"/>
        <w:kinsoku w:val="0"/>
        <w:overflowPunct w:val="0"/>
        <w:autoSpaceDE w:val="0"/>
        <w:autoSpaceDN w:val="0"/>
        <w:spacing w:line="440" w:lineRule="exact"/>
        <w:ind w:leftChars="0" w:left="482"/>
        <w:jc w:val="both"/>
        <w:rPr>
          <w:rFonts w:ascii="Times New Roman" w:eastAsia="標楷體" w:hAnsi="Times New Roman" w:cs="Times New Roman"/>
          <w:sz w:val="32"/>
          <w:szCs w:val="32"/>
        </w:rPr>
      </w:pPr>
    </w:p>
    <w:p w:rsidR="00841B34" w:rsidRPr="006C170B" w:rsidRDefault="00A54A6A" w:rsidP="00FE0424">
      <w:pPr>
        <w:pStyle w:val="a3"/>
        <w:numPr>
          <w:ilvl w:val="0"/>
          <w:numId w:val="18"/>
        </w:numPr>
        <w:tabs>
          <w:tab w:val="left" w:pos="462"/>
          <w:tab w:val="left" w:pos="630"/>
        </w:tabs>
        <w:kinsoku w:val="0"/>
        <w:overflowPunct w:val="0"/>
        <w:autoSpaceDE w:val="0"/>
        <w:autoSpaceDN w:val="0"/>
        <w:spacing w:line="440" w:lineRule="exact"/>
        <w:ind w:leftChars="0" w:hanging="578"/>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無障礙格式</w:t>
      </w:r>
      <w:r w:rsidRPr="006C170B">
        <w:rPr>
          <w:rFonts w:ascii="Times New Roman" w:eastAsia="標楷體" w:hAnsi="Times New Roman" w:cs="Times New Roman"/>
          <w:sz w:val="32"/>
          <w:szCs w:val="32"/>
        </w:rPr>
        <w:t>(</w:t>
      </w:r>
      <w:r w:rsidRPr="006C170B">
        <w:rPr>
          <w:rFonts w:ascii="Times New Roman" w:eastAsia="標楷體" w:hAnsi="Times New Roman" w:cs="Times New Roman"/>
          <w:sz w:val="32"/>
          <w:szCs w:val="32"/>
        </w:rPr>
        <w:t>含網頁</w:t>
      </w:r>
      <w:r w:rsidRPr="006C170B">
        <w:rPr>
          <w:rFonts w:ascii="Times New Roman" w:eastAsia="標楷體" w:hAnsi="Times New Roman" w:cs="Times New Roman"/>
          <w:sz w:val="32"/>
          <w:szCs w:val="32"/>
        </w:rPr>
        <w:t>)</w:t>
      </w:r>
    </w:p>
    <w:p w:rsidR="0096226B" w:rsidRPr="006C170B" w:rsidRDefault="0096226B" w:rsidP="00020AD8">
      <w:pPr>
        <w:pStyle w:val="a3"/>
        <w:numPr>
          <w:ilvl w:val="0"/>
          <w:numId w:val="2"/>
        </w:numPr>
        <w:kinsoku w:val="0"/>
        <w:overflowPunct w:val="0"/>
        <w:autoSpaceDE w:val="0"/>
        <w:autoSpaceDN w:val="0"/>
        <w:spacing w:line="440" w:lineRule="exact"/>
        <w:ind w:leftChars="0" w:left="574" w:hanging="574"/>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依據《身權法》第</w:t>
      </w:r>
      <w:r w:rsidRPr="006C170B">
        <w:rPr>
          <w:rFonts w:ascii="Times New Roman" w:eastAsia="標楷體" w:hAnsi="Times New Roman" w:cs="Times New Roman"/>
          <w:sz w:val="32"/>
          <w:szCs w:val="32"/>
        </w:rPr>
        <w:t>52-2</w:t>
      </w:r>
      <w:r w:rsidRPr="006C170B">
        <w:rPr>
          <w:rFonts w:ascii="Times New Roman" w:eastAsia="標楷體" w:hAnsi="Times New Roman" w:cs="Times New Roman"/>
          <w:sz w:val="32"/>
          <w:szCs w:val="32"/>
        </w:rPr>
        <w:t>條第</w:t>
      </w:r>
      <w:r w:rsidRPr="006C170B">
        <w:rPr>
          <w:rFonts w:ascii="Times New Roman" w:eastAsia="標楷體" w:hAnsi="Times New Roman" w:cs="Times New Roman"/>
          <w:sz w:val="32"/>
          <w:szCs w:val="32"/>
        </w:rPr>
        <w:t>1</w:t>
      </w:r>
      <w:r w:rsidRPr="006C170B">
        <w:rPr>
          <w:rFonts w:ascii="Times New Roman" w:eastAsia="標楷體" w:hAnsi="Times New Roman" w:cs="Times New Roman"/>
          <w:sz w:val="32"/>
          <w:szCs w:val="32"/>
        </w:rPr>
        <w:t>項</w:t>
      </w:r>
      <w:r w:rsidR="002B3EFC" w:rsidRPr="006C170B">
        <w:rPr>
          <w:rFonts w:ascii="Times New Roman" w:eastAsia="標楷體" w:hAnsi="Times New Roman" w:cs="Times New Roman" w:hint="eastAsia"/>
          <w:sz w:val="32"/>
          <w:szCs w:val="32"/>
        </w:rPr>
        <w:t>規定</w:t>
      </w:r>
      <w:r w:rsidRPr="006C170B">
        <w:rPr>
          <w:rFonts w:ascii="Times New Roman" w:eastAsia="標楷體" w:hAnsi="Times New Roman" w:cs="Times New Roman"/>
          <w:sz w:val="32"/>
          <w:szCs w:val="32"/>
        </w:rPr>
        <w:t>：「各級政府及其附屬機關</w:t>
      </w:r>
      <w:r w:rsidR="00791DCD" w:rsidRPr="006C170B">
        <w:rPr>
          <w:rFonts w:ascii="Times New Roman" w:eastAsia="標楷體" w:hAnsi="Times New Roman" w:cs="Times New Roman"/>
          <w:sz w:val="32"/>
          <w:szCs w:val="32"/>
        </w:rPr>
        <w:t>(</w:t>
      </w:r>
      <w:r w:rsidRPr="006C170B">
        <w:rPr>
          <w:rFonts w:ascii="Times New Roman" w:eastAsia="標楷體" w:hAnsi="Times New Roman" w:cs="Times New Roman"/>
          <w:sz w:val="32"/>
          <w:szCs w:val="32"/>
        </w:rPr>
        <w:t>構</w:t>
      </w:r>
      <w:r w:rsidR="00791DCD" w:rsidRPr="006C170B">
        <w:rPr>
          <w:rFonts w:ascii="Times New Roman" w:eastAsia="標楷體" w:hAnsi="Times New Roman" w:cs="Times New Roman"/>
          <w:sz w:val="32"/>
          <w:szCs w:val="32"/>
        </w:rPr>
        <w:t>)</w:t>
      </w:r>
      <w:r w:rsidRPr="006C170B">
        <w:rPr>
          <w:rFonts w:ascii="Times New Roman" w:eastAsia="標楷體" w:hAnsi="Times New Roman" w:cs="Times New Roman"/>
          <w:sz w:val="32"/>
          <w:szCs w:val="32"/>
        </w:rPr>
        <w:t>、學校所建置之網站，應通過第一優先等級以上之無障礙檢測，並取得認證標章。」另立法院於審查</w:t>
      </w:r>
      <w:r w:rsidR="00FB36F8" w:rsidRPr="006C170B">
        <w:rPr>
          <w:rFonts w:ascii="Times New Roman" w:eastAsia="標楷體" w:hAnsi="Times New Roman" w:cs="Times New Roman"/>
          <w:sz w:val="32"/>
          <w:szCs w:val="32"/>
        </w:rPr>
        <w:t>2017</w:t>
      </w:r>
      <w:r w:rsidRPr="006C170B">
        <w:rPr>
          <w:rFonts w:ascii="Times New Roman" w:eastAsia="標楷體" w:hAnsi="Times New Roman" w:cs="Times New Roman"/>
          <w:sz w:val="32"/>
          <w:szCs w:val="32"/>
        </w:rPr>
        <w:t>年度中央政府總預算時做成主決議，要求各級政府機關與學校於建置之網站新設或改版時，應依據「無障礙網頁開發規範</w:t>
      </w:r>
      <w:r w:rsidRPr="006C170B">
        <w:rPr>
          <w:rFonts w:ascii="Times New Roman" w:eastAsia="標楷體" w:hAnsi="Times New Roman" w:cs="Times New Roman"/>
          <w:sz w:val="32"/>
          <w:szCs w:val="32"/>
        </w:rPr>
        <w:t>2.0</w:t>
      </w:r>
      <w:r w:rsidRPr="006C170B">
        <w:rPr>
          <w:rFonts w:ascii="Times New Roman" w:eastAsia="標楷體" w:hAnsi="Times New Roman" w:cs="Times New Roman"/>
          <w:sz w:val="32"/>
          <w:szCs w:val="32"/>
        </w:rPr>
        <w:t>版」檢測等級</w:t>
      </w:r>
      <w:r w:rsidRPr="006C170B">
        <w:rPr>
          <w:rFonts w:ascii="Times New Roman" w:eastAsia="標楷體" w:hAnsi="Times New Roman" w:cs="Times New Roman"/>
          <w:sz w:val="32"/>
          <w:szCs w:val="32"/>
        </w:rPr>
        <w:t>AA</w:t>
      </w:r>
      <w:r w:rsidRPr="006C170B">
        <w:rPr>
          <w:rFonts w:ascii="Times New Roman" w:eastAsia="標楷體" w:hAnsi="Times New Roman" w:cs="Times New Roman"/>
          <w:sz w:val="32"/>
          <w:szCs w:val="32"/>
        </w:rPr>
        <w:t>以上進行設計。</w:t>
      </w:r>
      <w:proofErr w:type="gramStart"/>
      <w:r w:rsidR="002B3EFC" w:rsidRPr="006C170B">
        <w:rPr>
          <w:rFonts w:ascii="Times New Roman" w:eastAsia="標楷體" w:hAnsi="Times New Roman" w:cs="Times New Roman" w:hint="eastAsia"/>
          <w:sz w:val="32"/>
          <w:szCs w:val="32"/>
        </w:rPr>
        <w:t>惟</w:t>
      </w:r>
      <w:proofErr w:type="gramEnd"/>
      <w:r w:rsidRPr="006C170B">
        <w:rPr>
          <w:rFonts w:ascii="Times New Roman" w:eastAsia="標楷體" w:hAnsi="Times New Roman" w:cs="Times New Roman"/>
          <w:sz w:val="32"/>
          <w:szCs w:val="32"/>
        </w:rPr>
        <w:t>身心障礙團體向</w:t>
      </w:r>
      <w:r w:rsidRPr="006C170B">
        <w:rPr>
          <w:rFonts w:ascii="Times New Roman" w:eastAsia="標楷體" w:hAnsi="Times New Roman" w:cs="Times New Roman"/>
          <w:sz w:val="32"/>
          <w:szCs w:val="32"/>
        </w:rPr>
        <w:t>NHRC</w:t>
      </w:r>
      <w:r w:rsidRPr="006C170B">
        <w:rPr>
          <w:rFonts w:ascii="Times New Roman" w:eastAsia="標楷體" w:hAnsi="Times New Roman" w:cs="Times New Roman"/>
          <w:sz w:val="32"/>
          <w:szCs w:val="32"/>
        </w:rPr>
        <w:t>反映，行政院之二級機關中，不當黨產處理委員會之無障礙網頁標章已過期失效，促進轉型正義委員會則迄未申請標章。</w:t>
      </w:r>
    </w:p>
    <w:p w:rsidR="001C74F1" w:rsidRPr="006C170B" w:rsidRDefault="001C74F1" w:rsidP="00020AD8">
      <w:pPr>
        <w:pStyle w:val="a3"/>
        <w:kinsoku w:val="0"/>
        <w:overflowPunct w:val="0"/>
        <w:autoSpaceDE w:val="0"/>
        <w:autoSpaceDN w:val="0"/>
        <w:spacing w:line="440" w:lineRule="exact"/>
        <w:ind w:leftChars="0" w:left="574"/>
        <w:jc w:val="both"/>
        <w:rPr>
          <w:rFonts w:ascii="Times New Roman" w:eastAsia="標楷體" w:hAnsi="Times New Roman" w:cs="Times New Roman"/>
          <w:sz w:val="32"/>
          <w:szCs w:val="32"/>
        </w:rPr>
      </w:pPr>
    </w:p>
    <w:p w:rsidR="00080520" w:rsidRPr="006C170B" w:rsidRDefault="002B3EFC" w:rsidP="00020AD8">
      <w:pPr>
        <w:pStyle w:val="a3"/>
        <w:numPr>
          <w:ilvl w:val="0"/>
          <w:numId w:val="2"/>
        </w:numPr>
        <w:kinsoku w:val="0"/>
        <w:overflowPunct w:val="0"/>
        <w:autoSpaceDE w:val="0"/>
        <w:autoSpaceDN w:val="0"/>
        <w:spacing w:line="440" w:lineRule="exact"/>
        <w:ind w:leftChars="0" w:left="574" w:hanging="574"/>
        <w:jc w:val="both"/>
        <w:rPr>
          <w:rFonts w:ascii="Times New Roman" w:hAnsi="Times New Roman" w:cs="Times New Roman"/>
          <w:sz w:val="32"/>
          <w:szCs w:val="32"/>
        </w:rPr>
      </w:pPr>
      <w:r w:rsidRPr="006C170B">
        <w:rPr>
          <w:rFonts w:ascii="Times New Roman" w:eastAsia="標楷體" w:hAnsi="Times New Roman" w:cs="Times New Roman" w:hint="eastAsia"/>
          <w:sz w:val="32"/>
          <w:szCs w:val="32"/>
        </w:rPr>
        <w:t>從</w:t>
      </w:r>
      <w:r w:rsidR="00080520" w:rsidRPr="006C170B">
        <w:rPr>
          <w:rFonts w:ascii="Times New Roman" w:eastAsia="標楷體" w:hAnsi="Times New Roman" w:cs="Times New Roman"/>
          <w:sz w:val="32"/>
          <w:szCs w:val="32"/>
        </w:rPr>
        <w:t>國家發展委員會於</w:t>
      </w:r>
      <w:r w:rsidR="00080520" w:rsidRPr="006C170B">
        <w:rPr>
          <w:rFonts w:ascii="Times New Roman" w:eastAsia="標楷體" w:hAnsi="Times New Roman" w:cs="Times New Roman"/>
          <w:sz w:val="32"/>
          <w:szCs w:val="32"/>
        </w:rPr>
        <w:t>2018</w:t>
      </w:r>
      <w:r w:rsidR="00080520" w:rsidRPr="006C170B">
        <w:rPr>
          <w:rFonts w:ascii="Times New Roman" w:eastAsia="標楷體" w:hAnsi="Times New Roman" w:cs="Times New Roman"/>
          <w:sz w:val="32"/>
          <w:szCs w:val="32"/>
        </w:rPr>
        <w:t>年間委託辦理完成「身心障礙者數位機會與數位生活需求調查報告」，</w:t>
      </w:r>
      <w:r w:rsidRPr="006C170B">
        <w:rPr>
          <w:rFonts w:ascii="Times New Roman" w:eastAsia="標楷體" w:hAnsi="Times New Roman" w:cs="Times New Roman"/>
          <w:sz w:val="32"/>
          <w:szCs w:val="32"/>
        </w:rPr>
        <w:t>NHRC</w:t>
      </w:r>
      <w:proofErr w:type="gramStart"/>
      <w:r w:rsidRPr="006C170B">
        <w:rPr>
          <w:rFonts w:ascii="Times New Roman" w:eastAsia="標楷體" w:hAnsi="Times New Roman" w:cs="Times New Roman"/>
          <w:sz w:val="32"/>
          <w:szCs w:val="32"/>
        </w:rPr>
        <w:t>關切</w:t>
      </w:r>
      <w:r w:rsidR="00080520" w:rsidRPr="006C170B">
        <w:rPr>
          <w:rFonts w:ascii="Times New Roman" w:eastAsia="標楷體" w:hAnsi="Times New Roman" w:cs="Times New Roman"/>
          <w:sz w:val="32"/>
          <w:szCs w:val="32"/>
        </w:rPr>
        <w:t>相</w:t>
      </w:r>
      <w:proofErr w:type="gramEnd"/>
      <w:r w:rsidR="00080520" w:rsidRPr="006C170B">
        <w:rPr>
          <w:rFonts w:ascii="Times New Roman" w:eastAsia="標楷體" w:hAnsi="Times New Roman" w:cs="Times New Roman"/>
          <w:sz w:val="32"/>
          <w:szCs w:val="32"/>
        </w:rPr>
        <w:t>較</w:t>
      </w:r>
      <w:r w:rsidR="00080520" w:rsidRPr="006C170B">
        <w:rPr>
          <w:rFonts w:ascii="Times New Roman" w:eastAsia="標楷體" w:hAnsi="Times New Roman" w:cs="Times New Roman"/>
          <w:sz w:val="32"/>
          <w:szCs w:val="32"/>
        </w:rPr>
        <w:lastRenderedPageBreak/>
        <w:t>全國</w:t>
      </w:r>
      <w:r w:rsidR="00080520" w:rsidRPr="006C170B">
        <w:rPr>
          <w:rFonts w:ascii="Times New Roman" w:eastAsia="標楷體" w:hAnsi="Times New Roman" w:cs="Times New Roman"/>
          <w:sz w:val="32"/>
          <w:szCs w:val="32"/>
        </w:rPr>
        <w:t>12</w:t>
      </w:r>
      <w:r w:rsidR="00080520" w:rsidRPr="006C170B">
        <w:rPr>
          <w:rFonts w:ascii="Times New Roman" w:eastAsia="標楷體" w:hAnsi="Times New Roman" w:cs="Times New Roman"/>
          <w:sz w:val="32"/>
          <w:szCs w:val="32"/>
        </w:rPr>
        <w:t>歲以上民眾，身心障礙者資訊近用比率落後全國平均值</w:t>
      </w:r>
      <w:r w:rsidR="00080520" w:rsidRPr="006C170B">
        <w:rPr>
          <w:rFonts w:ascii="Times New Roman" w:eastAsia="標楷體" w:hAnsi="Times New Roman" w:cs="Times New Roman"/>
          <w:sz w:val="32"/>
          <w:szCs w:val="32"/>
        </w:rPr>
        <w:t>45.5</w:t>
      </w:r>
      <w:r w:rsidR="00080520" w:rsidRPr="006C170B">
        <w:rPr>
          <w:rFonts w:ascii="Times New Roman" w:eastAsia="標楷體" w:hAnsi="Times New Roman" w:cs="Times New Roman"/>
          <w:sz w:val="32"/>
          <w:szCs w:val="32"/>
        </w:rPr>
        <w:t>個百分點，並以多重障礙者、視覺障礙者及聽覺障礙者的資訊近用比率較低，網路使用率則低於</w:t>
      </w:r>
      <w:proofErr w:type="gramStart"/>
      <w:r w:rsidR="00080520" w:rsidRPr="006C170B">
        <w:rPr>
          <w:rFonts w:ascii="Times New Roman" w:eastAsia="標楷體" w:hAnsi="Times New Roman" w:cs="Times New Roman"/>
          <w:sz w:val="32"/>
          <w:szCs w:val="32"/>
        </w:rPr>
        <w:t>4</w:t>
      </w:r>
      <w:r w:rsidR="00080520" w:rsidRPr="006C170B">
        <w:rPr>
          <w:rFonts w:ascii="Times New Roman" w:eastAsia="標楷體" w:hAnsi="Times New Roman" w:cs="Times New Roman"/>
          <w:sz w:val="32"/>
          <w:szCs w:val="32"/>
        </w:rPr>
        <w:t>成</w:t>
      </w:r>
      <w:proofErr w:type="gramEnd"/>
      <w:r w:rsidR="00080520" w:rsidRPr="006C170B">
        <w:rPr>
          <w:rFonts w:ascii="Times New Roman" w:eastAsia="標楷體" w:hAnsi="Times New Roman" w:cs="Times New Roman"/>
          <w:sz w:val="32"/>
          <w:szCs w:val="32"/>
        </w:rPr>
        <w:t>(</w:t>
      </w:r>
      <w:r w:rsidR="00080520" w:rsidRPr="006C170B">
        <w:rPr>
          <w:rFonts w:ascii="Times New Roman" w:eastAsia="標楷體" w:hAnsi="Times New Roman" w:cs="Times New Roman"/>
          <w:sz w:val="32"/>
          <w:szCs w:val="32"/>
        </w:rPr>
        <w:t>介於</w:t>
      </w:r>
      <w:r w:rsidR="00080520" w:rsidRPr="006C170B">
        <w:rPr>
          <w:rFonts w:ascii="Times New Roman" w:eastAsia="標楷體" w:hAnsi="Times New Roman" w:cs="Times New Roman"/>
          <w:sz w:val="32"/>
          <w:szCs w:val="32"/>
        </w:rPr>
        <w:t>13.1%~39.2%</w:t>
      </w:r>
      <w:r w:rsidR="00080520" w:rsidRPr="006C170B">
        <w:rPr>
          <w:rFonts w:ascii="Times New Roman" w:eastAsia="標楷體" w:hAnsi="Times New Roman" w:cs="Times New Roman"/>
          <w:sz w:val="32"/>
          <w:szCs w:val="32"/>
        </w:rPr>
        <w:t>間</w:t>
      </w:r>
      <w:r w:rsidR="00080520" w:rsidRPr="006C170B">
        <w:rPr>
          <w:rFonts w:ascii="Times New Roman" w:eastAsia="標楷體" w:hAnsi="Times New Roman" w:cs="Times New Roman"/>
          <w:sz w:val="32"/>
          <w:szCs w:val="32"/>
        </w:rPr>
        <w:t>)</w:t>
      </w:r>
      <w:r w:rsidR="00080520" w:rsidRPr="006C170B">
        <w:rPr>
          <w:rFonts w:ascii="Times New Roman" w:eastAsia="標楷體" w:hAnsi="Times New Roman" w:cs="Times New Roman"/>
          <w:sz w:val="32"/>
          <w:szCs w:val="32"/>
        </w:rPr>
        <w:t>；且超過</w:t>
      </w:r>
      <w:proofErr w:type="gramStart"/>
      <w:r w:rsidR="00080520" w:rsidRPr="006C170B">
        <w:rPr>
          <w:rFonts w:ascii="Times New Roman" w:eastAsia="標楷體" w:hAnsi="Times New Roman" w:cs="Times New Roman"/>
          <w:sz w:val="32"/>
          <w:szCs w:val="32"/>
        </w:rPr>
        <w:t>9</w:t>
      </w:r>
      <w:r w:rsidR="00080520" w:rsidRPr="006C170B">
        <w:rPr>
          <w:rFonts w:ascii="Times New Roman" w:eastAsia="標楷體" w:hAnsi="Times New Roman" w:cs="Times New Roman"/>
          <w:sz w:val="32"/>
          <w:szCs w:val="32"/>
        </w:rPr>
        <w:t>成</w:t>
      </w:r>
      <w:proofErr w:type="gramEnd"/>
      <w:r w:rsidR="00080520" w:rsidRPr="006C170B">
        <w:rPr>
          <w:rFonts w:ascii="Times New Roman" w:eastAsia="標楷體" w:hAnsi="Times New Roman" w:cs="Times New Roman"/>
          <w:sz w:val="32"/>
          <w:szCs w:val="32"/>
        </w:rPr>
        <w:t>身心障礙網路族所使用的電腦或上網設備，並未安裝針對其需求所設計的輔具或輔助軟體。</w:t>
      </w:r>
    </w:p>
    <w:p w:rsidR="00080520" w:rsidRPr="006C170B" w:rsidRDefault="00080520" w:rsidP="00020AD8">
      <w:pPr>
        <w:pStyle w:val="a3"/>
        <w:spacing w:line="440" w:lineRule="exact"/>
        <w:rPr>
          <w:rFonts w:ascii="Times New Roman" w:eastAsia="標楷體" w:hAnsi="Times New Roman" w:cs="Times New Roman"/>
          <w:sz w:val="32"/>
          <w:szCs w:val="32"/>
        </w:rPr>
      </w:pPr>
    </w:p>
    <w:p w:rsidR="00080520" w:rsidRPr="006C170B" w:rsidRDefault="00BF0D3B" w:rsidP="00020AD8">
      <w:pPr>
        <w:pStyle w:val="a3"/>
        <w:numPr>
          <w:ilvl w:val="0"/>
          <w:numId w:val="2"/>
        </w:numPr>
        <w:kinsoku w:val="0"/>
        <w:overflowPunct w:val="0"/>
        <w:autoSpaceDE w:val="0"/>
        <w:autoSpaceDN w:val="0"/>
        <w:spacing w:line="440" w:lineRule="exact"/>
        <w:ind w:leftChars="0" w:left="574" w:hanging="574"/>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依據《</w:t>
      </w:r>
      <w:r w:rsidRPr="006C170B">
        <w:rPr>
          <w:rFonts w:ascii="Times New Roman" w:eastAsia="標楷體" w:hAnsi="Times New Roman" w:cs="Times New Roman"/>
          <w:sz w:val="32"/>
          <w:szCs w:val="32"/>
        </w:rPr>
        <w:t>CRPD</w:t>
      </w:r>
      <w:r w:rsidRPr="006C170B">
        <w:rPr>
          <w:rFonts w:ascii="Times New Roman" w:eastAsia="標楷體" w:hAnsi="Times New Roman" w:cs="Times New Roman"/>
          <w:sz w:val="32"/>
          <w:szCs w:val="32"/>
        </w:rPr>
        <w:t>》，</w:t>
      </w:r>
      <w:r w:rsidR="0023722B" w:rsidRPr="006C170B">
        <w:rPr>
          <w:rFonts w:ascii="Times New Roman" w:eastAsia="標楷體" w:hAnsi="Times New Roman" w:cs="Times New Roman" w:hint="eastAsia"/>
          <w:sz w:val="32"/>
          <w:szCs w:val="32"/>
        </w:rPr>
        <w:t>政府</w:t>
      </w:r>
      <w:r w:rsidR="0023722B" w:rsidRPr="006C170B">
        <w:rPr>
          <w:rFonts w:ascii="Times New Roman" w:eastAsia="標楷體" w:hAnsi="Times New Roman" w:cs="Times New Roman"/>
          <w:sz w:val="32"/>
          <w:szCs w:val="32"/>
        </w:rPr>
        <w:t>設計</w:t>
      </w:r>
      <w:r w:rsidR="0023722B" w:rsidRPr="006C170B">
        <w:rPr>
          <w:rFonts w:ascii="Times New Roman" w:eastAsia="標楷體" w:hAnsi="Times New Roman" w:cs="Times New Roman" w:hint="eastAsia"/>
          <w:sz w:val="32"/>
          <w:szCs w:val="32"/>
        </w:rPr>
        <w:t>任何公眾服務的網頁</w:t>
      </w:r>
      <w:r w:rsidR="0023722B" w:rsidRPr="006C170B">
        <w:rPr>
          <w:rFonts w:ascii="Times New Roman" w:eastAsia="標楷體" w:hAnsi="Times New Roman" w:cs="Times New Roman"/>
          <w:sz w:val="32"/>
          <w:szCs w:val="32"/>
        </w:rPr>
        <w:t>、</w:t>
      </w:r>
      <w:r w:rsidR="0023722B" w:rsidRPr="006C170B">
        <w:rPr>
          <w:rFonts w:ascii="Times New Roman" w:eastAsia="標楷體" w:hAnsi="Times New Roman" w:cs="Times New Roman" w:hint="eastAsia"/>
          <w:sz w:val="32"/>
          <w:szCs w:val="32"/>
        </w:rPr>
        <w:t>APP</w:t>
      </w:r>
      <w:r w:rsidR="0023722B" w:rsidRPr="006C170B">
        <w:rPr>
          <w:rFonts w:ascii="Times New Roman" w:eastAsia="標楷體" w:hAnsi="Times New Roman" w:cs="Times New Roman"/>
          <w:sz w:val="32"/>
          <w:szCs w:val="32"/>
        </w:rPr>
        <w:t>、</w:t>
      </w:r>
      <w:r w:rsidR="0023722B" w:rsidRPr="006C170B">
        <w:rPr>
          <w:rFonts w:ascii="Times New Roman" w:eastAsia="標楷體" w:hAnsi="Times New Roman" w:cs="Times New Roman" w:hint="eastAsia"/>
          <w:sz w:val="32"/>
          <w:szCs w:val="32"/>
        </w:rPr>
        <w:t>平台、軟體，進行</w:t>
      </w:r>
      <w:r w:rsidR="0023722B" w:rsidRPr="006C170B">
        <w:rPr>
          <w:rFonts w:ascii="Times New Roman" w:eastAsia="標楷體" w:hAnsi="Times New Roman" w:cs="Times New Roman"/>
          <w:sz w:val="32"/>
          <w:szCs w:val="32"/>
        </w:rPr>
        <w:t>公共資訊的發布</w:t>
      </w:r>
      <w:r w:rsidR="0023722B" w:rsidRPr="006C170B">
        <w:rPr>
          <w:rFonts w:ascii="Times New Roman" w:eastAsia="標楷體" w:hAnsi="Times New Roman" w:cs="Times New Roman" w:hint="eastAsia"/>
          <w:sz w:val="32"/>
          <w:szCs w:val="32"/>
        </w:rPr>
        <w:t>，</w:t>
      </w:r>
      <w:proofErr w:type="gramStart"/>
      <w:r w:rsidR="0023722B" w:rsidRPr="006C170B">
        <w:rPr>
          <w:rFonts w:ascii="Times New Roman" w:eastAsia="標楷體" w:hAnsi="Times New Roman" w:cs="Times New Roman" w:hint="eastAsia"/>
          <w:sz w:val="32"/>
          <w:szCs w:val="32"/>
        </w:rPr>
        <w:t>均應考慮</w:t>
      </w:r>
      <w:proofErr w:type="gramEnd"/>
      <w:r w:rsidR="0023722B" w:rsidRPr="006C170B">
        <w:rPr>
          <w:rFonts w:ascii="Times New Roman" w:eastAsia="標楷體" w:hAnsi="Times New Roman" w:cs="Times New Roman" w:hint="eastAsia"/>
          <w:sz w:val="32"/>
          <w:szCs w:val="32"/>
        </w:rPr>
        <w:t>無障礙。</w:t>
      </w:r>
      <w:r w:rsidR="00080520" w:rsidRPr="006C170B">
        <w:rPr>
          <w:rFonts w:ascii="Times New Roman" w:eastAsia="標楷體" w:hAnsi="Times New Roman" w:cs="Times New Roman"/>
          <w:sz w:val="32"/>
          <w:szCs w:val="32"/>
        </w:rPr>
        <w:t>國家通訊傳播委員會</w:t>
      </w:r>
      <w:r w:rsidR="00080520" w:rsidRPr="006C170B">
        <w:rPr>
          <w:rFonts w:ascii="Times New Roman" w:eastAsia="標楷體" w:hAnsi="Times New Roman" w:cs="Times New Roman"/>
          <w:sz w:val="32"/>
          <w:szCs w:val="32"/>
        </w:rPr>
        <w:t>2017</w:t>
      </w:r>
      <w:r w:rsidR="00080520" w:rsidRPr="006C170B">
        <w:rPr>
          <w:rFonts w:ascii="Times New Roman" w:eastAsia="標楷體" w:hAnsi="Times New Roman" w:cs="Times New Roman"/>
          <w:sz w:val="32"/>
          <w:szCs w:val="32"/>
        </w:rPr>
        <w:t>年公告「網站無障礙規範</w:t>
      </w:r>
      <w:r w:rsidR="00080520" w:rsidRPr="006C170B">
        <w:rPr>
          <w:rFonts w:ascii="Times New Roman" w:eastAsia="標楷體" w:hAnsi="Times New Roman" w:cs="Times New Roman"/>
          <w:sz w:val="32"/>
          <w:szCs w:val="32"/>
        </w:rPr>
        <w:t>2.0</w:t>
      </w:r>
      <w:r w:rsidR="00080520" w:rsidRPr="006C170B">
        <w:rPr>
          <w:rFonts w:ascii="Times New Roman" w:eastAsia="標楷體" w:hAnsi="Times New Roman" w:cs="Times New Roman"/>
          <w:sz w:val="32"/>
          <w:szCs w:val="32"/>
        </w:rPr>
        <w:t>版」</w:t>
      </w:r>
      <w:r w:rsidR="00080520" w:rsidRPr="006C170B">
        <w:rPr>
          <w:rStyle w:val="a6"/>
          <w:rFonts w:ascii="Times New Roman" w:eastAsia="標楷體" w:hAnsi="Times New Roman" w:cs="Times New Roman"/>
          <w:sz w:val="32"/>
          <w:szCs w:val="32"/>
        </w:rPr>
        <w:footnoteReference w:id="79"/>
      </w:r>
      <w:r w:rsidR="00080520" w:rsidRPr="006C170B">
        <w:rPr>
          <w:rFonts w:ascii="Times New Roman" w:eastAsia="標楷體" w:hAnsi="Times New Roman" w:cs="Times New Roman"/>
          <w:sz w:val="32"/>
          <w:szCs w:val="32"/>
        </w:rPr>
        <w:t>，</w:t>
      </w:r>
      <w:r w:rsidR="00B0468B" w:rsidRPr="006C170B">
        <w:rPr>
          <w:rFonts w:ascii="Times New Roman" w:eastAsia="標楷體" w:hAnsi="Times New Roman" w:cs="Times New Roman"/>
          <w:sz w:val="32"/>
          <w:szCs w:val="32"/>
        </w:rPr>
        <w:t>但</w:t>
      </w:r>
      <w:r w:rsidR="00080520" w:rsidRPr="006C170B">
        <w:rPr>
          <w:rFonts w:ascii="Times New Roman" w:eastAsia="標楷體" w:hAnsi="Times New Roman" w:cs="Times New Roman"/>
          <w:sz w:val="32"/>
          <w:szCs w:val="32"/>
        </w:rPr>
        <w:t>2017</w:t>
      </w:r>
      <w:r w:rsidR="00080520" w:rsidRPr="006C170B">
        <w:rPr>
          <w:rFonts w:ascii="Times New Roman" w:eastAsia="標楷體" w:hAnsi="Times New Roman" w:cs="Times New Roman"/>
          <w:sz w:val="32"/>
          <w:szCs w:val="32"/>
        </w:rPr>
        <w:t>年至</w:t>
      </w:r>
      <w:r w:rsidR="00080520" w:rsidRPr="006C170B">
        <w:rPr>
          <w:rFonts w:ascii="Times New Roman" w:eastAsia="標楷體" w:hAnsi="Times New Roman" w:cs="Times New Roman"/>
          <w:sz w:val="32"/>
          <w:szCs w:val="32"/>
        </w:rPr>
        <w:t>2019</w:t>
      </w:r>
      <w:r w:rsidR="00080520" w:rsidRPr="006C170B">
        <w:rPr>
          <w:rFonts w:ascii="Times New Roman" w:eastAsia="標楷體" w:hAnsi="Times New Roman" w:cs="Times New Roman"/>
          <w:sz w:val="32"/>
          <w:szCs w:val="32"/>
        </w:rPr>
        <w:t>年網站無障礙檢測，公、私部門申請件數為</w:t>
      </w:r>
      <w:r w:rsidR="00080520" w:rsidRPr="006C170B">
        <w:rPr>
          <w:rFonts w:ascii="Times New Roman" w:eastAsia="標楷體" w:hAnsi="Times New Roman" w:cs="Times New Roman"/>
          <w:sz w:val="32"/>
          <w:szCs w:val="32"/>
        </w:rPr>
        <w:t>9,672</w:t>
      </w:r>
      <w:r w:rsidR="00080520" w:rsidRPr="006C170B">
        <w:rPr>
          <w:rFonts w:ascii="Times New Roman" w:eastAsia="標楷體" w:hAnsi="Times New Roman" w:cs="Times New Roman"/>
          <w:sz w:val="32"/>
          <w:szCs w:val="32"/>
        </w:rPr>
        <w:t>件，人工檢測件數為</w:t>
      </w:r>
      <w:r w:rsidR="00080520" w:rsidRPr="006C170B">
        <w:rPr>
          <w:rFonts w:ascii="Times New Roman" w:eastAsia="標楷體" w:hAnsi="Times New Roman" w:cs="Times New Roman"/>
          <w:sz w:val="32"/>
          <w:szCs w:val="32"/>
        </w:rPr>
        <w:t>6,988</w:t>
      </w:r>
      <w:r w:rsidR="00080520" w:rsidRPr="006C170B">
        <w:rPr>
          <w:rFonts w:ascii="Times New Roman" w:eastAsia="標楷體" w:hAnsi="Times New Roman" w:cs="Times New Roman"/>
          <w:sz w:val="32"/>
          <w:szCs w:val="32"/>
        </w:rPr>
        <w:t>件，認證通過件數為</w:t>
      </w:r>
      <w:r w:rsidR="00080520" w:rsidRPr="006C170B">
        <w:rPr>
          <w:rFonts w:ascii="Times New Roman" w:eastAsia="標楷體" w:hAnsi="Times New Roman" w:cs="Times New Roman"/>
          <w:sz w:val="32"/>
          <w:szCs w:val="32"/>
        </w:rPr>
        <w:t>3,427</w:t>
      </w:r>
      <w:r w:rsidR="00080520" w:rsidRPr="006C170B">
        <w:rPr>
          <w:rFonts w:ascii="Times New Roman" w:eastAsia="標楷體" w:hAnsi="Times New Roman" w:cs="Times New Roman"/>
          <w:sz w:val="32"/>
          <w:szCs w:val="32"/>
        </w:rPr>
        <w:t>件，截至</w:t>
      </w:r>
      <w:r w:rsidR="00080520" w:rsidRPr="006C170B">
        <w:rPr>
          <w:rFonts w:ascii="Times New Roman" w:eastAsia="標楷體" w:hAnsi="Times New Roman" w:cs="Times New Roman"/>
          <w:sz w:val="32"/>
          <w:szCs w:val="32"/>
        </w:rPr>
        <w:t>2019</w:t>
      </w:r>
      <w:r w:rsidR="00080520" w:rsidRPr="006C170B">
        <w:rPr>
          <w:rFonts w:ascii="Times New Roman" w:eastAsia="標楷體" w:hAnsi="Times New Roman" w:cs="Times New Roman"/>
          <w:sz w:val="32"/>
          <w:szCs w:val="32"/>
        </w:rPr>
        <w:t>年底公、私部門網站累計通過無障礙檢測</w:t>
      </w:r>
      <w:r w:rsidR="00080520" w:rsidRPr="006C170B">
        <w:rPr>
          <w:rFonts w:ascii="Times New Roman" w:eastAsia="標楷體" w:hAnsi="Times New Roman" w:cs="Times New Roman"/>
          <w:sz w:val="32"/>
          <w:szCs w:val="32"/>
        </w:rPr>
        <w:t>(</w:t>
      </w:r>
      <w:r w:rsidR="00080520" w:rsidRPr="006C170B">
        <w:rPr>
          <w:rFonts w:ascii="Times New Roman" w:eastAsia="標楷體" w:hAnsi="Times New Roman" w:cs="Times New Roman"/>
          <w:sz w:val="32"/>
          <w:szCs w:val="32"/>
        </w:rPr>
        <w:t>取得無障礙認證標章</w:t>
      </w:r>
      <w:r w:rsidR="00080520" w:rsidRPr="006C170B">
        <w:rPr>
          <w:rFonts w:ascii="Times New Roman" w:eastAsia="標楷體" w:hAnsi="Times New Roman" w:cs="Times New Roman"/>
          <w:sz w:val="32"/>
          <w:szCs w:val="32"/>
        </w:rPr>
        <w:t>)</w:t>
      </w:r>
      <w:r w:rsidR="00080520" w:rsidRPr="006C170B">
        <w:rPr>
          <w:rFonts w:ascii="Times New Roman" w:eastAsia="標楷體" w:hAnsi="Times New Roman" w:cs="Times New Roman"/>
          <w:sz w:val="32"/>
          <w:szCs w:val="32"/>
        </w:rPr>
        <w:t>的數量為</w:t>
      </w:r>
      <w:r w:rsidR="00080520" w:rsidRPr="006C170B">
        <w:rPr>
          <w:rFonts w:ascii="Times New Roman" w:eastAsia="標楷體" w:hAnsi="Times New Roman" w:cs="Times New Roman"/>
          <w:sz w:val="32"/>
          <w:szCs w:val="32"/>
        </w:rPr>
        <w:t>5,847</w:t>
      </w:r>
      <w:r w:rsidR="00080520" w:rsidRPr="006C170B">
        <w:rPr>
          <w:rFonts w:ascii="Times New Roman" w:eastAsia="標楷體" w:hAnsi="Times New Roman" w:cs="Times New Roman"/>
          <w:sz w:val="32"/>
          <w:szCs w:val="32"/>
        </w:rPr>
        <w:t>個，件數偏低，相較於</w:t>
      </w:r>
      <w:r w:rsidR="00080520" w:rsidRPr="006C170B">
        <w:rPr>
          <w:rFonts w:ascii="Times New Roman" w:eastAsia="標楷體" w:hAnsi="Times New Roman" w:cs="Times New Roman"/>
          <w:sz w:val="32"/>
          <w:szCs w:val="32"/>
        </w:rPr>
        <w:t>2019</w:t>
      </w:r>
      <w:r w:rsidR="00080520" w:rsidRPr="006C170B">
        <w:rPr>
          <w:rFonts w:ascii="Times New Roman" w:eastAsia="標楷體" w:hAnsi="Times New Roman" w:cs="Times New Roman"/>
          <w:sz w:val="32"/>
          <w:szCs w:val="32"/>
        </w:rPr>
        <w:t>年底「</w:t>
      </w:r>
      <w:r w:rsidR="00080520" w:rsidRPr="006C170B">
        <w:rPr>
          <w:rFonts w:ascii="Times New Roman" w:eastAsia="標楷體" w:hAnsi="Times New Roman" w:cs="Times New Roman"/>
          <w:sz w:val="32"/>
          <w:szCs w:val="32"/>
        </w:rPr>
        <w:t>.tw/.</w:t>
      </w:r>
      <w:r w:rsidR="00080520" w:rsidRPr="006C170B">
        <w:rPr>
          <w:rFonts w:ascii="Times New Roman" w:eastAsia="標楷體" w:hAnsi="Times New Roman" w:cs="Times New Roman"/>
          <w:sz w:val="32"/>
          <w:szCs w:val="32"/>
        </w:rPr>
        <w:t>台灣」網域名稱註冊總量達</w:t>
      </w:r>
      <w:r w:rsidR="00080520" w:rsidRPr="006C170B">
        <w:rPr>
          <w:rFonts w:ascii="Times New Roman" w:eastAsia="標楷體" w:hAnsi="Times New Roman" w:cs="Times New Roman"/>
          <w:sz w:val="32"/>
          <w:szCs w:val="32"/>
        </w:rPr>
        <w:t>3,086,536</w:t>
      </w:r>
      <w:r w:rsidR="00080520" w:rsidRPr="006C170B">
        <w:rPr>
          <w:rFonts w:ascii="Times New Roman" w:eastAsia="標楷體" w:hAnsi="Times New Roman" w:cs="Times New Roman"/>
          <w:sz w:val="32"/>
          <w:szCs w:val="32"/>
        </w:rPr>
        <w:t>筆</w:t>
      </w:r>
      <w:r w:rsidR="00080520" w:rsidRPr="006C170B">
        <w:rPr>
          <w:rFonts w:ascii="Times New Roman" w:hAnsi="Times New Roman" w:cs="Times New Roman"/>
          <w:sz w:val="32"/>
          <w:szCs w:val="32"/>
          <w:vertAlign w:val="superscript"/>
        </w:rPr>
        <w:footnoteReference w:id="80"/>
      </w:r>
      <w:r w:rsidR="00080520" w:rsidRPr="006C170B">
        <w:rPr>
          <w:rFonts w:ascii="Times New Roman" w:eastAsia="標楷體" w:hAnsi="Times New Roman" w:cs="Times New Roman"/>
          <w:sz w:val="32"/>
          <w:szCs w:val="32"/>
        </w:rPr>
        <w:t>，當中由本國公司申請的網域名為</w:t>
      </w:r>
      <w:r w:rsidR="00080520" w:rsidRPr="006C170B">
        <w:rPr>
          <w:rFonts w:ascii="Times New Roman" w:eastAsia="標楷體" w:hAnsi="Times New Roman" w:cs="Times New Roman"/>
          <w:sz w:val="32"/>
          <w:szCs w:val="32"/>
        </w:rPr>
        <w:t>75</w:t>
      </w:r>
      <w:r w:rsidR="00080520" w:rsidRPr="006C170B">
        <w:rPr>
          <w:rFonts w:ascii="Times New Roman" w:eastAsia="標楷體" w:hAnsi="Times New Roman" w:cs="Times New Roman"/>
          <w:sz w:val="32"/>
          <w:szCs w:val="32"/>
        </w:rPr>
        <w:t>萬筆，覆蓋率</w:t>
      </w:r>
      <w:r w:rsidR="00080520" w:rsidRPr="006C170B">
        <w:rPr>
          <w:rFonts w:ascii="Times New Roman" w:eastAsia="標楷體" w:hAnsi="Times New Roman" w:cs="Times New Roman"/>
          <w:sz w:val="32"/>
          <w:szCs w:val="32"/>
        </w:rPr>
        <w:t>(</w:t>
      </w:r>
      <w:r w:rsidR="00080520" w:rsidRPr="006C170B">
        <w:rPr>
          <w:rFonts w:ascii="Times New Roman" w:eastAsia="標楷體" w:hAnsi="Times New Roman" w:cs="Times New Roman"/>
          <w:sz w:val="32"/>
          <w:szCs w:val="32"/>
        </w:rPr>
        <w:t>認證通過的網站占比</w:t>
      </w:r>
      <w:r w:rsidR="00080520" w:rsidRPr="006C170B">
        <w:rPr>
          <w:rFonts w:ascii="Times New Roman" w:eastAsia="標楷體" w:hAnsi="Times New Roman" w:cs="Times New Roman"/>
          <w:sz w:val="32"/>
          <w:szCs w:val="32"/>
        </w:rPr>
        <w:t>)</w:t>
      </w:r>
      <w:r w:rsidR="00080520" w:rsidRPr="006C170B">
        <w:rPr>
          <w:rFonts w:ascii="Times New Roman" w:eastAsia="標楷體" w:hAnsi="Times New Roman" w:cs="Times New Roman"/>
          <w:sz w:val="32"/>
          <w:szCs w:val="32"/>
        </w:rPr>
        <w:t>僅</w:t>
      </w:r>
      <w:r w:rsidR="00080520" w:rsidRPr="006C170B">
        <w:rPr>
          <w:rFonts w:ascii="Times New Roman" w:eastAsia="標楷體" w:hAnsi="Times New Roman" w:cs="Times New Roman"/>
          <w:sz w:val="32"/>
          <w:szCs w:val="32"/>
        </w:rPr>
        <w:t>0.78%</w:t>
      </w:r>
      <w:r w:rsidR="00080520" w:rsidRPr="006C170B">
        <w:rPr>
          <w:rFonts w:ascii="Times New Roman" w:eastAsia="標楷體" w:hAnsi="Times New Roman" w:cs="Times New Roman"/>
          <w:sz w:val="32"/>
          <w:szCs w:val="32"/>
        </w:rPr>
        <w:t>，顯示絕大多數的網站不符合無障礙規範。</w:t>
      </w:r>
      <w:r w:rsidR="00080520" w:rsidRPr="006C170B">
        <w:rPr>
          <w:rFonts w:ascii="Times New Roman" w:eastAsia="標楷體" w:hAnsi="Times New Roman" w:cs="Times New Roman"/>
          <w:sz w:val="32"/>
          <w:szCs w:val="32"/>
        </w:rPr>
        <w:t>NHRC</w:t>
      </w:r>
      <w:r w:rsidR="00080520" w:rsidRPr="006C170B">
        <w:rPr>
          <w:rFonts w:ascii="Times New Roman" w:eastAsia="標楷體" w:hAnsi="Times New Roman" w:cs="Times New Roman"/>
          <w:sz w:val="32"/>
          <w:szCs w:val="32"/>
        </w:rPr>
        <w:t>探究中央主管機關所提供的資料後，提出下列問題：</w:t>
      </w:r>
    </w:p>
    <w:p w:rsidR="00080520" w:rsidRPr="006C170B" w:rsidRDefault="00080520" w:rsidP="00FE0424">
      <w:pPr>
        <w:pStyle w:val="a3"/>
        <w:numPr>
          <w:ilvl w:val="0"/>
          <w:numId w:val="20"/>
        </w:numPr>
        <w:kinsoku w:val="0"/>
        <w:overflowPunct w:val="0"/>
        <w:autoSpaceDE w:val="0"/>
        <w:autoSpaceDN w:val="0"/>
        <w:spacing w:line="440" w:lineRule="exact"/>
        <w:ind w:leftChars="0" w:left="868" w:hanging="518"/>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就公、私部門整體而言，大部分網站於提出標章申請時，並未完整建置無障礙設計，或因其網頁數較多，因此人工檢測後仍須修正網站問題，無法立即符合通過取得標章，導致認證通過件數</w:t>
      </w:r>
      <w:r w:rsidRPr="006C170B">
        <w:rPr>
          <w:rFonts w:ascii="Times New Roman" w:eastAsia="標楷體" w:hAnsi="Times New Roman" w:cs="Times New Roman"/>
          <w:sz w:val="32"/>
          <w:szCs w:val="32"/>
        </w:rPr>
        <w:t>(3,427</w:t>
      </w:r>
      <w:r w:rsidRPr="006C170B">
        <w:rPr>
          <w:rFonts w:ascii="Times New Roman" w:eastAsia="標楷體" w:hAnsi="Times New Roman" w:cs="Times New Roman"/>
          <w:sz w:val="32"/>
          <w:szCs w:val="32"/>
        </w:rPr>
        <w:t>件</w:t>
      </w:r>
      <w:r w:rsidRPr="006C170B">
        <w:rPr>
          <w:rFonts w:ascii="Times New Roman" w:eastAsia="標楷體" w:hAnsi="Times New Roman" w:cs="Times New Roman"/>
          <w:sz w:val="32"/>
          <w:szCs w:val="32"/>
        </w:rPr>
        <w:t>)</w:t>
      </w:r>
      <w:r w:rsidRPr="006C170B">
        <w:rPr>
          <w:rFonts w:ascii="Times New Roman" w:eastAsia="標楷體" w:hAnsi="Times New Roman" w:cs="Times New Roman"/>
          <w:sz w:val="32"/>
          <w:szCs w:val="32"/>
        </w:rPr>
        <w:t>僅占人工檢測件數</w:t>
      </w:r>
      <w:r w:rsidRPr="006C170B">
        <w:rPr>
          <w:rFonts w:ascii="Times New Roman" w:eastAsia="標楷體" w:hAnsi="Times New Roman" w:cs="Times New Roman"/>
          <w:sz w:val="32"/>
          <w:szCs w:val="32"/>
        </w:rPr>
        <w:t>(6,988</w:t>
      </w:r>
      <w:r w:rsidRPr="006C170B">
        <w:rPr>
          <w:rFonts w:ascii="Times New Roman" w:eastAsia="標楷體" w:hAnsi="Times New Roman" w:cs="Times New Roman"/>
          <w:sz w:val="32"/>
          <w:szCs w:val="32"/>
        </w:rPr>
        <w:t>件</w:t>
      </w:r>
      <w:r w:rsidRPr="006C170B">
        <w:rPr>
          <w:rFonts w:ascii="Times New Roman" w:eastAsia="標楷體" w:hAnsi="Times New Roman" w:cs="Times New Roman"/>
          <w:sz w:val="32"/>
          <w:szCs w:val="32"/>
        </w:rPr>
        <w:t>)</w:t>
      </w:r>
      <w:r w:rsidRPr="006C170B">
        <w:rPr>
          <w:rFonts w:ascii="Times New Roman" w:eastAsia="標楷體" w:hAnsi="Times New Roman" w:cs="Times New Roman"/>
          <w:sz w:val="32"/>
          <w:szCs w:val="32"/>
        </w:rPr>
        <w:t>的</w:t>
      </w:r>
      <w:proofErr w:type="gramStart"/>
      <w:r w:rsidRPr="006C170B">
        <w:rPr>
          <w:rFonts w:ascii="Times New Roman" w:eastAsia="標楷體" w:hAnsi="Times New Roman" w:cs="Times New Roman"/>
          <w:sz w:val="32"/>
          <w:szCs w:val="32"/>
        </w:rPr>
        <w:t>5</w:t>
      </w:r>
      <w:r w:rsidRPr="006C170B">
        <w:rPr>
          <w:rFonts w:ascii="Times New Roman" w:eastAsia="標楷體" w:hAnsi="Times New Roman" w:cs="Times New Roman"/>
          <w:sz w:val="32"/>
          <w:szCs w:val="32"/>
        </w:rPr>
        <w:t>成</w:t>
      </w:r>
      <w:proofErr w:type="gramEnd"/>
      <w:r w:rsidRPr="006C170B">
        <w:rPr>
          <w:rFonts w:ascii="Times New Roman" w:eastAsia="標楷體" w:hAnsi="Times New Roman" w:cs="Times New Roman"/>
          <w:sz w:val="32"/>
          <w:szCs w:val="32"/>
        </w:rPr>
        <w:t>，由國家通訊傳播委員會協助各單位理解檢測問題並提供修正方式建議，整體檢測量能有待提升。</w:t>
      </w:r>
    </w:p>
    <w:p w:rsidR="00080520" w:rsidRPr="006C170B" w:rsidRDefault="00080520" w:rsidP="00FE0424">
      <w:pPr>
        <w:pStyle w:val="a3"/>
        <w:numPr>
          <w:ilvl w:val="0"/>
          <w:numId w:val="20"/>
        </w:numPr>
        <w:kinsoku w:val="0"/>
        <w:overflowPunct w:val="0"/>
        <w:autoSpaceDE w:val="0"/>
        <w:autoSpaceDN w:val="0"/>
        <w:spacing w:line="440" w:lineRule="exact"/>
        <w:ind w:leftChars="0" w:left="868" w:hanging="518"/>
        <w:jc w:val="both"/>
        <w:rPr>
          <w:rFonts w:ascii="Times New Roman" w:eastAsia="標楷體" w:hAnsi="Times New Roman" w:cs="Times New Roman"/>
          <w:sz w:val="32"/>
          <w:szCs w:val="32"/>
        </w:rPr>
      </w:pPr>
      <w:r w:rsidRPr="006C170B">
        <w:rPr>
          <w:rFonts w:ascii="Times New Roman" w:eastAsia="標楷體" w:hAnsi="Times New Roman" w:cs="Times New Roman"/>
          <w:spacing w:val="2"/>
          <w:sz w:val="32"/>
          <w:szCs w:val="32"/>
        </w:rPr>
        <w:t>就公部門而言，</w:t>
      </w:r>
      <w:r w:rsidRPr="006C170B">
        <w:rPr>
          <w:rFonts w:ascii="Times New Roman" w:eastAsia="標楷體" w:hAnsi="Times New Roman" w:cs="Times New Roman"/>
          <w:spacing w:val="2"/>
          <w:sz w:val="32"/>
          <w:szCs w:val="32"/>
        </w:rPr>
        <w:t>2011</w:t>
      </w:r>
      <w:r w:rsidRPr="006C170B">
        <w:rPr>
          <w:rFonts w:ascii="Times New Roman" w:eastAsia="標楷體" w:hAnsi="Times New Roman" w:cs="Times New Roman"/>
          <w:spacing w:val="2"/>
          <w:sz w:val="32"/>
          <w:szCs w:val="32"/>
        </w:rPr>
        <w:t>年修正的《身權法》已要求各級政府及其附屬機關</w:t>
      </w:r>
      <w:r w:rsidRPr="006C170B">
        <w:rPr>
          <w:rFonts w:ascii="Times New Roman" w:eastAsia="標楷體" w:hAnsi="Times New Roman" w:cs="Times New Roman"/>
          <w:sz w:val="32"/>
          <w:szCs w:val="32"/>
        </w:rPr>
        <w:t>(</w:t>
      </w:r>
      <w:r w:rsidRPr="006C170B">
        <w:rPr>
          <w:rFonts w:ascii="Times New Roman" w:eastAsia="標楷體" w:hAnsi="Times New Roman" w:cs="Times New Roman"/>
          <w:sz w:val="32"/>
          <w:szCs w:val="32"/>
        </w:rPr>
        <w:t>構</w:t>
      </w:r>
      <w:r w:rsidRPr="006C170B">
        <w:rPr>
          <w:rFonts w:ascii="Times New Roman" w:eastAsia="標楷體" w:hAnsi="Times New Roman" w:cs="Times New Roman"/>
          <w:sz w:val="32"/>
          <w:szCs w:val="32"/>
        </w:rPr>
        <w:t>)</w:t>
      </w:r>
      <w:r w:rsidRPr="006C170B">
        <w:rPr>
          <w:rFonts w:ascii="Times New Roman" w:eastAsia="標楷體" w:hAnsi="Times New Roman" w:cs="Times New Roman"/>
          <w:sz w:val="32"/>
          <w:szCs w:val="32"/>
        </w:rPr>
        <w:t>、學校所建置的網站應通過無障礙檢測並取得無障礙認證標章，</w:t>
      </w:r>
      <w:r w:rsidR="00B0468B" w:rsidRPr="006C170B">
        <w:rPr>
          <w:rFonts w:ascii="Times New Roman" w:eastAsia="標楷體" w:hAnsi="Times New Roman" w:cs="Times New Roman"/>
          <w:sz w:val="32"/>
          <w:szCs w:val="32"/>
        </w:rPr>
        <w:t>但</w:t>
      </w:r>
      <w:r w:rsidRPr="006C170B">
        <w:rPr>
          <w:rFonts w:ascii="Times New Roman" w:eastAsia="標楷體" w:hAnsi="Times New Roman" w:cs="Times New Roman"/>
          <w:sz w:val="32"/>
          <w:szCs w:val="32"/>
        </w:rPr>
        <w:t>施行多年以來，</w:t>
      </w:r>
      <w:r w:rsidRPr="006C170B">
        <w:rPr>
          <w:rFonts w:ascii="Times New Roman" w:eastAsia="標楷體" w:hAnsi="Times New Roman" w:cs="Times New Roman"/>
          <w:sz w:val="32"/>
          <w:szCs w:val="32"/>
        </w:rPr>
        <w:lastRenderedPageBreak/>
        <w:t>迄至</w:t>
      </w:r>
      <w:r w:rsidRPr="006C170B">
        <w:rPr>
          <w:rFonts w:ascii="Times New Roman" w:eastAsia="標楷體" w:hAnsi="Times New Roman" w:cs="Times New Roman"/>
          <w:sz w:val="32"/>
          <w:szCs w:val="32"/>
        </w:rPr>
        <w:t>2019</w:t>
      </w:r>
      <w:r w:rsidRPr="006C170B">
        <w:rPr>
          <w:rFonts w:ascii="Times New Roman" w:eastAsia="標楷體" w:hAnsi="Times New Roman" w:cs="Times New Roman"/>
          <w:sz w:val="32"/>
          <w:szCs w:val="32"/>
        </w:rPr>
        <w:t>年各級政府機關機構與學校網站累計通過無障礙檢測</w:t>
      </w:r>
      <w:r w:rsidRPr="006C170B">
        <w:rPr>
          <w:rFonts w:ascii="Times New Roman" w:eastAsia="標楷體" w:hAnsi="Times New Roman" w:cs="Times New Roman"/>
          <w:sz w:val="32"/>
          <w:szCs w:val="32"/>
        </w:rPr>
        <w:t>(</w:t>
      </w:r>
      <w:r w:rsidRPr="006C170B">
        <w:rPr>
          <w:rFonts w:ascii="Times New Roman" w:eastAsia="標楷體" w:hAnsi="Times New Roman" w:cs="Times New Roman"/>
          <w:sz w:val="32"/>
          <w:szCs w:val="32"/>
        </w:rPr>
        <w:t>取得無障礙認證標章</w:t>
      </w:r>
      <w:r w:rsidRPr="006C170B">
        <w:rPr>
          <w:rFonts w:ascii="Times New Roman" w:eastAsia="標楷體" w:hAnsi="Times New Roman" w:cs="Times New Roman"/>
          <w:sz w:val="32"/>
          <w:szCs w:val="32"/>
        </w:rPr>
        <w:t>)</w:t>
      </w:r>
      <w:r w:rsidRPr="006C170B">
        <w:rPr>
          <w:rFonts w:ascii="Times New Roman" w:eastAsia="標楷體" w:hAnsi="Times New Roman" w:cs="Times New Roman"/>
          <w:sz w:val="32"/>
          <w:szCs w:val="32"/>
        </w:rPr>
        <w:t>的占比仍未及</w:t>
      </w:r>
      <w:proofErr w:type="gramStart"/>
      <w:r w:rsidRPr="006C170B">
        <w:rPr>
          <w:rFonts w:ascii="Times New Roman" w:eastAsia="標楷體" w:hAnsi="Times New Roman" w:cs="Times New Roman"/>
          <w:sz w:val="32"/>
          <w:szCs w:val="32"/>
        </w:rPr>
        <w:t>7</w:t>
      </w:r>
      <w:r w:rsidRPr="006C170B">
        <w:rPr>
          <w:rFonts w:ascii="Times New Roman" w:eastAsia="標楷體" w:hAnsi="Times New Roman" w:cs="Times New Roman"/>
          <w:sz w:val="32"/>
          <w:szCs w:val="32"/>
        </w:rPr>
        <w:t>成</w:t>
      </w:r>
      <w:proofErr w:type="gramEnd"/>
      <w:r w:rsidRPr="006C170B">
        <w:rPr>
          <w:rStyle w:val="a6"/>
          <w:rFonts w:ascii="Times New Roman" w:eastAsia="標楷體" w:hAnsi="Times New Roman" w:cs="Times New Roman"/>
          <w:sz w:val="32"/>
          <w:szCs w:val="32"/>
        </w:rPr>
        <w:footnoteReference w:id="81"/>
      </w:r>
      <w:r w:rsidRPr="006C170B">
        <w:rPr>
          <w:rFonts w:ascii="Times New Roman" w:eastAsia="標楷體" w:hAnsi="Times New Roman" w:cs="Times New Roman"/>
          <w:sz w:val="32"/>
          <w:szCs w:val="32"/>
        </w:rPr>
        <w:t>，計有</w:t>
      </w:r>
      <w:r w:rsidRPr="006C170B">
        <w:rPr>
          <w:rFonts w:ascii="Times New Roman" w:eastAsia="標楷體" w:hAnsi="Times New Roman" w:cs="Times New Roman"/>
          <w:sz w:val="32"/>
          <w:szCs w:val="32"/>
        </w:rPr>
        <w:t>2,777</w:t>
      </w:r>
      <w:r w:rsidRPr="006C170B">
        <w:rPr>
          <w:rFonts w:ascii="Times New Roman" w:eastAsia="標楷體" w:hAnsi="Times New Roman" w:cs="Times New Roman"/>
          <w:sz w:val="32"/>
          <w:szCs w:val="32"/>
        </w:rPr>
        <w:t>個相關網站未取得無障礙認證標章，其中以四級機關包括高中以下學校、地區衛生所等為多，該等機關因網站維運人力及資源不足導致無法調整網站至符合無障礙之狀態，而無法取得標章。</w:t>
      </w:r>
    </w:p>
    <w:p w:rsidR="00080520" w:rsidRPr="006C170B" w:rsidRDefault="00080520" w:rsidP="00FE0424">
      <w:pPr>
        <w:pStyle w:val="a3"/>
        <w:numPr>
          <w:ilvl w:val="0"/>
          <w:numId w:val="20"/>
        </w:numPr>
        <w:kinsoku w:val="0"/>
        <w:overflowPunct w:val="0"/>
        <w:autoSpaceDE w:val="0"/>
        <w:autoSpaceDN w:val="0"/>
        <w:spacing w:line="440" w:lineRule="exact"/>
        <w:ind w:leftChars="0" w:left="868" w:hanging="518"/>
        <w:jc w:val="both"/>
        <w:rPr>
          <w:rFonts w:ascii="Times New Roman" w:hAnsi="Times New Roman" w:cs="Times New Roman"/>
          <w:sz w:val="32"/>
          <w:szCs w:val="32"/>
        </w:rPr>
      </w:pPr>
      <w:r w:rsidRPr="006C170B">
        <w:rPr>
          <w:rFonts w:ascii="Times New Roman" w:eastAsia="標楷體" w:hAnsi="Times New Roman" w:cs="Times New Roman"/>
          <w:sz w:val="32"/>
          <w:szCs w:val="32"/>
        </w:rPr>
        <w:t>就公部門而言，</w:t>
      </w:r>
      <w:r w:rsidRPr="006C170B">
        <w:rPr>
          <w:rFonts w:ascii="Times New Roman" w:eastAsia="標楷體" w:hAnsi="Times New Roman" w:cs="Times New Roman"/>
          <w:sz w:val="32"/>
          <w:szCs w:val="32"/>
        </w:rPr>
        <w:t>2017</w:t>
      </w:r>
      <w:r w:rsidRPr="006C170B">
        <w:rPr>
          <w:rFonts w:ascii="Times New Roman" w:eastAsia="標楷體" w:hAnsi="Times New Roman" w:cs="Times New Roman"/>
          <w:sz w:val="32"/>
          <w:szCs w:val="32"/>
        </w:rPr>
        <w:t>年至</w:t>
      </w:r>
      <w:r w:rsidRPr="006C170B">
        <w:rPr>
          <w:rFonts w:ascii="Times New Roman" w:eastAsia="標楷體" w:hAnsi="Times New Roman" w:cs="Times New Roman"/>
          <w:sz w:val="32"/>
          <w:szCs w:val="32"/>
        </w:rPr>
        <w:t>2019</w:t>
      </w:r>
      <w:r w:rsidRPr="006C170B">
        <w:rPr>
          <w:rFonts w:ascii="Times New Roman" w:eastAsia="標楷體" w:hAnsi="Times New Roman" w:cs="Times New Roman"/>
          <w:sz w:val="32"/>
          <w:szCs w:val="32"/>
        </w:rPr>
        <w:t>年網站無障礙檢測，公部門申請件數為</w:t>
      </w:r>
      <w:r w:rsidRPr="006C170B">
        <w:rPr>
          <w:rFonts w:ascii="Times New Roman" w:eastAsia="標楷體" w:hAnsi="Times New Roman" w:cs="Times New Roman"/>
          <w:sz w:val="32"/>
          <w:szCs w:val="32"/>
        </w:rPr>
        <w:t>8,747</w:t>
      </w:r>
      <w:r w:rsidRPr="006C170B">
        <w:rPr>
          <w:rFonts w:ascii="Times New Roman" w:eastAsia="標楷體" w:hAnsi="Times New Roman" w:cs="Times New Roman"/>
          <w:sz w:val="32"/>
          <w:szCs w:val="32"/>
        </w:rPr>
        <w:t>件，人工檢測件數為</w:t>
      </w:r>
      <w:r w:rsidRPr="006C170B">
        <w:rPr>
          <w:rFonts w:ascii="Times New Roman" w:eastAsia="標楷體" w:hAnsi="Times New Roman" w:cs="Times New Roman"/>
          <w:sz w:val="32"/>
          <w:szCs w:val="32"/>
        </w:rPr>
        <w:t>6,389</w:t>
      </w:r>
      <w:r w:rsidRPr="006C170B">
        <w:rPr>
          <w:rFonts w:ascii="Times New Roman" w:eastAsia="標楷體" w:hAnsi="Times New Roman" w:cs="Times New Roman"/>
          <w:sz w:val="32"/>
          <w:szCs w:val="32"/>
        </w:rPr>
        <w:t>件，認證通過件數為</w:t>
      </w:r>
      <w:r w:rsidRPr="006C170B">
        <w:rPr>
          <w:rFonts w:ascii="Times New Roman" w:eastAsia="標楷體" w:hAnsi="Times New Roman" w:cs="Times New Roman"/>
          <w:sz w:val="32"/>
          <w:szCs w:val="32"/>
        </w:rPr>
        <w:t>3,210</w:t>
      </w:r>
      <w:r w:rsidRPr="006C170B">
        <w:rPr>
          <w:rFonts w:ascii="Times New Roman" w:eastAsia="標楷體" w:hAnsi="Times New Roman" w:cs="Times New Roman"/>
          <w:sz w:val="32"/>
          <w:szCs w:val="32"/>
        </w:rPr>
        <w:t>件。各級政府機關機構與學校網站依規定皆應符合網站無障礙規範，</w:t>
      </w:r>
      <w:r w:rsidR="00B0468B" w:rsidRPr="006C170B">
        <w:rPr>
          <w:rFonts w:ascii="Times New Roman" w:eastAsia="標楷體" w:hAnsi="Times New Roman" w:cs="Times New Roman"/>
          <w:sz w:val="32"/>
          <w:szCs w:val="32"/>
        </w:rPr>
        <w:t>但</w:t>
      </w:r>
      <w:r w:rsidRPr="006C170B">
        <w:rPr>
          <w:rFonts w:ascii="Times New Roman" w:eastAsia="標楷體" w:hAnsi="Times New Roman" w:cs="Times New Roman"/>
          <w:sz w:val="32"/>
          <w:szCs w:val="32"/>
        </w:rPr>
        <w:t>認證通過取得無障礙認證標章後，常因承辦人變更或網站新增功能，即又不符規範，國家通訊傳播委員會針對已取得標章的網站，安排不定期網站抽測，</w:t>
      </w:r>
      <w:r w:rsidRPr="006C170B">
        <w:rPr>
          <w:rFonts w:ascii="Times New Roman" w:eastAsia="標楷體" w:hAnsi="Times New Roman" w:cs="Times New Roman"/>
          <w:sz w:val="32"/>
          <w:szCs w:val="32"/>
        </w:rPr>
        <w:t>NHRC</w:t>
      </w:r>
      <w:r w:rsidRPr="006C170B">
        <w:rPr>
          <w:rFonts w:ascii="Times New Roman" w:eastAsia="標楷體" w:hAnsi="Times New Roman" w:cs="Times New Roman"/>
          <w:sz w:val="32"/>
          <w:szCs w:val="32"/>
        </w:rPr>
        <w:t>將持續關注。</w:t>
      </w:r>
    </w:p>
    <w:p w:rsidR="00080520" w:rsidRPr="006C170B" w:rsidRDefault="00080520" w:rsidP="00FE0424">
      <w:pPr>
        <w:pStyle w:val="a3"/>
        <w:numPr>
          <w:ilvl w:val="0"/>
          <w:numId w:val="20"/>
        </w:numPr>
        <w:overflowPunct w:val="0"/>
        <w:topLinePunct/>
        <w:autoSpaceDE w:val="0"/>
        <w:autoSpaceDN w:val="0"/>
        <w:spacing w:line="440" w:lineRule="exact"/>
        <w:ind w:leftChars="0" w:left="868" w:hanging="516"/>
        <w:jc w:val="both"/>
        <w:rPr>
          <w:rFonts w:ascii="Times New Roman" w:hAnsi="Times New Roman" w:cs="Times New Roman"/>
          <w:sz w:val="32"/>
          <w:szCs w:val="32"/>
        </w:rPr>
      </w:pPr>
      <w:r w:rsidRPr="006C170B">
        <w:rPr>
          <w:rFonts w:ascii="Times New Roman" w:eastAsia="標楷體" w:hAnsi="Times New Roman" w:cs="Times New Roman"/>
          <w:sz w:val="32"/>
          <w:szCs w:val="32"/>
        </w:rPr>
        <w:t>就私部門而言，</w:t>
      </w:r>
      <w:r w:rsidRPr="006C170B">
        <w:rPr>
          <w:rFonts w:ascii="Times New Roman" w:eastAsia="標楷體" w:hAnsi="Times New Roman" w:cs="Times New Roman"/>
          <w:sz w:val="32"/>
          <w:szCs w:val="32"/>
        </w:rPr>
        <w:t>2016</w:t>
      </w:r>
      <w:r w:rsidRPr="006C170B">
        <w:rPr>
          <w:rFonts w:ascii="Times New Roman" w:eastAsia="標楷體" w:hAnsi="Times New Roman" w:cs="Times New Roman"/>
          <w:sz w:val="32"/>
          <w:szCs w:val="32"/>
        </w:rPr>
        <w:t>年至</w:t>
      </w:r>
      <w:r w:rsidRPr="006C170B">
        <w:rPr>
          <w:rFonts w:ascii="Times New Roman" w:eastAsia="標楷體" w:hAnsi="Times New Roman" w:cs="Times New Roman"/>
          <w:sz w:val="32"/>
          <w:szCs w:val="32"/>
        </w:rPr>
        <w:t>2019</w:t>
      </w:r>
      <w:r w:rsidRPr="006C170B">
        <w:rPr>
          <w:rFonts w:ascii="Times New Roman" w:eastAsia="標楷體" w:hAnsi="Times New Roman" w:cs="Times New Roman"/>
          <w:sz w:val="32"/>
          <w:szCs w:val="32"/>
        </w:rPr>
        <w:t>年累計通過無障礙檢測</w:t>
      </w:r>
      <w:r w:rsidRPr="006C170B">
        <w:rPr>
          <w:rFonts w:ascii="Times New Roman" w:eastAsia="標楷體" w:hAnsi="Times New Roman" w:cs="Times New Roman"/>
          <w:sz w:val="32"/>
          <w:szCs w:val="32"/>
        </w:rPr>
        <w:t>(</w:t>
      </w:r>
      <w:r w:rsidRPr="006C170B">
        <w:rPr>
          <w:rFonts w:ascii="Times New Roman" w:eastAsia="標楷體" w:hAnsi="Times New Roman" w:cs="Times New Roman"/>
          <w:sz w:val="32"/>
          <w:szCs w:val="32"/>
        </w:rPr>
        <w:t>取得無障礙認證標章</w:t>
      </w:r>
      <w:r w:rsidRPr="006C170B">
        <w:rPr>
          <w:rFonts w:ascii="Times New Roman" w:eastAsia="標楷體" w:hAnsi="Times New Roman" w:cs="Times New Roman"/>
          <w:sz w:val="32"/>
          <w:szCs w:val="32"/>
        </w:rPr>
        <w:t>)</w:t>
      </w:r>
      <w:r w:rsidRPr="006C170B">
        <w:rPr>
          <w:rFonts w:ascii="Times New Roman" w:eastAsia="標楷體" w:hAnsi="Times New Roman" w:cs="Times New Roman"/>
          <w:sz w:val="32"/>
          <w:szCs w:val="32"/>
        </w:rPr>
        <w:t>數量僅由</w:t>
      </w:r>
      <w:r w:rsidRPr="006C170B">
        <w:rPr>
          <w:rFonts w:ascii="Times New Roman" w:eastAsia="標楷體" w:hAnsi="Times New Roman" w:cs="Times New Roman"/>
          <w:sz w:val="32"/>
          <w:szCs w:val="32"/>
        </w:rPr>
        <w:t>156</w:t>
      </w:r>
      <w:r w:rsidRPr="006C170B">
        <w:rPr>
          <w:rFonts w:ascii="Times New Roman" w:eastAsia="標楷體" w:hAnsi="Times New Roman" w:cs="Times New Roman"/>
          <w:sz w:val="32"/>
          <w:szCs w:val="32"/>
        </w:rPr>
        <w:t>筆增加為</w:t>
      </w:r>
      <w:r w:rsidRPr="006C170B">
        <w:rPr>
          <w:rFonts w:ascii="Times New Roman" w:eastAsia="標楷體" w:hAnsi="Times New Roman" w:cs="Times New Roman"/>
          <w:sz w:val="32"/>
          <w:szCs w:val="32"/>
        </w:rPr>
        <w:t>400</w:t>
      </w:r>
      <w:r w:rsidRPr="006C170B">
        <w:rPr>
          <w:rFonts w:ascii="Times New Roman" w:eastAsia="標楷體" w:hAnsi="Times New Roman" w:cs="Times New Roman"/>
          <w:sz w:val="32"/>
          <w:szCs w:val="32"/>
        </w:rPr>
        <w:t>筆</w:t>
      </w:r>
      <w:r w:rsidRPr="006C170B">
        <w:rPr>
          <w:rStyle w:val="a6"/>
          <w:rFonts w:ascii="Times New Roman" w:eastAsia="標楷體" w:hAnsi="Times New Roman" w:cs="Times New Roman"/>
          <w:sz w:val="32"/>
          <w:szCs w:val="32"/>
        </w:rPr>
        <w:footnoteReference w:id="82"/>
      </w:r>
      <w:r w:rsidRPr="006C170B">
        <w:rPr>
          <w:rFonts w:ascii="Times New Roman" w:eastAsia="標楷體" w:hAnsi="Times New Roman" w:cs="Times New Roman"/>
          <w:sz w:val="32"/>
          <w:szCs w:val="32"/>
        </w:rPr>
        <w:t>，數量甚少。</w:t>
      </w:r>
      <w:r w:rsidRPr="006C170B">
        <w:rPr>
          <w:rFonts w:ascii="Times New Roman" w:eastAsia="標楷體" w:hAnsi="Times New Roman" w:cs="Times New Roman"/>
          <w:sz w:val="32"/>
          <w:szCs w:val="32"/>
        </w:rPr>
        <w:t>2017</w:t>
      </w:r>
      <w:r w:rsidRPr="006C170B">
        <w:rPr>
          <w:rFonts w:ascii="Times New Roman" w:eastAsia="標楷體" w:hAnsi="Times New Roman" w:cs="Times New Roman"/>
          <w:sz w:val="32"/>
          <w:szCs w:val="32"/>
        </w:rPr>
        <w:t>年至</w:t>
      </w:r>
      <w:r w:rsidRPr="006C170B">
        <w:rPr>
          <w:rFonts w:ascii="Times New Roman" w:eastAsia="標楷體" w:hAnsi="Times New Roman" w:cs="Times New Roman"/>
          <w:sz w:val="32"/>
          <w:szCs w:val="32"/>
        </w:rPr>
        <w:t>2019</w:t>
      </w:r>
      <w:r w:rsidRPr="006C170B">
        <w:rPr>
          <w:rFonts w:ascii="Times New Roman" w:eastAsia="標楷體" w:hAnsi="Times New Roman" w:cs="Times New Roman"/>
          <w:sz w:val="32"/>
          <w:szCs w:val="32"/>
        </w:rPr>
        <w:t>年網站無障礙檢測，私部門申請件數為</w:t>
      </w:r>
      <w:r w:rsidRPr="006C170B">
        <w:rPr>
          <w:rFonts w:ascii="Times New Roman" w:eastAsia="標楷體" w:hAnsi="Times New Roman" w:cs="Times New Roman"/>
          <w:sz w:val="32"/>
          <w:szCs w:val="32"/>
        </w:rPr>
        <w:t>925</w:t>
      </w:r>
      <w:r w:rsidRPr="006C170B">
        <w:rPr>
          <w:rFonts w:ascii="Times New Roman" w:eastAsia="標楷體" w:hAnsi="Times New Roman" w:cs="Times New Roman"/>
          <w:sz w:val="32"/>
          <w:szCs w:val="32"/>
        </w:rPr>
        <w:t>件，人工檢測件數為</w:t>
      </w:r>
      <w:r w:rsidRPr="006C170B">
        <w:rPr>
          <w:rFonts w:ascii="Times New Roman" w:eastAsia="標楷體" w:hAnsi="Times New Roman" w:cs="Times New Roman"/>
          <w:sz w:val="32"/>
          <w:szCs w:val="32"/>
        </w:rPr>
        <w:t>599</w:t>
      </w:r>
      <w:r w:rsidRPr="006C170B">
        <w:rPr>
          <w:rFonts w:ascii="Times New Roman" w:eastAsia="標楷體" w:hAnsi="Times New Roman" w:cs="Times New Roman"/>
          <w:sz w:val="32"/>
          <w:szCs w:val="32"/>
        </w:rPr>
        <w:t>件，認證通過件數為</w:t>
      </w:r>
      <w:r w:rsidRPr="006C170B">
        <w:rPr>
          <w:rFonts w:ascii="Times New Roman" w:eastAsia="標楷體" w:hAnsi="Times New Roman" w:cs="Times New Roman"/>
          <w:sz w:val="32"/>
          <w:szCs w:val="32"/>
        </w:rPr>
        <w:t>217</w:t>
      </w:r>
      <w:r w:rsidRPr="006C170B">
        <w:rPr>
          <w:rFonts w:ascii="Times New Roman" w:eastAsia="標楷體" w:hAnsi="Times New Roman" w:cs="Times New Roman"/>
          <w:sz w:val="32"/>
          <w:szCs w:val="32"/>
        </w:rPr>
        <w:t>件，相較於公部門，私部門的申請件數、申請比率、人工檢測比率、認證通過</w:t>
      </w:r>
      <w:proofErr w:type="gramStart"/>
      <w:r w:rsidRPr="006C170B">
        <w:rPr>
          <w:rFonts w:ascii="Times New Roman" w:eastAsia="標楷體" w:hAnsi="Times New Roman" w:cs="Times New Roman"/>
          <w:sz w:val="32"/>
          <w:szCs w:val="32"/>
        </w:rPr>
        <w:t>比率均較低</w:t>
      </w:r>
      <w:proofErr w:type="gramEnd"/>
      <w:r w:rsidRPr="006C170B">
        <w:rPr>
          <w:rFonts w:ascii="Times New Roman" w:eastAsia="標楷體" w:hAnsi="Times New Roman" w:cs="Times New Roman"/>
          <w:sz w:val="32"/>
          <w:szCs w:val="32"/>
        </w:rPr>
        <w:t>；可能原因為，相較於《身權法》規定各級政府機關機構與學校所建置之網站，應通過無障礙檢測並取得無障礙認證標章，</w:t>
      </w:r>
      <w:r w:rsidR="00B0468B" w:rsidRPr="006C170B">
        <w:rPr>
          <w:rFonts w:ascii="Times New Roman" w:eastAsia="標楷體" w:hAnsi="Times New Roman" w:cs="Times New Roman"/>
          <w:sz w:val="32"/>
          <w:szCs w:val="32"/>
        </w:rPr>
        <w:t>但</w:t>
      </w:r>
      <w:r w:rsidRPr="006C170B">
        <w:rPr>
          <w:rFonts w:ascii="Times New Roman" w:eastAsia="標楷體" w:hAnsi="Times New Roman" w:cs="Times New Roman"/>
          <w:sz w:val="32"/>
          <w:szCs w:val="32"/>
        </w:rPr>
        <w:t>因民間企業網站對無障礙化認知與需求較低，亦較難優先將網站無障礙化納入網站開發時之主要考量；或者民間企業網站運用較多元，全面無障礙有技術議題待解決，有待國家通訊傳播委員會推動民間企業積極參與，尤其民間企業提供公眾服務者，如：金融、醫療、交通、文教、購物、育樂等網站的無障礙檢測。</w:t>
      </w:r>
    </w:p>
    <w:p w:rsidR="00080520" w:rsidRPr="006C170B" w:rsidRDefault="00080520" w:rsidP="00020AD8">
      <w:pPr>
        <w:pStyle w:val="a3"/>
        <w:kinsoku w:val="0"/>
        <w:overflowPunct w:val="0"/>
        <w:autoSpaceDE w:val="0"/>
        <w:autoSpaceDN w:val="0"/>
        <w:spacing w:line="440" w:lineRule="exact"/>
        <w:ind w:leftChars="0" w:left="574"/>
        <w:jc w:val="both"/>
        <w:rPr>
          <w:rFonts w:ascii="Times New Roman" w:eastAsia="標楷體" w:hAnsi="Times New Roman" w:cs="Times New Roman"/>
          <w:sz w:val="32"/>
          <w:szCs w:val="32"/>
        </w:rPr>
      </w:pPr>
    </w:p>
    <w:p w:rsidR="00080520" w:rsidRPr="006C170B" w:rsidRDefault="00EF706E" w:rsidP="00020AD8">
      <w:pPr>
        <w:pStyle w:val="a3"/>
        <w:numPr>
          <w:ilvl w:val="0"/>
          <w:numId w:val="2"/>
        </w:numPr>
        <w:kinsoku w:val="0"/>
        <w:overflowPunct w:val="0"/>
        <w:autoSpaceDE w:val="0"/>
        <w:autoSpaceDN w:val="0"/>
        <w:spacing w:line="440" w:lineRule="exact"/>
        <w:ind w:leftChars="0" w:left="574" w:hanging="574"/>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lastRenderedPageBreak/>
        <w:t>NHRC</w:t>
      </w:r>
      <w:r w:rsidRPr="006C170B">
        <w:rPr>
          <w:rFonts w:ascii="Times New Roman" w:eastAsia="標楷體" w:hAnsi="Times New Roman" w:cs="Times New Roman"/>
          <w:sz w:val="32"/>
          <w:szCs w:val="32"/>
        </w:rPr>
        <w:t>強烈關切</w:t>
      </w:r>
      <w:r w:rsidRPr="006C170B">
        <w:rPr>
          <w:rFonts w:ascii="Times New Roman" w:eastAsia="標楷體" w:hAnsi="Times New Roman" w:cs="Times New Roman" w:hint="eastAsia"/>
          <w:sz w:val="32"/>
          <w:szCs w:val="32"/>
        </w:rPr>
        <w:t>，</w:t>
      </w:r>
      <w:r w:rsidRPr="006C170B">
        <w:rPr>
          <w:rFonts w:ascii="Times New Roman" w:eastAsia="標楷體" w:hAnsi="Times New Roman" w:cs="Times New Roman"/>
          <w:sz w:val="32"/>
          <w:szCs w:val="32"/>
        </w:rPr>
        <w:t>有</w:t>
      </w:r>
      <w:proofErr w:type="gramStart"/>
      <w:r w:rsidRPr="006C170B">
        <w:rPr>
          <w:rFonts w:ascii="Times New Roman" w:eastAsia="標楷體" w:hAnsi="Times New Roman" w:cs="Times New Roman"/>
          <w:sz w:val="32"/>
          <w:szCs w:val="32"/>
        </w:rPr>
        <w:t>鑑</w:t>
      </w:r>
      <w:proofErr w:type="gramEnd"/>
      <w:r w:rsidRPr="006C170B">
        <w:rPr>
          <w:rFonts w:ascii="Times New Roman" w:eastAsia="標楷體" w:hAnsi="Times New Roman" w:cs="Times New Roman"/>
          <w:sz w:val="32"/>
          <w:szCs w:val="32"/>
        </w:rPr>
        <w:t>於智慧型手機無障礙功能的長足</w:t>
      </w:r>
      <w:r w:rsidRPr="006C170B">
        <w:rPr>
          <w:rFonts w:ascii="Times New Roman" w:eastAsia="標楷體" w:hAnsi="Times New Roman" w:cs="Times New Roman" w:hint="eastAsia"/>
          <w:sz w:val="32"/>
          <w:szCs w:val="32"/>
        </w:rPr>
        <w:t>進步</w:t>
      </w:r>
      <w:r w:rsidRPr="006C170B">
        <w:rPr>
          <w:rFonts w:ascii="Times New Roman" w:eastAsia="標楷體" w:hAnsi="Times New Roman" w:cs="Times New Roman"/>
          <w:sz w:val="32"/>
          <w:szCs w:val="32"/>
        </w:rPr>
        <w:t>，使得</w:t>
      </w:r>
      <w:r w:rsidR="0097667E" w:rsidRPr="006C170B">
        <w:rPr>
          <w:rFonts w:ascii="Times New Roman" w:eastAsia="標楷體" w:hAnsi="Times New Roman" w:cs="Times New Roman"/>
          <w:sz w:val="32"/>
          <w:szCs w:val="32"/>
        </w:rPr>
        <w:t>視覺障礙者</w:t>
      </w:r>
      <w:r w:rsidRPr="006C170B">
        <w:rPr>
          <w:rFonts w:ascii="Times New Roman" w:eastAsia="標楷體" w:hAnsi="Times New Roman" w:cs="Times New Roman"/>
          <w:sz w:val="32"/>
          <w:szCs w:val="32"/>
        </w:rPr>
        <w:t>可無障礙使用智慧型手機，智慧型手機已為身心障礙者</w:t>
      </w:r>
      <w:r w:rsidRPr="006C170B">
        <w:rPr>
          <w:rFonts w:ascii="Times New Roman" w:eastAsia="標楷體" w:hAnsi="Times New Roman" w:cs="Times New Roman"/>
          <w:sz w:val="32"/>
          <w:szCs w:val="32"/>
        </w:rPr>
        <w:t>(</w:t>
      </w:r>
      <w:r w:rsidRPr="006C170B">
        <w:rPr>
          <w:rFonts w:ascii="Times New Roman" w:eastAsia="標楷體" w:hAnsi="Times New Roman" w:cs="Times New Roman"/>
          <w:sz w:val="32"/>
          <w:szCs w:val="32"/>
        </w:rPr>
        <w:t>尤其是</w:t>
      </w:r>
      <w:r w:rsidR="0097667E" w:rsidRPr="006C170B">
        <w:rPr>
          <w:rFonts w:ascii="Times New Roman" w:eastAsia="標楷體" w:hAnsi="Times New Roman" w:cs="Times New Roman"/>
          <w:sz w:val="32"/>
          <w:szCs w:val="32"/>
        </w:rPr>
        <w:t>視覺障礙者</w:t>
      </w:r>
      <w:r w:rsidRPr="006C170B">
        <w:rPr>
          <w:rFonts w:ascii="Times New Roman" w:eastAsia="標楷體" w:hAnsi="Times New Roman" w:cs="Times New Roman"/>
          <w:sz w:val="32"/>
          <w:szCs w:val="32"/>
        </w:rPr>
        <w:t>)</w:t>
      </w:r>
      <w:r w:rsidRPr="006C170B">
        <w:rPr>
          <w:rFonts w:ascii="Times New Roman" w:eastAsia="標楷體" w:hAnsi="Times New Roman" w:cs="Times New Roman"/>
          <w:sz w:val="32"/>
          <w:szCs w:val="32"/>
        </w:rPr>
        <w:t>普遍使用上網的工具，故</w:t>
      </w:r>
      <w:r w:rsidRPr="006C170B">
        <w:rPr>
          <w:rFonts w:ascii="Times New Roman" w:eastAsia="標楷體" w:hAnsi="Times New Roman" w:cs="Times New Roman" w:hint="eastAsia"/>
          <w:sz w:val="32"/>
          <w:szCs w:val="32"/>
        </w:rPr>
        <w:t>NHRC</w:t>
      </w:r>
      <w:r w:rsidRPr="006C170B">
        <w:rPr>
          <w:rFonts w:ascii="Times New Roman" w:eastAsia="標楷體" w:hAnsi="Times New Roman" w:cs="Times New Roman" w:hint="eastAsia"/>
          <w:sz w:val="32"/>
          <w:szCs w:val="32"/>
        </w:rPr>
        <w:t>亦</w:t>
      </w:r>
      <w:proofErr w:type="gramStart"/>
      <w:r w:rsidRPr="006C170B">
        <w:rPr>
          <w:rFonts w:ascii="Times New Roman" w:eastAsia="標楷體" w:hAnsi="Times New Roman" w:cs="Times New Roman" w:hint="eastAsia"/>
          <w:sz w:val="32"/>
          <w:szCs w:val="32"/>
        </w:rPr>
        <w:t>於點次</w:t>
      </w:r>
      <w:proofErr w:type="gramEnd"/>
      <w:r w:rsidRPr="006C170B">
        <w:rPr>
          <w:rFonts w:ascii="Times New Roman" w:eastAsia="標楷體" w:hAnsi="Times New Roman" w:cs="Times New Roman" w:hint="eastAsia"/>
          <w:sz w:val="32"/>
          <w:szCs w:val="32"/>
        </w:rPr>
        <w:t>5</w:t>
      </w:r>
      <w:r w:rsidR="00E2347E" w:rsidRPr="006C170B">
        <w:rPr>
          <w:rFonts w:ascii="Times New Roman" w:eastAsia="標楷體" w:hAnsi="Times New Roman" w:cs="Times New Roman"/>
          <w:sz w:val="32"/>
          <w:szCs w:val="32"/>
        </w:rPr>
        <w:t>7</w:t>
      </w:r>
      <w:r w:rsidRPr="006C170B">
        <w:rPr>
          <w:rFonts w:ascii="Times New Roman" w:eastAsia="標楷體" w:hAnsi="Times New Roman" w:cs="Times New Roman" w:hint="eastAsia"/>
          <w:sz w:val="32"/>
          <w:szCs w:val="32"/>
        </w:rPr>
        <w:t>強調，</w:t>
      </w:r>
      <w:r w:rsidRPr="006C170B">
        <w:rPr>
          <w:rFonts w:ascii="Times New Roman" w:eastAsia="標楷體" w:hAnsi="Times New Roman" w:cs="Times New Roman"/>
          <w:sz w:val="32"/>
          <w:szCs w:val="32"/>
        </w:rPr>
        <w:t>行動銀行</w:t>
      </w:r>
      <w:r w:rsidRPr="006C170B">
        <w:rPr>
          <w:rFonts w:ascii="Times New Roman" w:eastAsia="標楷體" w:hAnsi="Times New Roman" w:cs="Times New Roman"/>
          <w:sz w:val="32"/>
          <w:szCs w:val="32"/>
        </w:rPr>
        <w:t>APP</w:t>
      </w:r>
      <w:r w:rsidRPr="006C170B">
        <w:rPr>
          <w:rFonts w:ascii="Times New Roman" w:eastAsia="標楷體" w:hAnsi="Times New Roman" w:cs="Times New Roman"/>
          <w:sz w:val="32"/>
          <w:szCs w:val="32"/>
        </w:rPr>
        <w:t>的功能允宜儘速進一步加強提升，以符合此一潮流趨勢。但即使是公部門</w:t>
      </w:r>
      <w:r w:rsidRPr="006C170B">
        <w:rPr>
          <w:rFonts w:ascii="Times New Roman" w:eastAsia="標楷體" w:hAnsi="Times New Roman" w:cs="Times New Roman"/>
          <w:sz w:val="32"/>
          <w:szCs w:val="32"/>
        </w:rPr>
        <w:t>APP</w:t>
      </w:r>
      <w:r w:rsidRPr="006C170B">
        <w:rPr>
          <w:rFonts w:ascii="Times New Roman" w:eastAsia="標楷體" w:hAnsi="Times New Roman" w:cs="Times New Roman"/>
          <w:sz w:val="32"/>
          <w:szCs w:val="32"/>
        </w:rPr>
        <w:t>亦不符合無障礙，例如政府於</w:t>
      </w:r>
      <w:proofErr w:type="gramStart"/>
      <w:r w:rsidRPr="006C170B">
        <w:rPr>
          <w:rFonts w:ascii="Times New Roman" w:eastAsia="標楷體" w:hAnsi="Times New Roman" w:cs="Times New Roman"/>
          <w:sz w:val="32"/>
          <w:szCs w:val="32"/>
        </w:rPr>
        <w:t>疫</w:t>
      </w:r>
      <w:proofErr w:type="gramEnd"/>
      <w:r w:rsidRPr="006C170B">
        <w:rPr>
          <w:rFonts w:ascii="Times New Roman" w:eastAsia="標楷體" w:hAnsi="Times New Roman" w:cs="Times New Roman"/>
          <w:sz w:val="32"/>
          <w:szCs w:val="32"/>
        </w:rPr>
        <w:t>情期間建置的「健保快易通</w:t>
      </w:r>
      <w:r w:rsidRPr="006C170B">
        <w:rPr>
          <w:rFonts w:ascii="Times New Roman" w:eastAsia="標楷體" w:hAnsi="Times New Roman" w:cs="Times New Roman"/>
          <w:sz w:val="32"/>
          <w:szCs w:val="32"/>
        </w:rPr>
        <w:t>APP</w:t>
      </w:r>
      <w:r w:rsidRPr="006C170B">
        <w:rPr>
          <w:rFonts w:ascii="Times New Roman" w:eastAsia="標楷體" w:hAnsi="Times New Roman" w:cs="Times New Roman"/>
          <w:sz w:val="32"/>
          <w:szCs w:val="32"/>
        </w:rPr>
        <w:t>」及中南部地區的公車</w:t>
      </w:r>
      <w:r w:rsidRPr="006C170B">
        <w:rPr>
          <w:rFonts w:ascii="Times New Roman" w:eastAsia="標楷體" w:hAnsi="Times New Roman" w:cs="Times New Roman"/>
          <w:sz w:val="32"/>
          <w:szCs w:val="32"/>
        </w:rPr>
        <w:t>APP</w:t>
      </w:r>
      <w:r w:rsidRPr="006C170B">
        <w:rPr>
          <w:rStyle w:val="a6"/>
          <w:rFonts w:ascii="Times New Roman" w:eastAsia="標楷體" w:hAnsi="Times New Roman" w:cs="Times New Roman"/>
          <w:sz w:val="32"/>
          <w:szCs w:val="32"/>
        </w:rPr>
        <w:footnoteReference w:id="83"/>
      </w:r>
      <w:r w:rsidRPr="006C170B">
        <w:rPr>
          <w:rFonts w:ascii="Times New Roman" w:eastAsia="標楷體" w:hAnsi="Times New Roman" w:cs="Times New Roman"/>
          <w:sz w:val="32"/>
          <w:szCs w:val="32"/>
        </w:rPr>
        <w:t>。國家通訊傳播委員會</w:t>
      </w:r>
      <w:r w:rsidRPr="006C170B">
        <w:rPr>
          <w:rFonts w:ascii="Times New Roman" w:eastAsia="標楷體" w:hAnsi="Times New Roman" w:cs="Times New Roman"/>
          <w:sz w:val="32"/>
          <w:szCs w:val="32"/>
        </w:rPr>
        <w:t>2017</w:t>
      </w:r>
      <w:r w:rsidRPr="006C170B">
        <w:rPr>
          <w:rFonts w:ascii="Times New Roman" w:eastAsia="標楷體" w:hAnsi="Times New Roman" w:cs="Times New Roman"/>
          <w:sz w:val="32"/>
          <w:szCs w:val="32"/>
        </w:rPr>
        <w:t>年公告《行動版應用程式</w:t>
      </w:r>
      <w:r w:rsidRPr="006C170B">
        <w:rPr>
          <w:rFonts w:ascii="Times New Roman" w:eastAsia="標楷體" w:hAnsi="Times New Roman" w:cs="Times New Roman"/>
          <w:sz w:val="32"/>
          <w:szCs w:val="32"/>
        </w:rPr>
        <w:t>(APP)</w:t>
      </w:r>
      <w:r w:rsidRPr="006C170B">
        <w:rPr>
          <w:rFonts w:ascii="Times New Roman" w:eastAsia="標楷體" w:hAnsi="Times New Roman" w:cs="Times New Roman"/>
          <w:sz w:val="32"/>
          <w:szCs w:val="32"/>
        </w:rPr>
        <w:t>無障礙網頁開發指引》，僅旨在提供開發</w:t>
      </w:r>
      <w:r w:rsidRPr="006C170B">
        <w:rPr>
          <w:rFonts w:ascii="Times New Roman" w:eastAsia="標楷體" w:hAnsi="Times New Roman" w:cs="Times New Roman"/>
          <w:sz w:val="32"/>
          <w:szCs w:val="32"/>
        </w:rPr>
        <w:t>APP</w:t>
      </w:r>
      <w:r w:rsidRPr="006C170B">
        <w:rPr>
          <w:rFonts w:ascii="Times New Roman" w:eastAsia="標楷體" w:hAnsi="Times New Roman" w:cs="Times New Roman"/>
          <w:sz w:val="32"/>
          <w:szCs w:val="32"/>
        </w:rPr>
        <w:t>時得參照相關開發指引，</w:t>
      </w:r>
      <w:proofErr w:type="gramStart"/>
      <w:r w:rsidRPr="006C170B">
        <w:rPr>
          <w:rFonts w:ascii="Times New Roman" w:eastAsia="標楷體" w:hAnsi="Times New Roman" w:cs="Times New Roman"/>
          <w:sz w:val="32"/>
          <w:szCs w:val="32"/>
        </w:rPr>
        <w:t>採</w:t>
      </w:r>
      <w:proofErr w:type="gramEnd"/>
      <w:r w:rsidRPr="006C170B">
        <w:rPr>
          <w:rFonts w:ascii="Times New Roman" w:eastAsia="標楷體" w:hAnsi="Times New Roman" w:cs="Times New Roman"/>
          <w:sz w:val="32"/>
          <w:szCs w:val="32"/>
        </w:rPr>
        <w:t>自願性符合方式，迄至</w:t>
      </w:r>
      <w:r w:rsidRPr="006C170B">
        <w:rPr>
          <w:rFonts w:ascii="Times New Roman" w:eastAsia="標楷體" w:hAnsi="Times New Roman" w:cs="Times New Roman"/>
          <w:sz w:val="32"/>
          <w:szCs w:val="32"/>
        </w:rPr>
        <w:t>2019</w:t>
      </w:r>
      <w:r w:rsidRPr="006C170B">
        <w:rPr>
          <w:rFonts w:ascii="Times New Roman" w:eastAsia="標楷體" w:hAnsi="Times New Roman" w:cs="Times New Roman"/>
          <w:sz w:val="32"/>
          <w:szCs w:val="32"/>
        </w:rPr>
        <w:t>年尚未受理申請檢測，故無認證件數，欠缺檢測機制及法規強制力。該會於</w:t>
      </w:r>
      <w:r w:rsidRPr="006C170B">
        <w:rPr>
          <w:rFonts w:ascii="Times New Roman" w:eastAsia="標楷體" w:hAnsi="Times New Roman" w:cs="Times New Roman"/>
          <w:sz w:val="32"/>
          <w:szCs w:val="32"/>
        </w:rPr>
        <w:t>2017</w:t>
      </w:r>
      <w:r w:rsidRPr="006C170B">
        <w:rPr>
          <w:rFonts w:ascii="Times New Roman" w:eastAsia="標楷體" w:hAnsi="Times New Roman" w:cs="Times New Roman"/>
          <w:sz w:val="32"/>
          <w:szCs w:val="32"/>
        </w:rPr>
        <w:t>、</w:t>
      </w:r>
      <w:r w:rsidRPr="006C170B">
        <w:rPr>
          <w:rFonts w:ascii="Times New Roman" w:eastAsia="標楷體" w:hAnsi="Times New Roman" w:cs="Times New Roman"/>
          <w:sz w:val="32"/>
          <w:szCs w:val="32"/>
        </w:rPr>
        <w:t>2018</w:t>
      </w:r>
      <w:r w:rsidRPr="006C170B">
        <w:rPr>
          <w:rFonts w:ascii="Times New Roman" w:eastAsia="標楷體" w:hAnsi="Times New Roman" w:cs="Times New Roman"/>
          <w:sz w:val="32"/>
          <w:szCs w:val="32"/>
        </w:rPr>
        <w:t>年辦理</w:t>
      </w:r>
      <w:r w:rsidRPr="006C170B">
        <w:rPr>
          <w:rFonts w:ascii="Times New Roman" w:eastAsia="標楷體" w:hAnsi="Times New Roman" w:cs="Times New Roman"/>
          <w:sz w:val="32"/>
          <w:szCs w:val="32"/>
        </w:rPr>
        <w:t>APP</w:t>
      </w:r>
      <w:r w:rsidRPr="006C170B">
        <w:rPr>
          <w:rFonts w:ascii="Times New Roman" w:eastAsia="標楷體" w:hAnsi="Times New Roman" w:cs="Times New Roman"/>
          <w:sz w:val="32"/>
          <w:szCs w:val="32"/>
        </w:rPr>
        <w:t>檢測試辦服務</w:t>
      </w:r>
      <w:r w:rsidRPr="006C170B">
        <w:rPr>
          <w:rStyle w:val="a6"/>
          <w:rFonts w:ascii="Times New Roman" w:eastAsia="標楷體" w:hAnsi="Times New Roman" w:cs="Times New Roman"/>
          <w:sz w:val="32"/>
          <w:szCs w:val="32"/>
        </w:rPr>
        <w:footnoteReference w:id="84"/>
      </w:r>
      <w:r w:rsidRPr="006C170B">
        <w:rPr>
          <w:rFonts w:ascii="Times New Roman" w:eastAsia="標楷體" w:hAnsi="Times New Roman" w:cs="Times New Roman"/>
          <w:sz w:val="32"/>
          <w:szCs w:val="32"/>
        </w:rPr>
        <w:t>發現，普遍政府機關</w:t>
      </w:r>
      <w:r w:rsidRPr="006C170B">
        <w:rPr>
          <w:rFonts w:ascii="Times New Roman" w:eastAsia="標楷體" w:hAnsi="Times New Roman" w:cs="Times New Roman"/>
          <w:sz w:val="32"/>
          <w:szCs w:val="32"/>
        </w:rPr>
        <w:t>APP</w:t>
      </w:r>
      <w:r w:rsidRPr="006C170B">
        <w:rPr>
          <w:rFonts w:ascii="Times New Roman" w:eastAsia="標楷體" w:hAnsi="Times New Roman" w:cs="Times New Roman"/>
          <w:sz w:val="32"/>
          <w:szCs w:val="32"/>
        </w:rPr>
        <w:t>於開發時並未落實無障礙的</w:t>
      </w:r>
      <w:r w:rsidRPr="006C170B">
        <w:rPr>
          <w:rFonts w:ascii="Times New Roman" w:eastAsia="標楷體" w:hAnsi="Times New Roman" w:cs="Times New Roman"/>
          <w:sz w:val="32"/>
          <w:szCs w:val="32"/>
        </w:rPr>
        <w:t>4</w:t>
      </w:r>
      <w:r w:rsidRPr="006C170B">
        <w:rPr>
          <w:rFonts w:ascii="Times New Roman" w:eastAsia="標楷體" w:hAnsi="Times New Roman" w:cs="Times New Roman"/>
          <w:sz w:val="32"/>
          <w:szCs w:val="32"/>
        </w:rPr>
        <w:t>項原則</w:t>
      </w:r>
      <w:r w:rsidRPr="006C170B">
        <w:rPr>
          <w:rFonts w:ascii="Times New Roman" w:eastAsia="標楷體" w:hAnsi="Times New Roman" w:cs="Times New Roman"/>
          <w:sz w:val="32"/>
          <w:szCs w:val="32"/>
        </w:rPr>
        <w:t>(</w:t>
      </w:r>
      <w:r w:rsidRPr="006C170B">
        <w:rPr>
          <w:rFonts w:ascii="Times New Roman" w:eastAsia="標楷體" w:hAnsi="Times New Roman" w:cs="Times New Roman"/>
          <w:sz w:val="32"/>
          <w:szCs w:val="32"/>
        </w:rPr>
        <w:t>可感知、可操作、可理解、穩健性</w:t>
      </w:r>
      <w:r w:rsidRPr="006C170B">
        <w:rPr>
          <w:rFonts w:ascii="Times New Roman" w:eastAsia="標楷體" w:hAnsi="Times New Roman" w:cs="Times New Roman"/>
          <w:sz w:val="32"/>
          <w:szCs w:val="32"/>
        </w:rPr>
        <w:t>)</w:t>
      </w:r>
      <w:r w:rsidRPr="006C170B">
        <w:rPr>
          <w:rFonts w:ascii="Times New Roman" w:eastAsia="標楷體" w:hAnsi="Times New Roman" w:cs="Times New Roman"/>
          <w:sz w:val="32"/>
          <w:szCs w:val="32"/>
        </w:rPr>
        <w:t>，且亦忽略使用無障礙開發指引，如能於開發階段遵循並使用標準的語法及無障礙功能標記要求，即可提升</w:t>
      </w:r>
      <w:r w:rsidRPr="006C170B">
        <w:rPr>
          <w:rFonts w:ascii="Times New Roman" w:eastAsia="標楷體" w:hAnsi="Times New Roman" w:cs="Times New Roman"/>
          <w:sz w:val="32"/>
          <w:szCs w:val="32"/>
        </w:rPr>
        <w:t>APP</w:t>
      </w:r>
      <w:r w:rsidRPr="006C170B">
        <w:rPr>
          <w:rFonts w:ascii="Times New Roman" w:eastAsia="標楷體" w:hAnsi="Times New Roman" w:cs="Times New Roman"/>
          <w:sz w:val="32"/>
          <w:szCs w:val="32"/>
        </w:rPr>
        <w:t>的無障礙設計。該會表示已於</w:t>
      </w:r>
      <w:r w:rsidRPr="006C170B">
        <w:rPr>
          <w:rFonts w:ascii="Times New Roman" w:eastAsia="標楷體" w:hAnsi="Times New Roman" w:cs="Times New Roman"/>
          <w:sz w:val="32"/>
          <w:szCs w:val="32"/>
        </w:rPr>
        <w:t>2021</w:t>
      </w:r>
      <w:r w:rsidRPr="006C170B">
        <w:rPr>
          <w:rFonts w:ascii="Times New Roman" w:eastAsia="標楷體" w:hAnsi="Times New Roman" w:cs="Times New Roman"/>
          <w:sz w:val="32"/>
          <w:szCs w:val="32"/>
        </w:rPr>
        <w:t>年</w:t>
      </w:r>
      <w:r w:rsidRPr="006C170B">
        <w:rPr>
          <w:rFonts w:ascii="Times New Roman" w:eastAsia="標楷體" w:hAnsi="Times New Roman" w:cs="Times New Roman"/>
          <w:sz w:val="32"/>
          <w:szCs w:val="32"/>
        </w:rPr>
        <w:t>3</w:t>
      </w:r>
      <w:r w:rsidRPr="006C170B">
        <w:rPr>
          <w:rFonts w:ascii="Times New Roman" w:eastAsia="標楷體" w:hAnsi="Times New Roman" w:cs="Times New Roman"/>
          <w:sz w:val="32"/>
          <w:szCs w:val="32"/>
        </w:rPr>
        <w:t>月公告「行動化應用軟體無障礙檢測作業試辦要點」</w:t>
      </w:r>
      <w:r w:rsidRPr="006C170B">
        <w:rPr>
          <w:rStyle w:val="a6"/>
          <w:rFonts w:ascii="Times New Roman" w:eastAsia="標楷體" w:hAnsi="Times New Roman" w:cs="Times New Roman"/>
          <w:sz w:val="32"/>
          <w:szCs w:val="32"/>
        </w:rPr>
        <w:footnoteReference w:id="85"/>
      </w:r>
      <w:r w:rsidRPr="006C170B">
        <w:rPr>
          <w:rFonts w:ascii="Times New Roman" w:eastAsia="標楷體" w:hAnsi="Times New Roman" w:cs="Times New Roman"/>
          <w:sz w:val="32"/>
          <w:szCs w:val="32"/>
        </w:rPr>
        <w:t>、「行動化應用軟體無障礙檢測指引」，將針對「行政院所屬中央二級機關」</w:t>
      </w:r>
      <w:r w:rsidRPr="006C170B">
        <w:rPr>
          <w:rFonts w:ascii="Times New Roman" w:eastAsia="標楷體" w:hAnsi="Times New Roman" w:cs="Times New Roman"/>
          <w:sz w:val="32"/>
          <w:szCs w:val="32"/>
        </w:rPr>
        <w:t>APP</w:t>
      </w:r>
      <w:r w:rsidRPr="006C170B">
        <w:rPr>
          <w:rFonts w:ascii="Times New Roman" w:eastAsia="標楷體" w:hAnsi="Times New Roman" w:cs="Times New Roman"/>
          <w:sz w:val="32"/>
          <w:szCs w:val="32"/>
        </w:rPr>
        <w:t>為試辦檢測對象，並將於</w:t>
      </w:r>
      <w:r w:rsidRPr="006C170B">
        <w:rPr>
          <w:rFonts w:ascii="Times New Roman" w:eastAsia="標楷體" w:hAnsi="Times New Roman" w:cs="Times New Roman"/>
          <w:sz w:val="32"/>
          <w:szCs w:val="32"/>
        </w:rPr>
        <w:t>2021</w:t>
      </w:r>
      <w:r w:rsidRPr="006C170B">
        <w:rPr>
          <w:rFonts w:ascii="Times New Roman" w:eastAsia="標楷體" w:hAnsi="Times New Roman" w:cs="Times New Roman"/>
          <w:sz w:val="32"/>
          <w:szCs w:val="32"/>
        </w:rPr>
        <w:t>年</w:t>
      </w:r>
      <w:r w:rsidRPr="006C170B">
        <w:rPr>
          <w:rFonts w:ascii="Times New Roman" w:eastAsia="標楷體" w:hAnsi="Times New Roman" w:cs="Times New Roman"/>
          <w:sz w:val="32"/>
          <w:szCs w:val="32"/>
        </w:rPr>
        <w:t>4</w:t>
      </w:r>
      <w:r w:rsidRPr="006C170B">
        <w:rPr>
          <w:rFonts w:ascii="Times New Roman" w:eastAsia="標楷體" w:hAnsi="Times New Roman" w:cs="Times New Roman"/>
          <w:sz w:val="32"/>
          <w:szCs w:val="32"/>
        </w:rPr>
        <w:t>月開始</w:t>
      </w:r>
      <w:r w:rsidRPr="006C170B">
        <w:rPr>
          <w:rFonts w:ascii="Times New Roman" w:eastAsia="標楷體" w:hAnsi="Times New Roman" w:cs="Times New Roman"/>
          <w:sz w:val="32"/>
          <w:szCs w:val="32"/>
        </w:rPr>
        <w:t>APP</w:t>
      </w:r>
      <w:r w:rsidRPr="006C170B">
        <w:rPr>
          <w:rFonts w:ascii="Times New Roman" w:eastAsia="標楷體" w:hAnsi="Times New Roman" w:cs="Times New Roman"/>
          <w:sz w:val="32"/>
          <w:szCs w:val="32"/>
        </w:rPr>
        <w:t>無障礙檢測，但尚未要求公部門</w:t>
      </w:r>
      <w:r w:rsidRPr="006C170B">
        <w:rPr>
          <w:rFonts w:ascii="Times New Roman" w:eastAsia="標楷體" w:hAnsi="Times New Roman" w:cs="Times New Roman"/>
          <w:sz w:val="32"/>
          <w:szCs w:val="32"/>
        </w:rPr>
        <w:t>APP</w:t>
      </w:r>
      <w:proofErr w:type="gramStart"/>
      <w:r w:rsidRPr="006C170B">
        <w:rPr>
          <w:rFonts w:ascii="Times New Roman" w:eastAsia="標楷體" w:hAnsi="Times New Roman" w:cs="Times New Roman"/>
          <w:sz w:val="32"/>
          <w:szCs w:val="32"/>
        </w:rPr>
        <w:t>均應檢測</w:t>
      </w:r>
      <w:proofErr w:type="gramEnd"/>
      <w:r w:rsidRPr="006C170B">
        <w:rPr>
          <w:rFonts w:ascii="Times New Roman" w:eastAsia="標楷體" w:hAnsi="Times New Roman" w:cs="Times New Roman"/>
          <w:sz w:val="32"/>
          <w:szCs w:val="32"/>
        </w:rPr>
        <w:t>，</w:t>
      </w:r>
      <w:r w:rsidRPr="006C170B">
        <w:rPr>
          <w:rFonts w:ascii="Times New Roman" w:eastAsia="標楷體" w:hAnsi="Times New Roman" w:cs="Times New Roman"/>
          <w:sz w:val="32"/>
          <w:szCs w:val="32"/>
        </w:rPr>
        <w:t>NHRC</w:t>
      </w:r>
      <w:r w:rsidRPr="006C170B">
        <w:rPr>
          <w:rFonts w:ascii="Times New Roman" w:eastAsia="標楷體" w:hAnsi="Times New Roman" w:cs="Times New Roman"/>
          <w:sz w:val="32"/>
          <w:szCs w:val="32"/>
        </w:rPr>
        <w:t>將持續關注</w:t>
      </w:r>
      <w:r w:rsidR="00080520" w:rsidRPr="006C170B">
        <w:rPr>
          <w:rFonts w:ascii="Times New Roman" w:eastAsia="標楷體" w:hAnsi="Times New Roman" w:cs="Times New Roman"/>
          <w:sz w:val="32"/>
          <w:szCs w:val="32"/>
        </w:rPr>
        <w:t>。</w:t>
      </w:r>
    </w:p>
    <w:p w:rsidR="00080520" w:rsidRPr="006C170B" w:rsidRDefault="00080520" w:rsidP="00020AD8">
      <w:pPr>
        <w:pStyle w:val="a3"/>
        <w:kinsoku w:val="0"/>
        <w:overflowPunct w:val="0"/>
        <w:autoSpaceDE w:val="0"/>
        <w:autoSpaceDN w:val="0"/>
        <w:spacing w:line="440" w:lineRule="exact"/>
        <w:ind w:leftChars="0" w:left="574"/>
        <w:jc w:val="both"/>
        <w:rPr>
          <w:rFonts w:ascii="Times New Roman" w:eastAsia="標楷體" w:hAnsi="Times New Roman" w:cs="Times New Roman"/>
          <w:sz w:val="32"/>
          <w:szCs w:val="32"/>
        </w:rPr>
      </w:pPr>
    </w:p>
    <w:p w:rsidR="001C74F1" w:rsidRPr="00EA7044" w:rsidRDefault="00080520" w:rsidP="00020AD8">
      <w:pPr>
        <w:pStyle w:val="a3"/>
        <w:numPr>
          <w:ilvl w:val="0"/>
          <w:numId w:val="2"/>
        </w:numPr>
        <w:kinsoku w:val="0"/>
        <w:overflowPunct w:val="0"/>
        <w:autoSpaceDE w:val="0"/>
        <w:autoSpaceDN w:val="0"/>
        <w:spacing w:line="440" w:lineRule="exact"/>
        <w:ind w:leftChars="0" w:left="574" w:hanging="574"/>
        <w:jc w:val="both"/>
        <w:rPr>
          <w:rFonts w:ascii="Times New Roman" w:eastAsia="標楷體" w:hAnsi="Times New Roman" w:cs="Times New Roman"/>
          <w:sz w:val="32"/>
          <w:szCs w:val="32"/>
        </w:rPr>
      </w:pPr>
      <w:r w:rsidRPr="00EA7044">
        <w:rPr>
          <w:rFonts w:ascii="Times New Roman" w:eastAsia="標楷體" w:hAnsi="Times New Roman" w:cs="Times New Roman"/>
          <w:sz w:val="32"/>
          <w:szCs w:val="32"/>
        </w:rPr>
        <w:t>NHRC</w:t>
      </w:r>
      <w:r w:rsidRPr="00EA7044">
        <w:rPr>
          <w:rFonts w:ascii="Times New Roman" w:eastAsia="標楷體" w:hAnsi="Times New Roman" w:cs="Times New Roman"/>
          <w:sz w:val="32"/>
          <w:szCs w:val="32"/>
        </w:rPr>
        <w:t>強烈關切內</w:t>
      </w:r>
      <w:r w:rsidR="00924878" w:rsidRPr="00EA7044">
        <w:rPr>
          <w:rFonts w:ascii="Times New Roman" w:eastAsia="標楷體" w:hAnsi="Times New Roman" w:cs="Times New Roman" w:hint="eastAsia"/>
          <w:sz w:val="32"/>
          <w:szCs w:val="32"/>
        </w:rPr>
        <w:t>部</w:t>
      </w:r>
      <w:r w:rsidRPr="00EA7044">
        <w:rPr>
          <w:rFonts w:ascii="Times New Roman" w:eastAsia="標楷體" w:hAnsi="Times New Roman" w:cs="Times New Roman"/>
          <w:sz w:val="32"/>
          <w:szCs w:val="32"/>
        </w:rPr>
        <w:t>網</w:t>
      </w:r>
      <w:r w:rsidR="00924878" w:rsidRPr="00EA7044">
        <w:rPr>
          <w:rFonts w:ascii="Times New Roman" w:eastAsia="標楷體" w:hAnsi="Times New Roman" w:cs="Times New Roman" w:hint="eastAsia"/>
          <w:sz w:val="32"/>
          <w:szCs w:val="32"/>
        </w:rPr>
        <w:t>路</w:t>
      </w:r>
      <w:r w:rsidRPr="00EA7044">
        <w:rPr>
          <w:rFonts w:ascii="Times New Roman" w:eastAsia="標楷體" w:hAnsi="Times New Roman" w:cs="Times New Roman"/>
          <w:sz w:val="32"/>
          <w:szCs w:val="32"/>
        </w:rPr>
        <w:t>與工作權密切相關，</w:t>
      </w:r>
      <w:r w:rsidR="0097667E" w:rsidRPr="00EA7044">
        <w:rPr>
          <w:rFonts w:ascii="Times New Roman" w:eastAsia="標楷體" w:hAnsi="Times New Roman" w:cs="Times New Roman"/>
          <w:sz w:val="32"/>
          <w:szCs w:val="32"/>
        </w:rPr>
        <w:t>視覺障礙者</w:t>
      </w:r>
      <w:r w:rsidRPr="00EA7044">
        <w:rPr>
          <w:rFonts w:ascii="Times New Roman" w:eastAsia="標楷體" w:hAnsi="Times New Roman" w:cs="Times New Roman"/>
          <w:sz w:val="32"/>
          <w:szCs w:val="32"/>
        </w:rPr>
        <w:t>使用</w:t>
      </w:r>
      <w:r w:rsidR="00924878" w:rsidRPr="00EA7044">
        <w:rPr>
          <w:rFonts w:ascii="Times New Roman" w:eastAsia="標楷體" w:hAnsi="Times New Roman" w:cs="Times New Roman"/>
          <w:sz w:val="32"/>
          <w:szCs w:val="32"/>
        </w:rPr>
        <w:t>內</w:t>
      </w:r>
      <w:r w:rsidR="00924878" w:rsidRPr="00EA7044">
        <w:rPr>
          <w:rFonts w:ascii="Times New Roman" w:eastAsia="標楷體" w:hAnsi="Times New Roman" w:cs="Times New Roman" w:hint="eastAsia"/>
          <w:sz w:val="32"/>
          <w:szCs w:val="32"/>
        </w:rPr>
        <w:t>部</w:t>
      </w:r>
      <w:r w:rsidR="00924878" w:rsidRPr="00EA7044">
        <w:rPr>
          <w:rFonts w:ascii="Times New Roman" w:eastAsia="標楷體" w:hAnsi="Times New Roman" w:cs="Times New Roman"/>
          <w:sz w:val="32"/>
          <w:szCs w:val="32"/>
        </w:rPr>
        <w:t>網</w:t>
      </w:r>
      <w:r w:rsidR="00924878" w:rsidRPr="00EA7044">
        <w:rPr>
          <w:rFonts w:ascii="Times New Roman" w:eastAsia="標楷體" w:hAnsi="Times New Roman" w:cs="Times New Roman" w:hint="eastAsia"/>
          <w:sz w:val="32"/>
          <w:szCs w:val="32"/>
        </w:rPr>
        <w:t>路</w:t>
      </w:r>
      <w:r w:rsidRPr="00EA7044">
        <w:rPr>
          <w:rFonts w:ascii="Times New Roman" w:eastAsia="標楷體" w:hAnsi="Times New Roman" w:cs="Times New Roman"/>
          <w:sz w:val="32"/>
          <w:szCs w:val="32"/>
        </w:rPr>
        <w:t>，仍面臨障礙，須請</w:t>
      </w:r>
      <w:r w:rsidR="00EA7044">
        <w:rPr>
          <w:rFonts w:ascii="Times New Roman" w:eastAsia="標楷體" w:hAnsi="Times New Roman" w:cs="Times New Roman" w:hint="eastAsia"/>
          <w:sz w:val="32"/>
          <w:szCs w:val="32"/>
        </w:rPr>
        <w:t>視力協助員</w:t>
      </w:r>
      <w:r w:rsidRPr="00EA7044">
        <w:rPr>
          <w:rFonts w:ascii="Times New Roman" w:eastAsia="標楷體" w:hAnsi="Times New Roman" w:cs="Times New Roman"/>
          <w:sz w:val="32"/>
          <w:szCs w:val="32"/>
        </w:rPr>
        <w:t>協助，</w:t>
      </w:r>
      <w:r w:rsidR="00B0468B" w:rsidRPr="00EA7044">
        <w:rPr>
          <w:rFonts w:ascii="Times New Roman" w:eastAsia="標楷體" w:hAnsi="Times New Roman" w:cs="Times New Roman"/>
          <w:sz w:val="32"/>
          <w:szCs w:val="32"/>
        </w:rPr>
        <w:t>但</w:t>
      </w:r>
      <w:r w:rsidRPr="00EA7044">
        <w:rPr>
          <w:rFonts w:ascii="Times New Roman" w:eastAsia="標楷體" w:hAnsi="Times New Roman" w:cs="Times New Roman"/>
          <w:sz w:val="32"/>
          <w:szCs w:val="32"/>
        </w:rPr>
        <w:t>網站無障礙檢測僅限於外部網站，而</w:t>
      </w:r>
      <w:r w:rsidR="00924878" w:rsidRPr="00EA7044">
        <w:rPr>
          <w:rFonts w:ascii="Times New Roman" w:eastAsia="標楷體" w:hAnsi="Times New Roman" w:cs="Times New Roman"/>
          <w:sz w:val="32"/>
          <w:szCs w:val="32"/>
        </w:rPr>
        <w:t>內</w:t>
      </w:r>
      <w:r w:rsidR="00924878" w:rsidRPr="00EA7044">
        <w:rPr>
          <w:rFonts w:ascii="Times New Roman" w:eastAsia="標楷體" w:hAnsi="Times New Roman" w:cs="Times New Roman" w:hint="eastAsia"/>
          <w:sz w:val="32"/>
          <w:szCs w:val="32"/>
        </w:rPr>
        <w:t>部</w:t>
      </w:r>
      <w:r w:rsidR="00924878" w:rsidRPr="00EA7044">
        <w:rPr>
          <w:rFonts w:ascii="Times New Roman" w:eastAsia="標楷體" w:hAnsi="Times New Roman" w:cs="Times New Roman"/>
          <w:sz w:val="32"/>
          <w:szCs w:val="32"/>
        </w:rPr>
        <w:t>網</w:t>
      </w:r>
      <w:r w:rsidR="00924878" w:rsidRPr="00EA7044">
        <w:rPr>
          <w:rFonts w:ascii="Times New Roman" w:eastAsia="標楷體" w:hAnsi="Times New Roman" w:cs="Times New Roman" w:hint="eastAsia"/>
          <w:sz w:val="32"/>
          <w:szCs w:val="32"/>
        </w:rPr>
        <w:t>路</w:t>
      </w:r>
      <w:r w:rsidRPr="00EA7044">
        <w:rPr>
          <w:rFonts w:ascii="Times New Roman" w:eastAsia="標楷體" w:hAnsi="Times New Roman" w:cs="Times New Roman"/>
          <w:sz w:val="32"/>
          <w:szCs w:val="32"/>
        </w:rPr>
        <w:t>則被排除在外並未達成無障礙化。國家通訊傳播委員會就網站</w:t>
      </w:r>
      <w:r w:rsidRPr="00EA7044">
        <w:rPr>
          <w:rFonts w:ascii="Times New Roman" w:eastAsia="標楷體" w:hAnsi="Times New Roman" w:cs="Times New Roman"/>
          <w:sz w:val="32"/>
          <w:szCs w:val="32"/>
        </w:rPr>
        <w:lastRenderedPageBreak/>
        <w:t>無障礙檢測受理範圍，以針對一般大眾提供公開資訊之網站為主。</w:t>
      </w:r>
      <w:r w:rsidR="00B0468B" w:rsidRPr="00EA7044">
        <w:rPr>
          <w:rFonts w:ascii="Times New Roman" w:eastAsia="標楷體" w:hAnsi="Times New Roman" w:cs="Times New Roman"/>
          <w:sz w:val="32"/>
          <w:szCs w:val="32"/>
        </w:rPr>
        <w:t>但</w:t>
      </w:r>
      <w:r w:rsidRPr="00EA7044">
        <w:rPr>
          <w:rFonts w:ascii="Times New Roman" w:eastAsia="標楷體" w:hAnsi="Times New Roman" w:cs="Times New Roman"/>
          <w:sz w:val="32"/>
          <w:szCs w:val="32"/>
        </w:rPr>
        <w:t>針對</w:t>
      </w:r>
      <w:proofErr w:type="gramStart"/>
      <w:r w:rsidRPr="00EA7044">
        <w:rPr>
          <w:rFonts w:ascii="Times New Roman" w:eastAsia="標楷體" w:hAnsi="Times New Roman" w:cs="Times New Roman"/>
          <w:sz w:val="32"/>
          <w:szCs w:val="32"/>
        </w:rPr>
        <w:t>如線上簽</w:t>
      </w:r>
      <w:proofErr w:type="gramEnd"/>
      <w:r w:rsidRPr="00EA7044">
        <w:rPr>
          <w:rFonts w:ascii="Times New Roman" w:eastAsia="標楷體" w:hAnsi="Times New Roman" w:cs="Times New Roman"/>
          <w:sz w:val="32"/>
          <w:szCs w:val="32"/>
        </w:rPr>
        <w:t>核、請假差勤等內部管理系統、限特定身份使用者登</w:t>
      </w:r>
      <w:r w:rsidR="00924878" w:rsidRPr="00EA7044">
        <w:rPr>
          <w:rFonts w:ascii="Times New Roman" w:eastAsia="標楷體" w:hAnsi="Times New Roman" w:cs="Times New Roman" w:hint="eastAsia"/>
          <w:sz w:val="32"/>
          <w:szCs w:val="32"/>
        </w:rPr>
        <w:t>入</w:t>
      </w:r>
      <w:r w:rsidRPr="00EA7044">
        <w:rPr>
          <w:rFonts w:ascii="Times New Roman" w:eastAsia="標楷體" w:hAnsi="Times New Roman" w:cs="Times New Roman"/>
          <w:sz w:val="32"/>
          <w:szCs w:val="32"/>
        </w:rPr>
        <w:t>或後台等類型，需以帳號及密碼登入或限制登入位置，一般民眾無法公開取得，故不在檢測範圍之內，亦無</w:t>
      </w:r>
      <w:r w:rsidR="00924878" w:rsidRPr="00EA7044">
        <w:rPr>
          <w:rFonts w:ascii="Times New Roman" w:eastAsia="標楷體" w:hAnsi="Times New Roman" w:cs="Times New Roman"/>
          <w:sz w:val="32"/>
          <w:szCs w:val="32"/>
        </w:rPr>
        <w:t>內</w:t>
      </w:r>
      <w:r w:rsidR="00924878" w:rsidRPr="00EA7044">
        <w:rPr>
          <w:rFonts w:ascii="Times New Roman" w:eastAsia="標楷體" w:hAnsi="Times New Roman" w:cs="Times New Roman" w:hint="eastAsia"/>
          <w:sz w:val="32"/>
          <w:szCs w:val="32"/>
        </w:rPr>
        <w:t>部</w:t>
      </w:r>
      <w:r w:rsidR="00924878" w:rsidRPr="00EA7044">
        <w:rPr>
          <w:rFonts w:ascii="Times New Roman" w:eastAsia="標楷體" w:hAnsi="Times New Roman" w:cs="Times New Roman"/>
          <w:sz w:val="32"/>
          <w:szCs w:val="32"/>
        </w:rPr>
        <w:t>網</w:t>
      </w:r>
      <w:r w:rsidR="00924878" w:rsidRPr="00EA7044">
        <w:rPr>
          <w:rFonts w:ascii="Times New Roman" w:eastAsia="標楷體" w:hAnsi="Times New Roman" w:cs="Times New Roman" w:hint="eastAsia"/>
          <w:sz w:val="32"/>
          <w:szCs w:val="32"/>
        </w:rPr>
        <w:t>路</w:t>
      </w:r>
      <w:r w:rsidRPr="00EA7044">
        <w:rPr>
          <w:rFonts w:ascii="Times New Roman" w:eastAsia="標楷體" w:hAnsi="Times New Roman" w:cs="Times New Roman"/>
          <w:sz w:val="32"/>
          <w:szCs w:val="32"/>
        </w:rPr>
        <w:t>之標章申請。</w:t>
      </w:r>
      <w:r w:rsidR="00924878" w:rsidRPr="00EA7044">
        <w:rPr>
          <w:rFonts w:ascii="Times New Roman" w:eastAsia="標楷體" w:hAnsi="Times New Roman" w:cs="Times New Roman"/>
          <w:sz w:val="32"/>
          <w:szCs w:val="32"/>
        </w:rPr>
        <w:t>內</w:t>
      </w:r>
      <w:r w:rsidR="00924878" w:rsidRPr="00EA7044">
        <w:rPr>
          <w:rFonts w:ascii="Times New Roman" w:eastAsia="標楷體" w:hAnsi="Times New Roman" w:cs="Times New Roman" w:hint="eastAsia"/>
          <w:sz w:val="32"/>
          <w:szCs w:val="32"/>
        </w:rPr>
        <w:t>部</w:t>
      </w:r>
      <w:r w:rsidR="00924878" w:rsidRPr="00EA7044">
        <w:rPr>
          <w:rFonts w:ascii="Times New Roman" w:eastAsia="標楷體" w:hAnsi="Times New Roman" w:cs="Times New Roman"/>
          <w:sz w:val="32"/>
          <w:szCs w:val="32"/>
        </w:rPr>
        <w:t>網</w:t>
      </w:r>
      <w:r w:rsidR="00924878" w:rsidRPr="00EA7044">
        <w:rPr>
          <w:rFonts w:ascii="Times New Roman" w:eastAsia="標楷體" w:hAnsi="Times New Roman" w:cs="Times New Roman" w:hint="eastAsia"/>
          <w:sz w:val="32"/>
          <w:szCs w:val="32"/>
        </w:rPr>
        <w:t>路</w:t>
      </w:r>
      <w:r w:rsidRPr="00EA7044">
        <w:rPr>
          <w:rFonts w:ascii="Times New Roman" w:eastAsia="標楷體" w:hAnsi="Times New Roman" w:cs="Times New Roman"/>
          <w:sz w:val="32"/>
          <w:szCs w:val="32"/>
        </w:rPr>
        <w:t>檢測困難，網站無障礙檢測需人工實際使用測試，</w:t>
      </w:r>
      <w:r w:rsidR="00924878" w:rsidRPr="00EA7044">
        <w:rPr>
          <w:rFonts w:ascii="Times New Roman" w:eastAsia="標楷體" w:hAnsi="Times New Roman" w:cs="Times New Roman"/>
          <w:sz w:val="32"/>
          <w:szCs w:val="32"/>
        </w:rPr>
        <w:t>內</w:t>
      </w:r>
      <w:r w:rsidR="00924878" w:rsidRPr="00EA7044">
        <w:rPr>
          <w:rFonts w:ascii="Times New Roman" w:eastAsia="標楷體" w:hAnsi="Times New Roman" w:cs="Times New Roman" w:hint="eastAsia"/>
          <w:sz w:val="32"/>
          <w:szCs w:val="32"/>
        </w:rPr>
        <w:t>部</w:t>
      </w:r>
      <w:r w:rsidR="00924878" w:rsidRPr="00EA7044">
        <w:rPr>
          <w:rFonts w:ascii="Times New Roman" w:eastAsia="標楷體" w:hAnsi="Times New Roman" w:cs="Times New Roman"/>
          <w:sz w:val="32"/>
          <w:szCs w:val="32"/>
        </w:rPr>
        <w:t>網</w:t>
      </w:r>
      <w:r w:rsidR="00924878" w:rsidRPr="00EA7044">
        <w:rPr>
          <w:rFonts w:ascii="Times New Roman" w:eastAsia="標楷體" w:hAnsi="Times New Roman" w:cs="Times New Roman" w:hint="eastAsia"/>
          <w:sz w:val="32"/>
          <w:szCs w:val="32"/>
        </w:rPr>
        <w:t>路</w:t>
      </w:r>
      <w:r w:rsidRPr="00EA7044">
        <w:rPr>
          <w:rFonts w:ascii="Times New Roman" w:eastAsia="標楷體" w:hAnsi="Times New Roman" w:cs="Times New Roman"/>
          <w:sz w:val="32"/>
          <w:szCs w:val="32"/>
        </w:rPr>
        <w:t>涉及公、私部門之內部作業流程及機密，非部門專業人員無法瞭解並進行測試。即使</w:t>
      </w:r>
      <w:r w:rsidR="00924878" w:rsidRPr="00EA7044">
        <w:rPr>
          <w:rFonts w:ascii="Times New Roman" w:eastAsia="標楷體" w:hAnsi="Times New Roman" w:cs="Times New Roman" w:hint="eastAsia"/>
          <w:sz w:val="32"/>
          <w:szCs w:val="32"/>
        </w:rPr>
        <w:t>2017</w:t>
      </w:r>
      <w:r w:rsidR="00924878" w:rsidRPr="00EA7044">
        <w:rPr>
          <w:rFonts w:ascii="Times New Roman" w:eastAsia="標楷體" w:hAnsi="Times New Roman" w:cs="Times New Roman" w:hint="eastAsia"/>
          <w:sz w:val="32"/>
          <w:szCs w:val="32"/>
        </w:rPr>
        <w:t>年</w:t>
      </w:r>
      <w:r w:rsidR="00924878" w:rsidRPr="00EA7044">
        <w:rPr>
          <w:rFonts w:ascii="Times New Roman" w:eastAsia="標楷體" w:hAnsi="Times New Roman" w:cs="Times New Roman" w:hint="eastAsia"/>
          <w:sz w:val="32"/>
          <w:szCs w:val="32"/>
        </w:rPr>
        <w:t>10</w:t>
      </w:r>
      <w:r w:rsidR="00924878" w:rsidRPr="00EA7044">
        <w:rPr>
          <w:rFonts w:ascii="Times New Roman" w:eastAsia="標楷體" w:hAnsi="Times New Roman" w:cs="Times New Roman" w:hint="eastAsia"/>
          <w:sz w:val="32"/>
          <w:szCs w:val="32"/>
        </w:rPr>
        <w:t>月國家發展委員會已發布「</w:t>
      </w:r>
      <w:r w:rsidRPr="00EA7044">
        <w:rPr>
          <w:rFonts w:ascii="Times New Roman" w:eastAsia="標楷體" w:hAnsi="Times New Roman" w:cs="Times New Roman"/>
          <w:sz w:val="32"/>
          <w:szCs w:val="32"/>
        </w:rPr>
        <w:t>政府機關公務系統</w:t>
      </w:r>
      <w:r w:rsidR="00924878" w:rsidRPr="00EA7044">
        <w:rPr>
          <w:rFonts w:ascii="Times New Roman" w:eastAsia="標楷體" w:hAnsi="Times New Roman" w:cs="Times New Roman" w:hint="eastAsia"/>
          <w:sz w:val="32"/>
          <w:szCs w:val="32"/>
        </w:rPr>
        <w:t>無障礙指引」</w:t>
      </w:r>
      <w:r w:rsidRPr="00EA7044">
        <w:rPr>
          <w:rFonts w:ascii="Times New Roman" w:eastAsia="標楷體" w:hAnsi="Times New Roman" w:cs="Times New Roman"/>
          <w:sz w:val="32"/>
          <w:szCs w:val="32"/>
        </w:rPr>
        <w:t>，</w:t>
      </w:r>
      <w:r w:rsidR="00924878" w:rsidRPr="00EA7044">
        <w:rPr>
          <w:rFonts w:ascii="Times New Roman" w:eastAsia="標楷體" w:hAnsi="Times New Roman" w:cs="Times New Roman" w:hint="eastAsia"/>
          <w:sz w:val="32"/>
          <w:szCs w:val="32"/>
        </w:rPr>
        <w:t>多數政府機關</w:t>
      </w:r>
      <w:r w:rsidR="00924878" w:rsidRPr="00EA7044">
        <w:rPr>
          <w:rFonts w:ascii="Times New Roman" w:eastAsia="標楷體" w:hAnsi="Times New Roman" w:cs="Times New Roman" w:hint="eastAsia"/>
          <w:sz w:val="32"/>
          <w:szCs w:val="32"/>
        </w:rPr>
        <w:t>(</w:t>
      </w:r>
      <w:r w:rsidR="00924878" w:rsidRPr="00EA7044">
        <w:rPr>
          <w:rFonts w:ascii="Times New Roman" w:eastAsia="標楷體" w:hAnsi="Times New Roman" w:cs="Times New Roman" w:hint="eastAsia"/>
          <w:sz w:val="32"/>
          <w:szCs w:val="32"/>
        </w:rPr>
        <w:t>構</w:t>
      </w:r>
      <w:r w:rsidR="00924878" w:rsidRPr="00EA7044">
        <w:rPr>
          <w:rFonts w:ascii="Times New Roman" w:eastAsia="標楷體" w:hAnsi="Times New Roman" w:cs="Times New Roman" w:hint="eastAsia"/>
          <w:sz w:val="32"/>
          <w:szCs w:val="32"/>
        </w:rPr>
        <w:t>)</w:t>
      </w:r>
      <w:r w:rsidRPr="00EA7044">
        <w:rPr>
          <w:rFonts w:ascii="Times New Roman" w:eastAsia="標楷體" w:hAnsi="Times New Roman" w:cs="Times New Roman"/>
          <w:sz w:val="32"/>
          <w:szCs w:val="32"/>
        </w:rPr>
        <w:t>亦尚未能達成無障礙</w:t>
      </w:r>
      <w:r w:rsidRPr="00EA7044">
        <w:rPr>
          <w:rStyle w:val="a6"/>
          <w:rFonts w:ascii="Times New Roman" w:eastAsia="標楷體" w:hAnsi="Times New Roman" w:cs="Times New Roman"/>
          <w:sz w:val="32"/>
          <w:szCs w:val="32"/>
        </w:rPr>
        <w:footnoteReference w:id="86"/>
      </w:r>
      <w:r w:rsidRPr="00EA7044">
        <w:rPr>
          <w:rFonts w:ascii="Times New Roman" w:eastAsia="標楷體" w:hAnsi="Times New Roman" w:cs="Times New Roman"/>
          <w:sz w:val="32"/>
          <w:szCs w:val="32"/>
        </w:rPr>
        <w:t>。</w:t>
      </w:r>
    </w:p>
    <w:p w:rsidR="001C74F1" w:rsidRPr="006C170B" w:rsidRDefault="001C74F1" w:rsidP="00020AD8">
      <w:pPr>
        <w:pStyle w:val="a3"/>
        <w:spacing w:line="440" w:lineRule="exact"/>
        <w:rPr>
          <w:rFonts w:ascii="Times New Roman" w:eastAsia="標楷體" w:hAnsi="Times New Roman" w:cs="Times New Roman"/>
          <w:sz w:val="32"/>
          <w:szCs w:val="32"/>
        </w:rPr>
      </w:pPr>
    </w:p>
    <w:p w:rsidR="00934C5E" w:rsidRPr="006C170B" w:rsidRDefault="00934C5E" w:rsidP="00020AD8">
      <w:pPr>
        <w:pStyle w:val="1"/>
        <w:spacing w:before="0" w:after="0" w:line="440" w:lineRule="exact"/>
        <w:rPr>
          <w:rFonts w:ascii="Times New Roman" w:eastAsia="標楷體" w:hAnsi="Times New Roman" w:cs="Times New Roman"/>
          <w:sz w:val="32"/>
          <w:szCs w:val="32"/>
        </w:rPr>
      </w:pPr>
      <w:bookmarkStart w:id="25" w:name="_Toc79676294"/>
      <w:r w:rsidRPr="006C170B">
        <w:rPr>
          <w:rFonts w:ascii="Times New Roman" w:eastAsia="標楷體" w:hAnsi="Times New Roman" w:cs="Times New Roman"/>
          <w:sz w:val="32"/>
          <w:szCs w:val="32"/>
        </w:rPr>
        <w:t>第</w:t>
      </w:r>
      <w:r w:rsidR="00786AC4" w:rsidRPr="006C170B">
        <w:rPr>
          <w:rFonts w:ascii="Times New Roman" w:eastAsia="標楷體" w:hAnsi="Times New Roman" w:cs="Times New Roman"/>
          <w:sz w:val="32"/>
          <w:szCs w:val="32"/>
        </w:rPr>
        <w:t>二十二</w:t>
      </w:r>
      <w:r w:rsidRPr="006C170B">
        <w:rPr>
          <w:rFonts w:ascii="Times New Roman" w:eastAsia="標楷體" w:hAnsi="Times New Roman" w:cs="Times New Roman"/>
          <w:sz w:val="32"/>
          <w:szCs w:val="32"/>
        </w:rPr>
        <w:t>條</w:t>
      </w:r>
      <w:r w:rsidRPr="006C170B">
        <w:rPr>
          <w:rFonts w:ascii="Times New Roman" w:eastAsia="標楷體" w:hAnsi="Times New Roman" w:cs="Times New Roman"/>
          <w:sz w:val="32"/>
          <w:szCs w:val="32"/>
        </w:rPr>
        <w:t xml:space="preserve"> </w:t>
      </w:r>
      <w:r w:rsidR="00786AC4" w:rsidRPr="006C170B">
        <w:rPr>
          <w:rFonts w:ascii="Times New Roman" w:eastAsia="標楷體" w:hAnsi="Times New Roman" w:cs="Times New Roman"/>
          <w:sz w:val="32"/>
          <w:szCs w:val="32"/>
        </w:rPr>
        <w:t>尊重隱私</w:t>
      </w:r>
      <w:bookmarkEnd w:id="25"/>
    </w:p>
    <w:p w:rsidR="00E04F57" w:rsidRPr="006C170B" w:rsidRDefault="00E04F57" w:rsidP="00020AD8">
      <w:pPr>
        <w:spacing w:line="440" w:lineRule="exact"/>
        <w:rPr>
          <w:rFonts w:ascii="Times New Roman" w:hAnsi="Times New Roman" w:cs="Times New Roman"/>
          <w:sz w:val="32"/>
          <w:szCs w:val="32"/>
        </w:rPr>
      </w:pPr>
    </w:p>
    <w:p w:rsidR="00F044AA" w:rsidRPr="006C170B" w:rsidRDefault="00F044AA" w:rsidP="00020AD8">
      <w:pPr>
        <w:pStyle w:val="a3"/>
        <w:numPr>
          <w:ilvl w:val="0"/>
          <w:numId w:val="2"/>
        </w:numPr>
        <w:kinsoku w:val="0"/>
        <w:overflowPunct w:val="0"/>
        <w:autoSpaceDE w:val="0"/>
        <w:autoSpaceDN w:val="0"/>
        <w:spacing w:line="440" w:lineRule="exact"/>
        <w:ind w:leftChars="0" w:left="574" w:hanging="574"/>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NHRC</w:t>
      </w:r>
      <w:r w:rsidRPr="006C170B">
        <w:rPr>
          <w:rFonts w:ascii="Times New Roman" w:eastAsia="標楷體" w:hAnsi="Times New Roman" w:cs="Times New Roman"/>
          <w:sz w:val="32"/>
          <w:szCs w:val="32"/>
        </w:rPr>
        <w:t>關切媒體報導</w:t>
      </w:r>
      <w:r w:rsidR="00A30A1C" w:rsidRPr="006C170B">
        <w:rPr>
          <w:rFonts w:ascii="Times New Roman" w:eastAsia="標楷體" w:hAnsi="Times New Roman" w:cs="Times New Roman" w:hint="eastAsia"/>
          <w:sz w:val="32"/>
          <w:szCs w:val="32"/>
        </w:rPr>
        <w:t>精神</w:t>
      </w:r>
      <w:r w:rsidR="00A30A1C" w:rsidRPr="006C170B">
        <w:rPr>
          <w:rFonts w:ascii="Times New Roman" w:eastAsia="標楷體" w:hAnsi="Times New Roman" w:cs="Times New Roman"/>
          <w:sz w:val="32"/>
          <w:szCs w:val="32"/>
        </w:rPr>
        <w:t>障礙者</w:t>
      </w:r>
      <w:r w:rsidRPr="006C170B">
        <w:rPr>
          <w:rFonts w:ascii="Times New Roman" w:eastAsia="標楷體" w:hAnsi="Times New Roman" w:cs="Times New Roman"/>
          <w:sz w:val="32"/>
          <w:szCs w:val="32"/>
        </w:rPr>
        <w:t>或疑似個案事件時，不僅其個人、家庭相關資訊，甚至就醫、用藥</w:t>
      </w:r>
      <w:proofErr w:type="gramStart"/>
      <w:r w:rsidRPr="006C170B">
        <w:rPr>
          <w:rFonts w:ascii="Times New Roman" w:eastAsia="標楷體" w:hAnsi="Times New Roman" w:cs="Times New Roman"/>
          <w:sz w:val="32"/>
          <w:szCs w:val="32"/>
        </w:rPr>
        <w:t>狀況均遭全面性</w:t>
      </w:r>
      <w:proofErr w:type="gramEnd"/>
      <w:r w:rsidRPr="006C170B">
        <w:rPr>
          <w:rFonts w:ascii="Times New Roman" w:eastAsia="標楷體" w:hAnsi="Times New Roman" w:cs="Times New Roman"/>
          <w:sz w:val="32"/>
          <w:szCs w:val="32"/>
        </w:rPr>
        <w:t>揭露，其個人隱私權受到嚴重侵害。</w:t>
      </w:r>
    </w:p>
    <w:p w:rsidR="00E04F57" w:rsidRPr="006C170B" w:rsidRDefault="00E04F57" w:rsidP="00020AD8">
      <w:pPr>
        <w:pStyle w:val="a3"/>
        <w:kinsoku w:val="0"/>
        <w:overflowPunct w:val="0"/>
        <w:autoSpaceDE w:val="0"/>
        <w:autoSpaceDN w:val="0"/>
        <w:spacing w:line="440" w:lineRule="exact"/>
        <w:ind w:leftChars="0" w:left="482"/>
        <w:jc w:val="both"/>
        <w:rPr>
          <w:rFonts w:ascii="Times New Roman" w:eastAsia="標楷體" w:hAnsi="Times New Roman" w:cs="Times New Roman"/>
          <w:sz w:val="32"/>
          <w:szCs w:val="32"/>
        </w:rPr>
      </w:pPr>
    </w:p>
    <w:p w:rsidR="00182293" w:rsidRPr="006C170B" w:rsidRDefault="00F044AA" w:rsidP="00020AD8">
      <w:pPr>
        <w:pStyle w:val="a3"/>
        <w:numPr>
          <w:ilvl w:val="0"/>
          <w:numId w:val="2"/>
        </w:numPr>
        <w:kinsoku w:val="0"/>
        <w:overflowPunct w:val="0"/>
        <w:autoSpaceDE w:val="0"/>
        <w:autoSpaceDN w:val="0"/>
        <w:spacing w:line="440" w:lineRule="exact"/>
        <w:ind w:leftChars="0" w:left="574" w:hanging="574"/>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NHRC</w:t>
      </w:r>
      <w:r w:rsidRPr="006C170B">
        <w:rPr>
          <w:rFonts w:ascii="Times New Roman" w:eastAsia="標楷體" w:hAnsi="Times New Roman" w:cs="Times New Roman"/>
          <w:sz w:val="32"/>
          <w:szCs w:val="32"/>
        </w:rPr>
        <w:t>針對機構於接受外界參訪時未注意保障身心障礙者的隱私，甚至於其床位處設置說明牌以作為募款手法等違反公約的情形，認為衛生</w:t>
      </w:r>
      <w:proofErr w:type="gramStart"/>
      <w:r w:rsidRPr="006C170B">
        <w:rPr>
          <w:rFonts w:ascii="Times New Roman" w:eastAsia="標楷體" w:hAnsi="Times New Roman" w:cs="Times New Roman"/>
          <w:sz w:val="32"/>
          <w:szCs w:val="32"/>
        </w:rPr>
        <w:t>福利部僅將</w:t>
      </w:r>
      <w:proofErr w:type="gramEnd"/>
      <w:r w:rsidRPr="006C170B">
        <w:rPr>
          <w:rFonts w:ascii="Times New Roman" w:eastAsia="標楷體" w:hAnsi="Times New Roman" w:cs="Times New Roman"/>
          <w:sz w:val="32"/>
          <w:szCs w:val="32"/>
        </w:rPr>
        <w:t>透過消極的行文方式要求機構予以改進及禁止，未能積極有效保障服務對象的隱私權。</w:t>
      </w:r>
    </w:p>
    <w:p w:rsidR="00E04F57" w:rsidRPr="006C170B" w:rsidRDefault="00E04F57" w:rsidP="00020AD8">
      <w:pPr>
        <w:pStyle w:val="a3"/>
        <w:kinsoku w:val="0"/>
        <w:overflowPunct w:val="0"/>
        <w:autoSpaceDE w:val="0"/>
        <w:autoSpaceDN w:val="0"/>
        <w:spacing w:line="440" w:lineRule="exact"/>
        <w:ind w:leftChars="0" w:left="482"/>
        <w:jc w:val="both"/>
        <w:rPr>
          <w:rFonts w:ascii="Times New Roman" w:eastAsia="標楷體" w:hAnsi="Times New Roman" w:cs="Times New Roman"/>
          <w:sz w:val="32"/>
          <w:szCs w:val="32"/>
        </w:rPr>
      </w:pPr>
    </w:p>
    <w:p w:rsidR="00934C5E" w:rsidRPr="006C170B" w:rsidRDefault="00934C5E" w:rsidP="00020AD8">
      <w:pPr>
        <w:pStyle w:val="1"/>
        <w:spacing w:before="0" w:after="0" w:line="440" w:lineRule="exact"/>
        <w:rPr>
          <w:rFonts w:ascii="Times New Roman" w:eastAsia="標楷體" w:hAnsi="Times New Roman" w:cs="Times New Roman"/>
          <w:sz w:val="32"/>
          <w:szCs w:val="32"/>
        </w:rPr>
      </w:pPr>
      <w:bookmarkStart w:id="26" w:name="_Toc79676295"/>
      <w:r w:rsidRPr="006C170B">
        <w:rPr>
          <w:rFonts w:ascii="Times New Roman" w:eastAsia="標楷體" w:hAnsi="Times New Roman" w:cs="Times New Roman"/>
          <w:sz w:val="32"/>
          <w:szCs w:val="32"/>
        </w:rPr>
        <w:t>第</w:t>
      </w:r>
      <w:r w:rsidR="00786AC4" w:rsidRPr="006C170B">
        <w:rPr>
          <w:rFonts w:ascii="Times New Roman" w:eastAsia="標楷體" w:hAnsi="Times New Roman" w:cs="Times New Roman"/>
          <w:sz w:val="32"/>
          <w:szCs w:val="32"/>
        </w:rPr>
        <w:t>二十三</w:t>
      </w:r>
      <w:r w:rsidRPr="006C170B">
        <w:rPr>
          <w:rFonts w:ascii="Times New Roman" w:eastAsia="標楷體" w:hAnsi="Times New Roman" w:cs="Times New Roman"/>
          <w:sz w:val="32"/>
          <w:szCs w:val="32"/>
        </w:rPr>
        <w:t>條</w:t>
      </w:r>
      <w:r w:rsidRPr="006C170B">
        <w:rPr>
          <w:rFonts w:ascii="Times New Roman" w:eastAsia="標楷體" w:hAnsi="Times New Roman" w:cs="Times New Roman"/>
          <w:sz w:val="32"/>
          <w:szCs w:val="32"/>
        </w:rPr>
        <w:t xml:space="preserve"> </w:t>
      </w:r>
      <w:r w:rsidR="00786AC4" w:rsidRPr="006C170B">
        <w:rPr>
          <w:rFonts w:ascii="Times New Roman" w:eastAsia="標楷體" w:hAnsi="Times New Roman" w:cs="Times New Roman"/>
          <w:sz w:val="32"/>
          <w:szCs w:val="32"/>
        </w:rPr>
        <w:t>尊重居家及家庭</w:t>
      </w:r>
      <w:bookmarkEnd w:id="26"/>
    </w:p>
    <w:p w:rsidR="00E04F57" w:rsidRPr="006C170B" w:rsidRDefault="00E04F57" w:rsidP="00020AD8">
      <w:pPr>
        <w:spacing w:line="440" w:lineRule="exact"/>
        <w:rPr>
          <w:rFonts w:ascii="Times New Roman" w:hAnsi="Times New Roman" w:cs="Times New Roman"/>
          <w:sz w:val="32"/>
          <w:szCs w:val="32"/>
        </w:rPr>
      </w:pPr>
    </w:p>
    <w:p w:rsidR="00801468" w:rsidRPr="006C170B" w:rsidRDefault="007156E1" w:rsidP="00020AD8">
      <w:pPr>
        <w:pStyle w:val="a3"/>
        <w:numPr>
          <w:ilvl w:val="0"/>
          <w:numId w:val="2"/>
        </w:numPr>
        <w:kinsoku w:val="0"/>
        <w:overflowPunct w:val="0"/>
        <w:autoSpaceDE w:val="0"/>
        <w:autoSpaceDN w:val="0"/>
        <w:spacing w:line="440" w:lineRule="exact"/>
        <w:ind w:leftChars="0" w:left="574" w:hanging="574"/>
        <w:jc w:val="both"/>
        <w:rPr>
          <w:rFonts w:ascii="Times New Roman" w:eastAsia="標楷體" w:hAnsi="Times New Roman" w:cs="Times New Roman"/>
          <w:sz w:val="32"/>
          <w:szCs w:val="32"/>
        </w:rPr>
      </w:pPr>
      <w:r w:rsidRPr="006C170B">
        <w:rPr>
          <w:rFonts w:ascii="Times New Roman" w:eastAsia="標楷體" w:hAnsi="Times New Roman" w:cs="Times New Roman" w:hint="eastAsia"/>
          <w:sz w:val="32"/>
          <w:szCs w:val="32"/>
        </w:rPr>
        <w:t>關於</w:t>
      </w:r>
      <w:r w:rsidR="00801468" w:rsidRPr="006C170B">
        <w:rPr>
          <w:rFonts w:ascii="Times New Roman" w:eastAsia="標楷體" w:hAnsi="Times New Roman" w:cs="Times New Roman"/>
          <w:sz w:val="32"/>
          <w:szCs w:val="32"/>
        </w:rPr>
        <w:t>身心障礙者</w:t>
      </w:r>
      <w:r w:rsidR="00F22B0B" w:rsidRPr="006C170B">
        <w:rPr>
          <w:rFonts w:ascii="Times New Roman" w:eastAsia="標楷體" w:hAnsi="Times New Roman" w:cs="Times New Roman"/>
          <w:sz w:val="32"/>
          <w:szCs w:val="32"/>
        </w:rPr>
        <w:t>婚姻</w:t>
      </w:r>
      <w:r w:rsidR="004C0A61" w:rsidRPr="006C170B">
        <w:rPr>
          <w:rFonts w:ascii="Times New Roman" w:eastAsia="標楷體" w:hAnsi="Times New Roman" w:cs="Times New Roman"/>
          <w:sz w:val="32"/>
          <w:szCs w:val="32"/>
        </w:rPr>
        <w:t>、</w:t>
      </w:r>
      <w:r w:rsidR="00801468" w:rsidRPr="006C170B">
        <w:rPr>
          <w:rFonts w:ascii="Times New Roman" w:eastAsia="標楷體" w:hAnsi="Times New Roman" w:cs="Times New Roman"/>
          <w:sz w:val="32"/>
          <w:szCs w:val="32"/>
        </w:rPr>
        <w:t>生育</w:t>
      </w:r>
      <w:r w:rsidR="004C0A61" w:rsidRPr="006C170B">
        <w:rPr>
          <w:rFonts w:ascii="Times New Roman" w:eastAsia="標楷體" w:hAnsi="Times New Roman" w:cs="Times New Roman"/>
          <w:sz w:val="32"/>
          <w:szCs w:val="32"/>
        </w:rPr>
        <w:t>及親職</w:t>
      </w:r>
      <w:r w:rsidR="00F22B0B" w:rsidRPr="006C170B">
        <w:rPr>
          <w:rFonts w:ascii="Times New Roman" w:eastAsia="標楷體" w:hAnsi="Times New Roman" w:cs="Times New Roman"/>
          <w:sz w:val="32"/>
          <w:szCs w:val="32"/>
        </w:rPr>
        <w:t>權益的保障情形</w:t>
      </w:r>
      <w:r w:rsidR="00801468" w:rsidRPr="006C170B">
        <w:rPr>
          <w:rFonts w:ascii="Times New Roman" w:eastAsia="標楷體" w:hAnsi="Times New Roman" w:cs="Times New Roman"/>
          <w:sz w:val="32"/>
          <w:szCs w:val="32"/>
        </w:rPr>
        <w:t>，</w:t>
      </w:r>
      <w:r w:rsidR="00801468" w:rsidRPr="006C170B">
        <w:rPr>
          <w:rFonts w:ascii="Times New Roman" w:eastAsia="標楷體" w:hAnsi="Times New Roman" w:cs="Times New Roman"/>
          <w:sz w:val="32"/>
          <w:szCs w:val="32"/>
        </w:rPr>
        <w:t>NHRC</w:t>
      </w:r>
      <w:r w:rsidR="00DD4952" w:rsidRPr="006C170B">
        <w:rPr>
          <w:rFonts w:ascii="Times New Roman" w:eastAsia="標楷體" w:hAnsi="Times New Roman" w:cs="Times New Roman" w:hint="eastAsia"/>
          <w:sz w:val="32"/>
          <w:szCs w:val="32"/>
        </w:rPr>
        <w:t>除</w:t>
      </w:r>
      <w:r w:rsidR="00801468" w:rsidRPr="006C170B">
        <w:rPr>
          <w:rFonts w:ascii="Times New Roman" w:eastAsia="標楷體" w:hAnsi="Times New Roman" w:cs="Times New Roman"/>
          <w:sz w:val="32"/>
          <w:szCs w:val="32"/>
        </w:rPr>
        <w:t>提出下列現狀問題</w:t>
      </w:r>
      <w:r w:rsidR="00DD4952" w:rsidRPr="006C170B">
        <w:rPr>
          <w:rFonts w:ascii="Times New Roman" w:eastAsia="標楷體" w:hAnsi="Times New Roman" w:cs="Times New Roman" w:hint="eastAsia"/>
          <w:sz w:val="32"/>
          <w:szCs w:val="32"/>
        </w:rPr>
        <w:t>外，</w:t>
      </w:r>
      <w:r w:rsidRPr="006C170B">
        <w:rPr>
          <w:rFonts w:ascii="Times New Roman" w:eastAsia="標楷體" w:hAnsi="Times New Roman" w:cs="Times New Roman" w:hint="eastAsia"/>
          <w:sz w:val="32"/>
          <w:szCs w:val="32"/>
        </w:rPr>
        <w:t>並</w:t>
      </w:r>
      <w:r w:rsidR="00DD4952" w:rsidRPr="006C170B">
        <w:rPr>
          <w:rFonts w:ascii="Times New Roman" w:eastAsia="標楷體" w:hAnsi="Times New Roman" w:cs="Times New Roman" w:hint="eastAsia"/>
          <w:sz w:val="32"/>
          <w:szCs w:val="32"/>
        </w:rPr>
        <w:t>建議政府建立相關指標進行</w:t>
      </w:r>
      <w:r w:rsidR="00862163" w:rsidRPr="006C170B">
        <w:rPr>
          <w:rFonts w:ascii="Times New Roman" w:eastAsia="標楷體" w:hAnsi="Times New Roman" w:cs="Times New Roman" w:hint="eastAsia"/>
          <w:sz w:val="32"/>
          <w:szCs w:val="32"/>
        </w:rPr>
        <w:t>調查</w:t>
      </w:r>
      <w:r w:rsidR="00DD4952" w:rsidRPr="006C170B">
        <w:rPr>
          <w:rFonts w:ascii="Times New Roman" w:eastAsia="標楷體" w:hAnsi="Times New Roman" w:cs="Times New Roman" w:hint="eastAsia"/>
          <w:sz w:val="32"/>
          <w:szCs w:val="32"/>
        </w:rPr>
        <w:t>追蹤</w:t>
      </w:r>
      <w:r w:rsidR="00DD4952" w:rsidRPr="006C170B">
        <w:rPr>
          <w:rFonts w:ascii="Times New Roman" w:eastAsia="標楷體" w:hAnsi="Times New Roman" w:cs="Times New Roman" w:hint="eastAsia"/>
          <w:sz w:val="32"/>
          <w:szCs w:val="32"/>
        </w:rPr>
        <w:t>(</w:t>
      </w:r>
      <w:proofErr w:type="gramStart"/>
      <w:r w:rsidR="00DD4952" w:rsidRPr="006C170B">
        <w:rPr>
          <w:rFonts w:ascii="Times New Roman" w:eastAsia="標楷體" w:hAnsi="Times New Roman" w:cs="Times New Roman" w:hint="eastAsia"/>
          <w:sz w:val="32"/>
          <w:szCs w:val="32"/>
        </w:rPr>
        <w:t>如各</w:t>
      </w:r>
      <w:r w:rsidRPr="006C170B">
        <w:rPr>
          <w:rFonts w:ascii="Times New Roman" w:eastAsia="標楷體" w:hAnsi="Times New Roman" w:cs="Times New Roman" w:hint="eastAsia"/>
          <w:sz w:val="32"/>
          <w:szCs w:val="32"/>
        </w:rPr>
        <w:t>障別</w:t>
      </w:r>
      <w:proofErr w:type="gramEnd"/>
      <w:r w:rsidR="00DD4952" w:rsidRPr="006C170B">
        <w:rPr>
          <w:rFonts w:ascii="Times New Roman" w:eastAsia="標楷體" w:hAnsi="Times New Roman" w:cs="Times New Roman" w:hint="eastAsia"/>
          <w:sz w:val="32"/>
          <w:szCs w:val="32"/>
        </w:rPr>
        <w:t>女性與男性生育</w:t>
      </w:r>
      <w:r w:rsidR="004A6BD0" w:rsidRPr="006C170B">
        <w:rPr>
          <w:rFonts w:ascii="Times New Roman" w:eastAsia="標楷體" w:hAnsi="Times New Roman" w:cs="Times New Roman" w:hint="eastAsia"/>
          <w:sz w:val="32"/>
          <w:szCs w:val="32"/>
        </w:rPr>
        <w:t>率</w:t>
      </w:r>
      <w:r w:rsidR="00DD4952" w:rsidRPr="006C170B">
        <w:rPr>
          <w:rFonts w:ascii="Times New Roman" w:eastAsia="標楷體" w:hAnsi="Times New Roman" w:cs="Times New Roman" w:hint="eastAsia"/>
          <w:sz w:val="32"/>
          <w:szCs w:val="32"/>
        </w:rPr>
        <w:t>及</w:t>
      </w:r>
      <w:r w:rsidR="00B2774E" w:rsidRPr="006C170B">
        <w:rPr>
          <w:rFonts w:ascii="Times New Roman" w:eastAsia="標楷體" w:hAnsi="Times New Roman" w:cs="Times New Roman" w:hint="eastAsia"/>
          <w:sz w:val="32"/>
          <w:szCs w:val="32"/>
        </w:rPr>
        <w:t>養育</w:t>
      </w:r>
      <w:r w:rsidR="00DD4952" w:rsidRPr="006C170B">
        <w:rPr>
          <w:rFonts w:ascii="Times New Roman" w:eastAsia="標楷體" w:hAnsi="Times New Roman" w:cs="Times New Roman" w:hint="eastAsia"/>
          <w:sz w:val="32"/>
          <w:szCs w:val="32"/>
        </w:rPr>
        <w:t>子女</w:t>
      </w:r>
      <w:r w:rsidR="00F3424E" w:rsidRPr="006C170B">
        <w:rPr>
          <w:rFonts w:ascii="Times New Roman" w:eastAsia="標楷體" w:hAnsi="Times New Roman" w:cs="Times New Roman" w:hint="eastAsia"/>
          <w:sz w:val="32"/>
          <w:szCs w:val="32"/>
        </w:rPr>
        <w:t>之情形</w:t>
      </w:r>
      <w:r w:rsidR="00DD4952" w:rsidRPr="006C170B">
        <w:rPr>
          <w:rFonts w:ascii="Times New Roman" w:eastAsia="標楷體" w:hAnsi="Times New Roman" w:cs="Times New Roman" w:hint="eastAsia"/>
          <w:sz w:val="32"/>
          <w:szCs w:val="32"/>
        </w:rPr>
        <w:t>)</w:t>
      </w:r>
      <w:r w:rsidR="00DD4952" w:rsidRPr="006C170B">
        <w:rPr>
          <w:rFonts w:ascii="Times New Roman" w:eastAsia="標楷體" w:hAnsi="Times New Roman" w:cs="Times New Roman" w:hint="eastAsia"/>
          <w:sz w:val="32"/>
          <w:szCs w:val="32"/>
        </w:rPr>
        <w:t>，</w:t>
      </w:r>
      <w:r w:rsidR="003B6224" w:rsidRPr="006C170B">
        <w:rPr>
          <w:rFonts w:ascii="Times New Roman" w:eastAsia="標楷體" w:hAnsi="Times New Roman" w:cs="Times New Roman" w:hint="eastAsia"/>
          <w:sz w:val="32"/>
          <w:szCs w:val="32"/>
        </w:rPr>
        <w:t>據以</w:t>
      </w:r>
      <w:r w:rsidR="00DD4952" w:rsidRPr="006C170B">
        <w:rPr>
          <w:rFonts w:ascii="Times New Roman" w:eastAsia="標楷體" w:hAnsi="Times New Roman" w:cs="Times New Roman" w:hint="eastAsia"/>
          <w:sz w:val="32"/>
          <w:szCs w:val="32"/>
        </w:rPr>
        <w:t>檢視相較於非障礙者的</w:t>
      </w:r>
      <w:r w:rsidRPr="006C170B">
        <w:rPr>
          <w:rFonts w:ascii="Times New Roman" w:eastAsia="標楷體" w:hAnsi="Times New Roman" w:cs="Times New Roman" w:hint="eastAsia"/>
          <w:sz w:val="32"/>
          <w:szCs w:val="32"/>
        </w:rPr>
        <w:t>差異</w:t>
      </w:r>
      <w:r w:rsidR="00DD4952" w:rsidRPr="006C170B">
        <w:rPr>
          <w:rFonts w:ascii="Times New Roman" w:eastAsia="標楷體" w:hAnsi="Times New Roman" w:cs="Times New Roman" w:hint="eastAsia"/>
          <w:sz w:val="32"/>
          <w:szCs w:val="32"/>
        </w:rPr>
        <w:t>情況</w:t>
      </w:r>
      <w:r w:rsidR="00801468" w:rsidRPr="006C170B">
        <w:rPr>
          <w:rFonts w:ascii="Times New Roman" w:eastAsia="標楷體" w:hAnsi="Times New Roman" w:cs="Times New Roman"/>
          <w:sz w:val="32"/>
          <w:szCs w:val="32"/>
        </w:rPr>
        <w:t>：</w:t>
      </w:r>
    </w:p>
    <w:p w:rsidR="0048188B" w:rsidRPr="006C170B" w:rsidRDefault="0048188B" w:rsidP="00DD1003">
      <w:pPr>
        <w:pStyle w:val="a3"/>
        <w:numPr>
          <w:ilvl w:val="0"/>
          <w:numId w:val="33"/>
        </w:numPr>
        <w:kinsoku w:val="0"/>
        <w:overflowPunct w:val="0"/>
        <w:autoSpaceDE w:val="0"/>
        <w:autoSpaceDN w:val="0"/>
        <w:spacing w:line="440" w:lineRule="exact"/>
        <w:ind w:leftChars="0" w:left="840" w:hanging="448"/>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lastRenderedPageBreak/>
        <w:t>身心障礙者與一般人同樣有親密關係的需求，但一直以來卻被忽視與迴避，尤其是障礙女性更容易陷入雙重困境，同時亦缺乏政府的制度支持。監察院的調查報告</w:t>
      </w:r>
      <w:r w:rsidRPr="006C170B">
        <w:rPr>
          <w:rStyle w:val="a6"/>
          <w:rFonts w:ascii="Times New Roman" w:eastAsia="標楷體" w:hAnsi="Times New Roman" w:cs="Times New Roman"/>
          <w:sz w:val="32"/>
          <w:szCs w:val="32"/>
        </w:rPr>
        <w:footnoteReference w:id="87"/>
      </w:r>
      <w:r w:rsidRPr="006C170B">
        <w:rPr>
          <w:rFonts w:ascii="Times New Roman" w:eastAsia="標楷體" w:hAnsi="Times New Roman" w:cs="Times New Roman"/>
          <w:sz w:val="32"/>
          <w:szCs w:val="32"/>
        </w:rPr>
        <w:t>亦指出中央相關主管機關教育部與衛生</w:t>
      </w:r>
      <w:proofErr w:type="gramStart"/>
      <w:r w:rsidRPr="006C170B">
        <w:rPr>
          <w:rFonts w:ascii="Times New Roman" w:eastAsia="標楷體" w:hAnsi="Times New Roman" w:cs="Times New Roman"/>
          <w:sz w:val="32"/>
          <w:szCs w:val="32"/>
        </w:rPr>
        <w:t>福利部的權責</w:t>
      </w:r>
      <w:proofErr w:type="gramEnd"/>
      <w:r w:rsidRPr="006C170B">
        <w:rPr>
          <w:rFonts w:ascii="Times New Roman" w:eastAsia="標楷體" w:hAnsi="Times New Roman" w:cs="Times New Roman"/>
          <w:sz w:val="32"/>
          <w:szCs w:val="32"/>
        </w:rPr>
        <w:t>分工不明，皆不認為是權責機關；且</w:t>
      </w:r>
      <w:r w:rsidR="00D10E21" w:rsidRPr="006C170B">
        <w:rPr>
          <w:rFonts w:ascii="Times New Roman" w:eastAsia="標楷體" w:hAnsi="Times New Roman" w:cs="Times New Roman" w:hint="eastAsia"/>
          <w:sz w:val="32"/>
          <w:szCs w:val="32"/>
        </w:rPr>
        <w:t>地方政府、</w:t>
      </w:r>
      <w:r w:rsidRPr="006C170B">
        <w:rPr>
          <w:rFonts w:ascii="Times New Roman" w:eastAsia="標楷體" w:hAnsi="Times New Roman" w:cs="Times New Roman"/>
          <w:sz w:val="32"/>
          <w:szCs w:val="32"/>
        </w:rPr>
        <w:t>校園或身心障礙團體，機構舉辦的教育課程或活動，多是偏重性別界線與尊重、預防性侵害事件的自我保護</w:t>
      </w:r>
      <w:r w:rsidR="0079534C" w:rsidRPr="006C170B">
        <w:rPr>
          <w:rFonts w:ascii="Times New Roman" w:eastAsia="標楷體" w:hAnsi="Times New Roman" w:cs="Times New Roman" w:hint="eastAsia"/>
          <w:sz w:val="32"/>
          <w:szCs w:val="32"/>
        </w:rPr>
        <w:t>，較為缺乏關於</w:t>
      </w:r>
      <w:r w:rsidR="00D10E21" w:rsidRPr="006C170B">
        <w:rPr>
          <w:rFonts w:ascii="Times New Roman" w:eastAsia="標楷體" w:hAnsi="Times New Roman" w:cs="Times New Roman" w:hint="eastAsia"/>
          <w:sz w:val="32"/>
          <w:szCs w:val="32"/>
        </w:rPr>
        <w:t>性生理與性心理的認知及知識、親密關係及身體接觸等方面的教育與諮詢。</w:t>
      </w:r>
    </w:p>
    <w:p w:rsidR="00AC2431" w:rsidRPr="006C170B" w:rsidRDefault="00196B86" w:rsidP="00DD1003">
      <w:pPr>
        <w:pStyle w:val="a3"/>
        <w:numPr>
          <w:ilvl w:val="0"/>
          <w:numId w:val="33"/>
        </w:numPr>
        <w:kinsoku w:val="0"/>
        <w:overflowPunct w:val="0"/>
        <w:autoSpaceDE w:val="0"/>
        <w:autoSpaceDN w:val="0"/>
        <w:spacing w:line="440" w:lineRule="exact"/>
        <w:ind w:leftChars="0" w:left="840" w:hanging="448"/>
        <w:jc w:val="both"/>
        <w:rPr>
          <w:rFonts w:ascii="Times New Roman" w:eastAsia="標楷體" w:hAnsi="Times New Roman" w:cs="Times New Roman"/>
          <w:sz w:val="32"/>
          <w:szCs w:val="32"/>
        </w:rPr>
      </w:pPr>
      <w:r w:rsidRPr="006C170B">
        <w:rPr>
          <w:rFonts w:ascii="Times New Roman" w:eastAsia="標楷體" w:hAnsi="Times New Roman" w:cs="Times New Roman" w:hint="eastAsia"/>
          <w:sz w:val="32"/>
          <w:szCs w:val="32"/>
        </w:rPr>
        <w:t>從</w:t>
      </w:r>
      <w:r w:rsidR="002C0832" w:rsidRPr="006C170B">
        <w:rPr>
          <w:rFonts w:ascii="Times New Roman" w:eastAsia="標楷體" w:hAnsi="Times New Roman" w:cs="Times New Roman"/>
          <w:sz w:val="32"/>
          <w:szCs w:val="32"/>
        </w:rPr>
        <w:t>監察院</w:t>
      </w:r>
      <w:r w:rsidRPr="006C170B">
        <w:rPr>
          <w:rFonts w:ascii="Times New Roman" w:eastAsia="標楷體" w:hAnsi="Times New Roman" w:cs="Times New Roman" w:hint="eastAsia"/>
          <w:sz w:val="32"/>
          <w:szCs w:val="32"/>
        </w:rPr>
        <w:t>的</w:t>
      </w:r>
      <w:r w:rsidR="002C0832" w:rsidRPr="006C170B">
        <w:rPr>
          <w:rFonts w:ascii="Times New Roman" w:eastAsia="標楷體" w:hAnsi="Times New Roman" w:cs="Times New Roman"/>
          <w:sz w:val="32"/>
          <w:szCs w:val="32"/>
        </w:rPr>
        <w:t>調查</w:t>
      </w:r>
      <w:r w:rsidRPr="006C170B">
        <w:rPr>
          <w:rFonts w:ascii="Times New Roman" w:eastAsia="標楷體" w:hAnsi="Times New Roman" w:cs="Times New Roman" w:hint="eastAsia"/>
          <w:sz w:val="32"/>
          <w:szCs w:val="32"/>
        </w:rPr>
        <w:t>發現</w:t>
      </w:r>
      <w:r w:rsidR="004C0A61" w:rsidRPr="006C170B">
        <w:rPr>
          <w:rStyle w:val="a6"/>
          <w:rFonts w:ascii="Times New Roman" w:eastAsia="標楷體" w:hAnsi="Times New Roman" w:cs="Times New Roman"/>
          <w:sz w:val="32"/>
          <w:szCs w:val="32"/>
        </w:rPr>
        <w:footnoteReference w:id="88"/>
      </w:r>
      <w:r w:rsidR="002C0832" w:rsidRPr="006C170B">
        <w:rPr>
          <w:rFonts w:ascii="Times New Roman" w:eastAsia="標楷體" w:hAnsi="Times New Roman" w:cs="Times New Roman"/>
          <w:sz w:val="32"/>
          <w:szCs w:val="32"/>
        </w:rPr>
        <w:t>，</w:t>
      </w:r>
      <w:r w:rsidR="008414D0" w:rsidRPr="006C170B">
        <w:rPr>
          <w:rFonts w:ascii="Times New Roman" w:eastAsia="標楷體" w:hAnsi="Times New Roman" w:cs="Times New Roman"/>
          <w:sz w:val="32"/>
          <w:szCs w:val="32"/>
        </w:rPr>
        <w:t>主管機關</w:t>
      </w:r>
      <w:r w:rsidR="0019403F" w:rsidRPr="006C170B">
        <w:rPr>
          <w:rFonts w:ascii="Times New Roman" w:eastAsia="標楷體" w:hAnsi="Times New Roman" w:cs="Times New Roman"/>
          <w:sz w:val="32"/>
          <w:szCs w:val="32"/>
        </w:rPr>
        <w:t>忽略</w:t>
      </w:r>
      <w:r w:rsidR="001F0AC1" w:rsidRPr="006C170B">
        <w:rPr>
          <w:rFonts w:ascii="Times New Roman" w:eastAsia="標楷體" w:hAnsi="Times New Roman" w:cs="Times New Roman"/>
          <w:sz w:val="32"/>
          <w:szCs w:val="32"/>
        </w:rPr>
        <w:t>身心障礙者的婚姻及生育</w:t>
      </w:r>
      <w:r w:rsidR="008414D0" w:rsidRPr="006C170B">
        <w:rPr>
          <w:rFonts w:ascii="Times New Roman" w:eastAsia="標楷體" w:hAnsi="Times New Roman" w:cs="Times New Roman"/>
          <w:sz w:val="32"/>
          <w:szCs w:val="32"/>
        </w:rPr>
        <w:t>輔導</w:t>
      </w:r>
      <w:r w:rsidR="001F0AC1" w:rsidRPr="006C170B">
        <w:rPr>
          <w:rFonts w:ascii="Times New Roman" w:eastAsia="標楷體" w:hAnsi="Times New Roman" w:cs="Times New Roman"/>
          <w:sz w:val="32"/>
          <w:szCs w:val="32"/>
        </w:rPr>
        <w:t>服務</w:t>
      </w:r>
      <w:r w:rsidR="0019403F" w:rsidRPr="006C170B">
        <w:rPr>
          <w:rFonts w:ascii="Times New Roman" w:eastAsia="標楷體" w:hAnsi="Times New Roman" w:cs="Times New Roman"/>
          <w:sz w:val="32"/>
          <w:szCs w:val="32"/>
        </w:rPr>
        <w:t>需求</w:t>
      </w:r>
      <w:r w:rsidR="0019403F" w:rsidRPr="006C170B">
        <w:rPr>
          <w:rStyle w:val="a6"/>
          <w:rFonts w:ascii="Times New Roman" w:eastAsia="標楷體" w:hAnsi="Times New Roman" w:cs="Times New Roman"/>
          <w:sz w:val="32"/>
          <w:szCs w:val="32"/>
        </w:rPr>
        <w:footnoteReference w:id="89"/>
      </w:r>
      <w:r w:rsidR="00A7070A" w:rsidRPr="006C170B">
        <w:rPr>
          <w:rFonts w:ascii="Times New Roman" w:eastAsia="標楷體" w:hAnsi="Times New Roman" w:cs="Times New Roman"/>
          <w:sz w:val="32"/>
          <w:szCs w:val="32"/>
        </w:rPr>
        <w:t>，</w:t>
      </w:r>
      <w:r w:rsidR="008414D0" w:rsidRPr="006C170B">
        <w:rPr>
          <w:rFonts w:ascii="Times New Roman" w:eastAsia="標楷體" w:hAnsi="Times New Roman" w:cs="Times New Roman"/>
          <w:sz w:val="32"/>
          <w:szCs w:val="32"/>
        </w:rPr>
        <w:t>各項服務</w:t>
      </w:r>
      <w:r w:rsidR="007411B2" w:rsidRPr="006C170B">
        <w:rPr>
          <w:rFonts w:ascii="Times New Roman" w:eastAsia="標楷體" w:hAnsi="Times New Roman" w:cs="Times New Roman"/>
          <w:sz w:val="32"/>
          <w:szCs w:val="32"/>
        </w:rPr>
        <w:t>及相關教育與資訊，</w:t>
      </w:r>
      <w:proofErr w:type="gramStart"/>
      <w:r w:rsidR="008414D0" w:rsidRPr="006C170B">
        <w:rPr>
          <w:rFonts w:ascii="Times New Roman" w:eastAsia="標楷體" w:hAnsi="Times New Roman" w:cs="Times New Roman"/>
          <w:sz w:val="32"/>
          <w:szCs w:val="32"/>
        </w:rPr>
        <w:t>亦付之</w:t>
      </w:r>
      <w:proofErr w:type="gramEnd"/>
      <w:r w:rsidR="008414D0" w:rsidRPr="006C170B">
        <w:rPr>
          <w:rFonts w:ascii="Times New Roman" w:eastAsia="標楷體" w:hAnsi="Times New Roman" w:cs="Times New Roman"/>
          <w:sz w:val="32"/>
          <w:szCs w:val="32"/>
        </w:rPr>
        <w:t>闕如</w:t>
      </w:r>
      <w:r w:rsidR="007411B2" w:rsidRPr="006C170B">
        <w:rPr>
          <w:rFonts w:ascii="Times New Roman" w:eastAsia="標楷體" w:hAnsi="Times New Roman" w:cs="Times New Roman"/>
          <w:sz w:val="32"/>
          <w:szCs w:val="32"/>
        </w:rPr>
        <w:t>；</w:t>
      </w:r>
      <w:r w:rsidR="008414D0" w:rsidRPr="006C170B">
        <w:rPr>
          <w:rFonts w:ascii="Times New Roman" w:eastAsia="標楷體" w:hAnsi="Times New Roman" w:cs="Times New Roman"/>
          <w:sz w:val="32"/>
          <w:szCs w:val="32"/>
        </w:rPr>
        <w:t>且就身心障礙者生育保健協助，只著重在</w:t>
      </w:r>
      <w:r w:rsidR="00A30A1C" w:rsidRPr="006C170B">
        <w:rPr>
          <w:rFonts w:ascii="Times New Roman" w:eastAsia="標楷體" w:hAnsi="Times New Roman" w:cs="Times New Roman" w:hint="eastAsia"/>
          <w:sz w:val="32"/>
          <w:szCs w:val="32"/>
        </w:rPr>
        <w:t>精神</w:t>
      </w:r>
      <w:r w:rsidR="00A30A1C" w:rsidRPr="006C170B">
        <w:rPr>
          <w:rFonts w:ascii="Times New Roman" w:eastAsia="標楷體" w:hAnsi="Times New Roman" w:cs="Times New Roman"/>
          <w:sz w:val="32"/>
          <w:szCs w:val="32"/>
        </w:rPr>
        <w:t>障礙者</w:t>
      </w:r>
      <w:r w:rsidR="008414D0" w:rsidRPr="006C170B">
        <w:rPr>
          <w:rFonts w:ascii="Times New Roman" w:eastAsia="標楷體" w:hAnsi="Times New Roman" w:cs="Times New Roman"/>
          <w:sz w:val="32"/>
          <w:szCs w:val="32"/>
        </w:rPr>
        <w:t>及智能障礙者的避孕措施，實質造成對障礙者的歧視。</w:t>
      </w:r>
    </w:p>
    <w:p w:rsidR="00E33CEF" w:rsidRPr="006C170B" w:rsidRDefault="007411B2" w:rsidP="00DD1003">
      <w:pPr>
        <w:pStyle w:val="a3"/>
        <w:numPr>
          <w:ilvl w:val="0"/>
          <w:numId w:val="33"/>
        </w:numPr>
        <w:kinsoku w:val="0"/>
        <w:overflowPunct w:val="0"/>
        <w:autoSpaceDE w:val="0"/>
        <w:autoSpaceDN w:val="0"/>
        <w:spacing w:line="440" w:lineRule="exact"/>
        <w:ind w:leftChars="0" w:left="840" w:hanging="448"/>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主管機關對於身心障礙者</w:t>
      </w:r>
      <w:bookmarkStart w:id="27" w:name="_Hlk77927017"/>
      <w:r w:rsidR="00F22B0B" w:rsidRPr="006C170B">
        <w:rPr>
          <w:rFonts w:ascii="Times New Roman" w:eastAsia="標楷體" w:hAnsi="Times New Roman" w:cs="Times New Roman"/>
          <w:sz w:val="32"/>
          <w:szCs w:val="32"/>
        </w:rPr>
        <w:t>親職、婚前與婚姻</w:t>
      </w:r>
      <w:bookmarkEnd w:id="27"/>
      <w:r w:rsidR="00F22B0B" w:rsidRPr="006C170B">
        <w:rPr>
          <w:rFonts w:ascii="Times New Roman" w:eastAsia="標楷體" w:hAnsi="Times New Roman" w:cs="Times New Roman"/>
          <w:sz w:val="32"/>
          <w:szCs w:val="32"/>
        </w:rPr>
        <w:t>的教育及諮商輔導需求</w:t>
      </w:r>
      <w:r w:rsidR="00850704" w:rsidRPr="006C170B">
        <w:rPr>
          <w:rStyle w:val="a6"/>
          <w:rFonts w:ascii="Times New Roman" w:eastAsia="標楷體" w:hAnsi="Times New Roman" w:cs="Times New Roman"/>
          <w:sz w:val="32"/>
          <w:szCs w:val="32"/>
        </w:rPr>
        <w:footnoteReference w:id="90"/>
      </w:r>
      <w:r w:rsidR="00F22B0B" w:rsidRPr="006C170B">
        <w:rPr>
          <w:rFonts w:ascii="Times New Roman" w:eastAsia="標楷體" w:hAnsi="Times New Roman" w:cs="Times New Roman"/>
          <w:sz w:val="32"/>
          <w:szCs w:val="32"/>
        </w:rPr>
        <w:t>，</w:t>
      </w:r>
      <w:proofErr w:type="gramStart"/>
      <w:r w:rsidR="004A53D1" w:rsidRPr="006C170B">
        <w:rPr>
          <w:rFonts w:ascii="Times New Roman" w:eastAsia="標楷體" w:hAnsi="Times New Roman" w:cs="Times New Roman"/>
          <w:sz w:val="32"/>
          <w:szCs w:val="32"/>
        </w:rPr>
        <w:t>採</w:t>
      </w:r>
      <w:proofErr w:type="gramEnd"/>
      <w:r w:rsidR="004A53D1" w:rsidRPr="006C170B">
        <w:rPr>
          <w:rFonts w:ascii="Times New Roman" w:eastAsia="標楷體" w:hAnsi="Times New Roman" w:cs="Times New Roman"/>
          <w:sz w:val="32"/>
          <w:szCs w:val="32"/>
        </w:rPr>
        <w:t>行的輔導</w:t>
      </w:r>
      <w:r w:rsidR="00F22B0B" w:rsidRPr="006C170B">
        <w:rPr>
          <w:rFonts w:ascii="Times New Roman" w:eastAsia="標楷體" w:hAnsi="Times New Roman" w:cs="Times New Roman"/>
          <w:sz w:val="32"/>
          <w:szCs w:val="32"/>
        </w:rPr>
        <w:t>作法</w:t>
      </w:r>
      <w:r w:rsidRPr="006C170B">
        <w:rPr>
          <w:rFonts w:ascii="Times New Roman" w:eastAsia="標楷體" w:hAnsi="Times New Roman" w:cs="Times New Roman"/>
          <w:sz w:val="32"/>
          <w:szCs w:val="32"/>
        </w:rPr>
        <w:t>，忽略障礙者</w:t>
      </w:r>
      <w:r w:rsidR="00F22B0B" w:rsidRPr="006C170B">
        <w:rPr>
          <w:rFonts w:ascii="Times New Roman" w:eastAsia="標楷體" w:hAnsi="Times New Roman" w:cs="Times New Roman"/>
          <w:sz w:val="32"/>
          <w:szCs w:val="32"/>
        </w:rPr>
        <w:t>的</w:t>
      </w:r>
      <w:r w:rsidRPr="006C170B">
        <w:rPr>
          <w:rFonts w:ascii="Times New Roman" w:eastAsia="標楷體" w:hAnsi="Times New Roman" w:cs="Times New Roman"/>
          <w:sz w:val="32"/>
          <w:szCs w:val="32"/>
        </w:rPr>
        <w:t>個別</w:t>
      </w:r>
      <w:r w:rsidR="00F22B0B" w:rsidRPr="006C170B">
        <w:rPr>
          <w:rFonts w:ascii="Times New Roman" w:eastAsia="標楷體" w:hAnsi="Times New Roman" w:cs="Times New Roman"/>
          <w:sz w:val="32"/>
          <w:szCs w:val="32"/>
        </w:rPr>
        <w:t>差異</w:t>
      </w:r>
      <w:r w:rsidRPr="006C170B">
        <w:rPr>
          <w:rFonts w:ascii="Times New Roman" w:eastAsia="標楷體" w:hAnsi="Times New Roman" w:cs="Times New Roman"/>
          <w:sz w:val="32"/>
          <w:szCs w:val="32"/>
        </w:rPr>
        <w:t>及特殊需求，</w:t>
      </w:r>
      <w:r w:rsidR="00AC61B8" w:rsidRPr="006C170B">
        <w:rPr>
          <w:rFonts w:ascii="Times New Roman" w:eastAsia="標楷體" w:hAnsi="Times New Roman" w:cs="Times New Roman"/>
          <w:sz w:val="32"/>
          <w:szCs w:val="32"/>
        </w:rPr>
        <w:t>社區支持措</w:t>
      </w:r>
      <w:r w:rsidR="008414D0" w:rsidRPr="006C170B">
        <w:rPr>
          <w:rFonts w:ascii="Times New Roman" w:eastAsia="標楷體" w:hAnsi="Times New Roman" w:cs="Times New Roman"/>
          <w:sz w:val="32"/>
          <w:szCs w:val="32"/>
        </w:rPr>
        <w:t>施</w:t>
      </w:r>
      <w:r w:rsidRPr="006C170B">
        <w:rPr>
          <w:rFonts w:ascii="Times New Roman" w:eastAsia="標楷體" w:hAnsi="Times New Roman" w:cs="Times New Roman"/>
          <w:sz w:val="32"/>
          <w:szCs w:val="32"/>
        </w:rPr>
        <w:t>亦為</w:t>
      </w:r>
      <w:r w:rsidR="00AC61B8" w:rsidRPr="006C170B">
        <w:rPr>
          <w:rFonts w:ascii="Times New Roman" w:eastAsia="標楷體" w:hAnsi="Times New Roman" w:cs="Times New Roman"/>
          <w:sz w:val="32"/>
          <w:szCs w:val="32"/>
        </w:rPr>
        <w:t>不足</w:t>
      </w:r>
      <w:r w:rsidR="008414D0" w:rsidRPr="006C170B">
        <w:rPr>
          <w:rFonts w:ascii="Times New Roman" w:eastAsia="標楷體" w:hAnsi="Times New Roman" w:cs="Times New Roman"/>
          <w:sz w:val="32"/>
          <w:szCs w:val="32"/>
        </w:rPr>
        <w:t>。</w:t>
      </w:r>
    </w:p>
    <w:p w:rsidR="00801468" w:rsidRPr="006C170B" w:rsidRDefault="00952768" w:rsidP="00DD1003">
      <w:pPr>
        <w:pStyle w:val="a3"/>
        <w:numPr>
          <w:ilvl w:val="0"/>
          <w:numId w:val="33"/>
        </w:numPr>
        <w:kinsoku w:val="0"/>
        <w:overflowPunct w:val="0"/>
        <w:autoSpaceDE w:val="0"/>
        <w:autoSpaceDN w:val="0"/>
        <w:spacing w:line="440" w:lineRule="exact"/>
        <w:ind w:leftChars="0" w:left="840" w:hanging="448"/>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身心障礙</w:t>
      </w:r>
      <w:r w:rsidR="0043001E" w:rsidRPr="006C170B">
        <w:rPr>
          <w:rFonts w:ascii="Times New Roman" w:eastAsia="標楷體" w:hAnsi="Times New Roman" w:cs="Times New Roman"/>
          <w:sz w:val="32"/>
          <w:szCs w:val="32"/>
        </w:rPr>
        <w:t>者</w:t>
      </w:r>
      <w:r w:rsidR="0019403F" w:rsidRPr="006C170B">
        <w:rPr>
          <w:rFonts w:ascii="Times New Roman" w:eastAsia="標楷體" w:hAnsi="Times New Roman" w:cs="Times New Roman"/>
          <w:sz w:val="32"/>
          <w:szCs w:val="32"/>
        </w:rPr>
        <w:t>的生育權利未</w:t>
      </w:r>
      <w:r w:rsidR="00203B5F" w:rsidRPr="006C170B">
        <w:rPr>
          <w:rFonts w:ascii="Times New Roman" w:eastAsia="標楷體" w:hAnsi="Times New Roman" w:cs="Times New Roman"/>
          <w:sz w:val="32"/>
          <w:szCs w:val="32"/>
        </w:rPr>
        <w:t>充分</w:t>
      </w:r>
      <w:r w:rsidR="0019403F" w:rsidRPr="006C170B">
        <w:rPr>
          <w:rFonts w:ascii="Times New Roman" w:eastAsia="標楷體" w:hAnsi="Times New Roman" w:cs="Times New Roman"/>
          <w:sz w:val="32"/>
          <w:szCs w:val="32"/>
        </w:rPr>
        <w:t>受到</w:t>
      </w:r>
      <w:r w:rsidRPr="006C170B">
        <w:rPr>
          <w:rFonts w:ascii="Times New Roman" w:eastAsia="標楷體" w:hAnsi="Times New Roman" w:cs="Times New Roman"/>
          <w:sz w:val="32"/>
          <w:szCs w:val="32"/>
        </w:rPr>
        <w:t>保障</w:t>
      </w:r>
      <w:r w:rsidR="007D7F0C" w:rsidRPr="006C170B">
        <w:rPr>
          <w:rFonts w:ascii="Times New Roman" w:eastAsia="標楷體" w:hAnsi="Times New Roman" w:cs="Times New Roman"/>
          <w:sz w:val="32"/>
          <w:szCs w:val="32"/>
        </w:rPr>
        <w:t>，</w:t>
      </w:r>
      <w:r w:rsidR="00B0468B" w:rsidRPr="006C170B">
        <w:rPr>
          <w:rFonts w:ascii="Times New Roman" w:eastAsia="標楷體" w:hAnsi="Times New Roman" w:cs="Times New Roman"/>
          <w:sz w:val="32"/>
          <w:szCs w:val="32"/>
        </w:rPr>
        <w:t>但</w:t>
      </w:r>
      <w:r w:rsidR="0043001E" w:rsidRPr="006C170B">
        <w:rPr>
          <w:rFonts w:ascii="Times New Roman" w:eastAsia="標楷體" w:hAnsi="Times New Roman" w:cs="Times New Roman"/>
          <w:sz w:val="32"/>
          <w:szCs w:val="32"/>
        </w:rPr>
        <w:t>中央主管機關衛生福利部</w:t>
      </w:r>
      <w:r w:rsidR="00AC61B8" w:rsidRPr="006C170B">
        <w:rPr>
          <w:rFonts w:ascii="Times New Roman" w:eastAsia="標楷體" w:hAnsi="Times New Roman" w:cs="Times New Roman"/>
          <w:sz w:val="32"/>
          <w:szCs w:val="32"/>
        </w:rPr>
        <w:t>對於身心障礙</w:t>
      </w:r>
      <w:r w:rsidR="00490FE2" w:rsidRPr="006C170B">
        <w:rPr>
          <w:rFonts w:ascii="Times New Roman" w:eastAsia="標楷體" w:hAnsi="Times New Roman" w:cs="Times New Roman"/>
          <w:sz w:val="32"/>
          <w:szCs w:val="32"/>
        </w:rPr>
        <w:t>者</w:t>
      </w:r>
      <w:r w:rsidR="000769D0" w:rsidRPr="006C170B">
        <w:rPr>
          <w:rFonts w:ascii="Times New Roman" w:eastAsia="標楷體" w:hAnsi="Times New Roman" w:cs="Times New Roman"/>
          <w:sz w:val="32"/>
          <w:szCs w:val="32"/>
        </w:rPr>
        <w:t>接受</w:t>
      </w:r>
      <w:r w:rsidR="00AC61B8" w:rsidRPr="006C170B">
        <w:rPr>
          <w:rFonts w:ascii="Times New Roman" w:eastAsia="標楷體" w:hAnsi="Times New Roman" w:cs="Times New Roman"/>
          <w:sz w:val="32"/>
          <w:szCs w:val="32"/>
        </w:rPr>
        <w:t>節育調節</w:t>
      </w:r>
      <w:r w:rsidR="000769D0" w:rsidRPr="006C170B">
        <w:rPr>
          <w:rFonts w:ascii="Times New Roman" w:eastAsia="標楷體" w:hAnsi="Times New Roman" w:cs="Times New Roman"/>
          <w:sz w:val="32"/>
          <w:szCs w:val="32"/>
        </w:rPr>
        <w:t>措施</w:t>
      </w:r>
      <w:r w:rsidR="0043001E" w:rsidRPr="006C170B">
        <w:rPr>
          <w:rFonts w:ascii="Times New Roman" w:eastAsia="標楷體" w:hAnsi="Times New Roman" w:cs="Times New Roman"/>
          <w:sz w:val="32"/>
          <w:szCs w:val="32"/>
        </w:rPr>
        <w:t>的實際狀況</w:t>
      </w:r>
      <w:r w:rsidR="00490FE2" w:rsidRPr="006C170B">
        <w:rPr>
          <w:rFonts w:ascii="Times New Roman" w:eastAsia="標楷體" w:hAnsi="Times New Roman" w:cs="Times New Roman"/>
          <w:sz w:val="32"/>
          <w:szCs w:val="32"/>
        </w:rPr>
        <w:t>，</w:t>
      </w:r>
      <w:r w:rsidR="00F22B0B" w:rsidRPr="006C170B">
        <w:rPr>
          <w:rFonts w:ascii="Times New Roman" w:eastAsia="標楷體" w:hAnsi="Times New Roman" w:cs="Times New Roman"/>
          <w:sz w:val="32"/>
          <w:szCs w:val="32"/>
        </w:rPr>
        <w:t>迄今仍</w:t>
      </w:r>
      <w:r w:rsidR="00AC61B8" w:rsidRPr="006C170B">
        <w:rPr>
          <w:rFonts w:ascii="Times New Roman" w:eastAsia="標楷體" w:hAnsi="Times New Roman" w:cs="Times New Roman"/>
          <w:sz w:val="32"/>
          <w:szCs w:val="32"/>
        </w:rPr>
        <w:t>缺乏正確</w:t>
      </w:r>
      <w:r w:rsidR="005B4606" w:rsidRPr="006C170B">
        <w:rPr>
          <w:rFonts w:ascii="Times New Roman" w:eastAsia="標楷體" w:hAnsi="Times New Roman" w:cs="Times New Roman"/>
          <w:sz w:val="32"/>
          <w:szCs w:val="32"/>
        </w:rPr>
        <w:t>及完整</w:t>
      </w:r>
      <w:r w:rsidR="000769D0" w:rsidRPr="006C170B">
        <w:rPr>
          <w:rFonts w:ascii="Times New Roman" w:eastAsia="標楷體" w:hAnsi="Times New Roman" w:cs="Times New Roman"/>
          <w:sz w:val="32"/>
          <w:szCs w:val="32"/>
        </w:rPr>
        <w:t>的</w:t>
      </w:r>
      <w:r w:rsidR="00AC61B8" w:rsidRPr="006C170B">
        <w:rPr>
          <w:rFonts w:ascii="Times New Roman" w:eastAsia="標楷體" w:hAnsi="Times New Roman" w:cs="Times New Roman"/>
          <w:sz w:val="32"/>
          <w:szCs w:val="32"/>
        </w:rPr>
        <w:t>統計資料</w:t>
      </w:r>
      <w:r w:rsidR="000769D0" w:rsidRPr="006C170B">
        <w:rPr>
          <w:rFonts w:ascii="Times New Roman" w:eastAsia="標楷體" w:hAnsi="Times New Roman" w:cs="Times New Roman"/>
          <w:sz w:val="32"/>
          <w:szCs w:val="32"/>
        </w:rPr>
        <w:t>，</w:t>
      </w:r>
      <w:r w:rsidR="009348D5" w:rsidRPr="006C170B">
        <w:rPr>
          <w:rFonts w:ascii="Times New Roman" w:eastAsia="標楷體" w:hAnsi="Times New Roman" w:cs="Times New Roman"/>
          <w:sz w:val="32"/>
          <w:szCs w:val="32"/>
        </w:rPr>
        <w:t>亦未</w:t>
      </w:r>
      <w:r w:rsidR="000769D0" w:rsidRPr="006C170B">
        <w:rPr>
          <w:rFonts w:ascii="Times New Roman" w:eastAsia="標楷體" w:hAnsi="Times New Roman" w:cs="Times New Roman"/>
          <w:sz w:val="32"/>
          <w:szCs w:val="32"/>
        </w:rPr>
        <w:t>積極</w:t>
      </w:r>
      <w:r w:rsidR="00FA77F9" w:rsidRPr="006C170B">
        <w:rPr>
          <w:rFonts w:ascii="Times New Roman" w:eastAsia="標楷體" w:hAnsi="Times New Roman" w:cs="Times New Roman"/>
          <w:sz w:val="32"/>
          <w:szCs w:val="32"/>
        </w:rPr>
        <w:t>瞭解並參酌各國作法，以</w:t>
      </w:r>
      <w:r w:rsidR="000769D0" w:rsidRPr="006C170B">
        <w:rPr>
          <w:rFonts w:ascii="Times New Roman" w:eastAsia="標楷體" w:hAnsi="Times New Roman" w:cs="Times New Roman"/>
          <w:sz w:val="32"/>
          <w:szCs w:val="32"/>
        </w:rPr>
        <w:t>尋求對策</w:t>
      </w:r>
      <w:r w:rsidR="00801468" w:rsidRPr="006C170B">
        <w:rPr>
          <w:rFonts w:ascii="Times New Roman" w:eastAsia="標楷體" w:hAnsi="Times New Roman" w:cs="Times New Roman"/>
          <w:sz w:val="32"/>
          <w:szCs w:val="32"/>
        </w:rPr>
        <w:t>。</w:t>
      </w:r>
    </w:p>
    <w:p w:rsidR="00E04F57" w:rsidRPr="006C170B" w:rsidRDefault="00B0033E" w:rsidP="00DD1003">
      <w:pPr>
        <w:pStyle w:val="a3"/>
        <w:numPr>
          <w:ilvl w:val="0"/>
          <w:numId w:val="33"/>
        </w:numPr>
        <w:kinsoku w:val="0"/>
        <w:overflowPunct w:val="0"/>
        <w:autoSpaceDE w:val="0"/>
        <w:autoSpaceDN w:val="0"/>
        <w:spacing w:line="440" w:lineRule="exact"/>
        <w:ind w:leftChars="0" w:left="840" w:hanging="448"/>
        <w:jc w:val="both"/>
        <w:rPr>
          <w:rFonts w:ascii="Times New Roman" w:eastAsia="標楷體" w:hAnsi="Times New Roman" w:cs="Times New Roman"/>
          <w:sz w:val="32"/>
          <w:szCs w:val="32"/>
        </w:rPr>
      </w:pPr>
      <w:r w:rsidRPr="006C170B">
        <w:rPr>
          <w:rFonts w:ascii="Times New Roman" w:eastAsia="標楷體" w:hAnsi="Times New Roman" w:cs="Times New Roman" w:hint="eastAsia"/>
          <w:sz w:val="32"/>
          <w:szCs w:val="32"/>
        </w:rPr>
        <w:t>第二次</w:t>
      </w:r>
      <w:r w:rsidR="00AC61B8" w:rsidRPr="006C170B">
        <w:rPr>
          <w:rFonts w:ascii="Times New Roman" w:eastAsia="標楷體" w:hAnsi="Times New Roman" w:cs="Times New Roman"/>
          <w:sz w:val="32"/>
          <w:szCs w:val="32"/>
        </w:rPr>
        <w:t>國家報告中</w:t>
      </w:r>
      <w:r w:rsidR="003B6224" w:rsidRPr="006C170B">
        <w:rPr>
          <w:rFonts w:ascii="Times New Roman" w:eastAsia="標楷體" w:hAnsi="Times New Roman" w:cs="Times New Roman" w:hint="eastAsia"/>
          <w:sz w:val="32"/>
          <w:szCs w:val="32"/>
        </w:rPr>
        <w:t>雖已表明</w:t>
      </w:r>
      <w:r w:rsidR="00B8388C" w:rsidRPr="006C170B">
        <w:rPr>
          <w:rFonts w:ascii="Times New Roman" w:eastAsia="標楷體" w:hAnsi="Times New Roman" w:cs="Times New Roman" w:hint="eastAsia"/>
          <w:sz w:val="32"/>
          <w:szCs w:val="32"/>
        </w:rPr>
        <w:t>透過</w:t>
      </w:r>
      <w:r w:rsidR="003B6224" w:rsidRPr="006C170B">
        <w:rPr>
          <w:rFonts w:ascii="Times New Roman" w:eastAsia="標楷體" w:hAnsi="Times New Roman" w:cs="Times New Roman" w:hint="eastAsia"/>
          <w:sz w:val="32"/>
          <w:szCs w:val="32"/>
        </w:rPr>
        <w:t>全民健保資料分析身心障礙者施行子宮完全切除手術之</w:t>
      </w:r>
      <w:r w:rsidR="007A029E" w:rsidRPr="006C170B">
        <w:rPr>
          <w:rFonts w:ascii="Times New Roman" w:eastAsia="標楷體" w:hAnsi="Times New Roman" w:cs="Times New Roman" w:hint="eastAsia"/>
          <w:sz w:val="32"/>
          <w:szCs w:val="32"/>
        </w:rPr>
        <w:t>比率</w:t>
      </w:r>
      <w:r w:rsidR="003B6224" w:rsidRPr="006C170B">
        <w:rPr>
          <w:rFonts w:ascii="Times New Roman" w:eastAsia="標楷體" w:hAnsi="Times New Roman" w:cs="Times New Roman" w:hint="eastAsia"/>
          <w:sz w:val="32"/>
          <w:szCs w:val="32"/>
        </w:rPr>
        <w:t>，</w:t>
      </w:r>
      <w:r w:rsidR="002C39CD" w:rsidRPr="006C170B">
        <w:rPr>
          <w:rFonts w:ascii="Times New Roman" w:eastAsia="標楷體" w:hAnsi="Times New Roman" w:cs="Times New Roman" w:hint="eastAsia"/>
          <w:sz w:val="32"/>
          <w:szCs w:val="32"/>
        </w:rPr>
        <w:t>但</w:t>
      </w:r>
      <w:r w:rsidR="00B8388C" w:rsidRPr="006C170B">
        <w:rPr>
          <w:rFonts w:ascii="Times New Roman" w:eastAsia="標楷體" w:hAnsi="Times New Roman" w:cs="Times New Roman" w:hint="eastAsia"/>
          <w:sz w:val="32"/>
          <w:szCs w:val="32"/>
        </w:rPr>
        <w:t>該資料</w:t>
      </w:r>
      <w:r w:rsidR="007A029E" w:rsidRPr="006C170B">
        <w:rPr>
          <w:rFonts w:ascii="Times New Roman" w:eastAsia="標楷體" w:hAnsi="Times New Roman" w:cs="Times New Roman" w:hint="eastAsia"/>
          <w:sz w:val="32"/>
          <w:szCs w:val="32"/>
        </w:rPr>
        <w:t>侷限在健保給付範圍的</w:t>
      </w:r>
      <w:r w:rsidR="00A55E37" w:rsidRPr="006C170B">
        <w:rPr>
          <w:rFonts w:ascii="Times New Roman" w:eastAsia="標楷體" w:hAnsi="Times New Roman" w:cs="Times New Roman" w:hint="eastAsia"/>
          <w:sz w:val="32"/>
          <w:szCs w:val="32"/>
        </w:rPr>
        <w:t>女性</w:t>
      </w:r>
      <w:r w:rsidR="007A029E" w:rsidRPr="006C170B">
        <w:rPr>
          <w:rFonts w:ascii="Times New Roman" w:eastAsia="標楷體" w:hAnsi="Times New Roman" w:cs="Times New Roman" w:hint="eastAsia"/>
          <w:sz w:val="32"/>
          <w:szCs w:val="32"/>
        </w:rPr>
        <w:t>子宮切除手術</w:t>
      </w:r>
      <w:r w:rsidR="007A029E" w:rsidRPr="006C170B">
        <w:rPr>
          <w:rStyle w:val="a6"/>
          <w:rFonts w:ascii="Times New Roman" w:eastAsia="標楷體" w:hAnsi="Times New Roman" w:cs="Times New Roman"/>
          <w:sz w:val="32"/>
          <w:szCs w:val="32"/>
        </w:rPr>
        <w:footnoteReference w:id="91"/>
      </w:r>
      <w:r w:rsidR="007A029E" w:rsidRPr="006C170B">
        <w:rPr>
          <w:rFonts w:ascii="Times New Roman" w:eastAsia="標楷體" w:hAnsi="Times New Roman" w:cs="Times New Roman" w:hint="eastAsia"/>
          <w:sz w:val="32"/>
          <w:szCs w:val="32"/>
        </w:rPr>
        <w:t>，並</w:t>
      </w:r>
      <w:r w:rsidR="003B6224" w:rsidRPr="006C170B">
        <w:rPr>
          <w:rFonts w:ascii="Times New Roman" w:eastAsia="標楷體" w:hAnsi="Times New Roman" w:cs="Times New Roman" w:hint="eastAsia"/>
          <w:sz w:val="32"/>
          <w:szCs w:val="32"/>
        </w:rPr>
        <w:t>無法</w:t>
      </w:r>
      <w:r w:rsidR="002C39CD" w:rsidRPr="006C170B">
        <w:rPr>
          <w:rFonts w:ascii="Times New Roman" w:eastAsia="標楷體" w:hAnsi="Times New Roman" w:cs="Times New Roman" w:hint="eastAsia"/>
          <w:sz w:val="32"/>
          <w:szCs w:val="32"/>
        </w:rPr>
        <w:t>完整</w:t>
      </w:r>
      <w:r w:rsidR="003B6224" w:rsidRPr="006C170B">
        <w:rPr>
          <w:rFonts w:ascii="Times New Roman" w:eastAsia="標楷體" w:hAnsi="Times New Roman" w:cs="Times New Roman" w:hint="eastAsia"/>
          <w:sz w:val="32"/>
          <w:szCs w:val="32"/>
        </w:rPr>
        <w:t>呈現</w:t>
      </w:r>
      <w:r w:rsidR="002C39CD" w:rsidRPr="006C170B">
        <w:rPr>
          <w:rFonts w:ascii="Times New Roman" w:eastAsia="標楷體" w:hAnsi="Times New Roman" w:cs="Times New Roman" w:hint="eastAsia"/>
          <w:sz w:val="32"/>
          <w:szCs w:val="32"/>
        </w:rPr>
        <w:t>身心障礙者</w:t>
      </w:r>
      <w:r w:rsidR="007A029E" w:rsidRPr="006C170B">
        <w:rPr>
          <w:rFonts w:ascii="Times New Roman" w:eastAsia="標楷體" w:hAnsi="Times New Roman" w:cs="Times New Roman" w:hint="eastAsia"/>
          <w:sz w:val="32"/>
          <w:szCs w:val="32"/>
        </w:rPr>
        <w:t>施行</w:t>
      </w:r>
      <w:r w:rsidR="003B6224" w:rsidRPr="006C170B">
        <w:rPr>
          <w:rFonts w:ascii="Times New Roman" w:eastAsia="標楷體" w:hAnsi="Times New Roman" w:cs="Times New Roman" w:hint="eastAsia"/>
          <w:sz w:val="32"/>
          <w:szCs w:val="32"/>
        </w:rPr>
        <w:t>絕育</w:t>
      </w:r>
      <w:r w:rsidR="007A029E" w:rsidRPr="006C170B">
        <w:rPr>
          <w:rFonts w:ascii="Times New Roman" w:eastAsia="標楷體" w:hAnsi="Times New Roman" w:cs="Times New Roman" w:hint="eastAsia"/>
          <w:sz w:val="32"/>
          <w:szCs w:val="32"/>
        </w:rPr>
        <w:t>手術情形</w:t>
      </w:r>
      <w:r w:rsidR="00A55E37" w:rsidRPr="006C170B">
        <w:rPr>
          <w:rFonts w:ascii="Times New Roman" w:eastAsia="標楷體" w:hAnsi="Times New Roman" w:cs="Times New Roman" w:hint="eastAsia"/>
          <w:sz w:val="32"/>
          <w:szCs w:val="32"/>
        </w:rPr>
        <w:t>。</w:t>
      </w:r>
      <w:r w:rsidR="003B6224" w:rsidRPr="006C170B">
        <w:rPr>
          <w:rFonts w:ascii="Times New Roman" w:eastAsia="標楷體" w:hAnsi="Times New Roman" w:cs="Times New Roman" w:hint="eastAsia"/>
          <w:sz w:val="32"/>
          <w:szCs w:val="32"/>
        </w:rPr>
        <w:t>且</w:t>
      </w:r>
      <w:r w:rsidR="002C39CD" w:rsidRPr="006C170B">
        <w:rPr>
          <w:rFonts w:ascii="Times New Roman" w:eastAsia="標楷體" w:hAnsi="Times New Roman" w:cs="Times New Roman"/>
          <w:sz w:val="32"/>
          <w:szCs w:val="32"/>
        </w:rPr>
        <w:t>國家報告</w:t>
      </w:r>
      <w:r w:rsidR="00AC61B8" w:rsidRPr="006C170B">
        <w:rPr>
          <w:rFonts w:ascii="Times New Roman" w:eastAsia="標楷體" w:hAnsi="Times New Roman" w:cs="Times New Roman"/>
          <w:sz w:val="32"/>
          <w:szCs w:val="32"/>
        </w:rPr>
        <w:t>未能呈現</w:t>
      </w:r>
      <w:r w:rsidRPr="006C170B">
        <w:rPr>
          <w:rFonts w:ascii="Times New Roman" w:eastAsia="標楷體" w:hAnsi="Times New Roman" w:cs="Times New Roman" w:hint="eastAsia"/>
          <w:sz w:val="32"/>
          <w:szCs w:val="32"/>
        </w:rPr>
        <w:t>如何確保</w:t>
      </w:r>
      <w:r w:rsidR="00AC61B8" w:rsidRPr="006C170B">
        <w:rPr>
          <w:rFonts w:ascii="Times New Roman" w:eastAsia="標楷體" w:hAnsi="Times New Roman" w:cs="Times New Roman"/>
          <w:sz w:val="32"/>
          <w:szCs w:val="32"/>
        </w:rPr>
        <w:t>身心障礙者</w:t>
      </w:r>
      <w:r w:rsidRPr="006C170B">
        <w:rPr>
          <w:rFonts w:ascii="Times New Roman" w:eastAsia="標楷體" w:hAnsi="Times New Roman" w:cs="Times New Roman" w:hint="eastAsia"/>
          <w:sz w:val="32"/>
          <w:szCs w:val="32"/>
        </w:rPr>
        <w:t>未有</w:t>
      </w:r>
      <w:r w:rsidR="00AC61B8" w:rsidRPr="006C170B">
        <w:rPr>
          <w:rFonts w:ascii="Times New Roman" w:eastAsia="標楷體" w:hAnsi="Times New Roman" w:cs="Times New Roman"/>
          <w:sz w:val="32"/>
          <w:szCs w:val="32"/>
        </w:rPr>
        <w:t>遭受非</w:t>
      </w:r>
      <w:r w:rsidRPr="006C170B">
        <w:rPr>
          <w:rFonts w:ascii="Times New Roman" w:eastAsia="標楷體" w:hAnsi="Times New Roman" w:cs="Times New Roman" w:hint="eastAsia"/>
          <w:sz w:val="32"/>
          <w:szCs w:val="32"/>
        </w:rPr>
        <w:t>出於</w:t>
      </w:r>
      <w:r w:rsidR="00AC61B8" w:rsidRPr="006C170B">
        <w:rPr>
          <w:rFonts w:ascii="Times New Roman" w:eastAsia="標楷體" w:hAnsi="Times New Roman" w:cs="Times New Roman"/>
          <w:sz w:val="32"/>
          <w:szCs w:val="32"/>
        </w:rPr>
        <w:t>自願</w:t>
      </w:r>
      <w:r w:rsidR="00A16EF8" w:rsidRPr="006C170B">
        <w:rPr>
          <w:rFonts w:ascii="Times New Roman" w:eastAsia="標楷體" w:hAnsi="Times New Roman" w:cs="Times New Roman" w:hint="eastAsia"/>
          <w:sz w:val="32"/>
          <w:szCs w:val="32"/>
        </w:rPr>
        <w:t>(</w:t>
      </w:r>
      <w:r w:rsidR="00A16EF8" w:rsidRPr="006C170B">
        <w:rPr>
          <w:rFonts w:ascii="Times New Roman" w:eastAsia="標楷體" w:hAnsi="Times New Roman" w:cs="Times New Roman" w:hint="eastAsia"/>
          <w:sz w:val="32"/>
          <w:szCs w:val="32"/>
        </w:rPr>
        <w:t>如遭</w:t>
      </w:r>
      <w:r w:rsidR="007000AF" w:rsidRPr="006C170B">
        <w:rPr>
          <w:rFonts w:ascii="Times New Roman" w:eastAsia="標楷體" w:hAnsi="Times New Roman" w:cs="Times New Roman" w:hint="eastAsia"/>
          <w:sz w:val="32"/>
          <w:szCs w:val="32"/>
        </w:rPr>
        <w:lastRenderedPageBreak/>
        <w:t>家長強制</w:t>
      </w:r>
      <w:r w:rsidR="00C214FD" w:rsidRPr="006C170B">
        <w:rPr>
          <w:rFonts w:ascii="Times New Roman" w:eastAsia="標楷體" w:hAnsi="Times New Roman" w:cs="Times New Roman" w:hint="eastAsia"/>
          <w:sz w:val="32"/>
          <w:szCs w:val="32"/>
        </w:rPr>
        <w:t>，或於不知情下</w:t>
      </w:r>
      <w:r w:rsidR="00A16EF8" w:rsidRPr="006C170B">
        <w:rPr>
          <w:rFonts w:ascii="Times New Roman" w:eastAsia="標楷體" w:hAnsi="Times New Roman" w:cs="Times New Roman" w:hint="eastAsia"/>
          <w:sz w:val="32"/>
          <w:szCs w:val="32"/>
        </w:rPr>
        <w:t>)</w:t>
      </w:r>
      <w:r w:rsidRPr="006C170B">
        <w:rPr>
          <w:rFonts w:ascii="Times New Roman" w:eastAsia="標楷體" w:hAnsi="Times New Roman" w:cs="Times New Roman" w:hint="eastAsia"/>
          <w:sz w:val="32"/>
          <w:szCs w:val="32"/>
        </w:rPr>
        <w:t>的</w:t>
      </w:r>
      <w:r w:rsidR="00AC61B8" w:rsidRPr="006C170B">
        <w:rPr>
          <w:rFonts w:ascii="Times New Roman" w:eastAsia="標楷體" w:hAnsi="Times New Roman" w:cs="Times New Roman"/>
          <w:sz w:val="32"/>
          <w:szCs w:val="32"/>
        </w:rPr>
        <w:t>絕育手術</w:t>
      </w:r>
      <w:r w:rsidR="00A449BD" w:rsidRPr="006C170B">
        <w:rPr>
          <w:rFonts w:ascii="Times New Roman" w:eastAsia="標楷體" w:hAnsi="Times New Roman" w:cs="Times New Roman"/>
          <w:sz w:val="32"/>
          <w:szCs w:val="32"/>
        </w:rPr>
        <w:t>而被剝奪生育權益</w:t>
      </w:r>
      <w:r w:rsidR="00AC61B8" w:rsidRPr="006C170B">
        <w:rPr>
          <w:rFonts w:ascii="Times New Roman" w:eastAsia="標楷體" w:hAnsi="Times New Roman" w:cs="Times New Roman"/>
          <w:sz w:val="32"/>
          <w:szCs w:val="32"/>
        </w:rPr>
        <w:t>的情況，</w:t>
      </w:r>
      <w:r w:rsidR="00F64BF1" w:rsidRPr="006C170B">
        <w:rPr>
          <w:rFonts w:ascii="Times New Roman" w:eastAsia="標楷體" w:hAnsi="Times New Roman" w:cs="Times New Roman"/>
          <w:sz w:val="32"/>
          <w:szCs w:val="32"/>
        </w:rPr>
        <w:t>中央主管機關衛生</w:t>
      </w:r>
      <w:proofErr w:type="gramStart"/>
      <w:r w:rsidR="00F64BF1" w:rsidRPr="006C170B">
        <w:rPr>
          <w:rFonts w:ascii="Times New Roman" w:eastAsia="標楷體" w:hAnsi="Times New Roman" w:cs="Times New Roman"/>
          <w:sz w:val="32"/>
          <w:szCs w:val="32"/>
        </w:rPr>
        <w:t>福利部亦未</w:t>
      </w:r>
      <w:proofErr w:type="gramEnd"/>
      <w:r w:rsidR="00AC61B8" w:rsidRPr="006C170B">
        <w:rPr>
          <w:rFonts w:ascii="Times New Roman" w:eastAsia="標楷體" w:hAnsi="Times New Roman" w:cs="Times New Roman"/>
          <w:sz w:val="32"/>
          <w:szCs w:val="32"/>
        </w:rPr>
        <w:t>提出有效對策</w:t>
      </w:r>
      <w:r w:rsidR="00DD4952" w:rsidRPr="006C170B">
        <w:rPr>
          <w:rFonts w:ascii="Times New Roman" w:eastAsia="標楷體" w:hAnsi="Times New Roman" w:cs="Times New Roman" w:hint="eastAsia"/>
          <w:sz w:val="32"/>
          <w:szCs w:val="32"/>
        </w:rPr>
        <w:t>。</w:t>
      </w:r>
    </w:p>
    <w:p w:rsidR="00E04F57" w:rsidRPr="006C170B" w:rsidRDefault="00E04F57" w:rsidP="00020AD8">
      <w:pPr>
        <w:pStyle w:val="a3"/>
        <w:spacing w:line="440" w:lineRule="exact"/>
        <w:rPr>
          <w:rFonts w:ascii="Times New Roman" w:eastAsia="標楷體" w:hAnsi="Times New Roman" w:cs="Times New Roman"/>
          <w:spacing w:val="4"/>
          <w:sz w:val="32"/>
          <w:szCs w:val="32"/>
        </w:rPr>
      </w:pPr>
    </w:p>
    <w:p w:rsidR="00A83FB8" w:rsidRPr="006C170B" w:rsidRDefault="00DA095B" w:rsidP="00020AD8">
      <w:pPr>
        <w:pStyle w:val="a3"/>
        <w:numPr>
          <w:ilvl w:val="0"/>
          <w:numId w:val="2"/>
        </w:numPr>
        <w:kinsoku w:val="0"/>
        <w:overflowPunct w:val="0"/>
        <w:autoSpaceDE w:val="0"/>
        <w:autoSpaceDN w:val="0"/>
        <w:spacing w:line="440" w:lineRule="exact"/>
        <w:ind w:leftChars="0" w:left="573" w:hanging="573"/>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NHRC</w:t>
      </w:r>
      <w:r w:rsidR="004D21A3" w:rsidRPr="006C170B">
        <w:rPr>
          <w:rFonts w:ascii="Times New Roman" w:eastAsia="標楷體" w:hAnsi="Times New Roman" w:cs="Times New Roman" w:hint="eastAsia"/>
          <w:sz w:val="32"/>
          <w:szCs w:val="32"/>
        </w:rPr>
        <w:t>強烈</w:t>
      </w:r>
      <w:r w:rsidR="00BE1AD8" w:rsidRPr="006C170B">
        <w:rPr>
          <w:rFonts w:ascii="Times New Roman" w:eastAsia="標楷體" w:hAnsi="Times New Roman" w:cs="Times New Roman"/>
          <w:sz w:val="32"/>
          <w:szCs w:val="32"/>
        </w:rPr>
        <w:t>關切</w:t>
      </w:r>
      <w:r w:rsidR="00562FB8" w:rsidRPr="006C170B">
        <w:rPr>
          <w:rFonts w:ascii="Times New Roman" w:eastAsia="標楷體" w:hAnsi="Times New Roman" w:cs="Times New Roman"/>
          <w:sz w:val="32"/>
          <w:szCs w:val="32"/>
        </w:rPr>
        <w:t>2016</w:t>
      </w:r>
      <w:r w:rsidR="00562FB8" w:rsidRPr="006C170B">
        <w:rPr>
          <w:rFonts w:ascii="Times New Roman" w:eastAsia="標楷體" w:hAnsi="Times New Roman" w:cs="Times New Roman"/>
          <w:sz w:val="32"/>
          <w:szCs w:val="32"/>
        </w:rPr>
        <w:t>年至</w:t>
      </w:r>
      <w:r w:rsidR="00562FB8" w:rsidRPr="006C170B">
        <w:rPr>
          <w:rFonts w:ascii="Times New Roman" w:eastAsia="標楷體" w:hAnsi="Times New Roman" w:cs="Times New Roman"/>
          <w:sz w:val="32"/>
          <w:szCs w:val="32"/>
        </w:rPr>
        <w:t>2019</w:t>
      </w:r>
      <w:r w:rsidR="00562FB8" w:rsidRPr="006C170B">
        <w:rPr>
          <w:rFonts w:ascii="Times New Roman" w:eastAsia="標楷體" w:hAnsi="Times New Roman" w:cs="Times New Roman"/>
          <w:sz w:val="32"/>
          <w:szCs w:val="32"/>
        </w:rPr>
        <w:t>年</w:t>
      </w:r>
      <w:r w:rsidR="007F26DA" w:rsidRPr="006C170B">
        <w:rPr>
          <w:rFonts w:ascii="Times New Roman" w:eastAsia="標楷體" w:hAnsi="Times New Roman" w:cs="Times New Roman"/>
          <w:sz w:val="32"/>
          <w:szCs w:val="32"/>
        </w:rPr>
        <w:t>家外安置的</w:t>
      </w:r>
      <w:r w:rsidR="004F094D" w:rsidRPr="006C170B">
        <w:rPr>
          <w:rFonts w:ascii="Times New Roman" w:eastAsia="標楷體" w:hAnsi="Times New Roman" w:cs="Times New Roman"/>
          <w:sz w:val="32"/>
          <w:szCs w:val="32"/>
        </w:rPr>
        <w:t>兒童</w:t>
      </w:r>
      <w:r w:rsidR="007F26DA" w:rsidRPr="006C170B">
        <w:rPr>
          <w:rFonts w:ascii="Times New Roman" w:eastAsia="標楷體" w:hAnsi="Times New Roman" w:cs="Times New Roman"/>
          <w:sz w:val="32"/>
          <w:szCs w:val="32"/>
        </w:rPr>
        <w:t>為身心障礙者之比率</w:t>
      </w:r>
      <w:r w:rsidR="00350AC2" w:rsidRPr="006C170B">
        <w:rPr>
          <w:rStyle w:val="a6"/>
          <w:rFonts w:ascii="Times New Roman" w:eastAsia="標楷體" w:hAnsi="Times New Roman" w:cs="Times New Roman"/>
          <w:sz w:val="32"/>
          <w:szCs w:val="32"/>
        </w:rPr>
        <w:footnoteReference w:id="92"/>
      </w:r>
      <w:r w:rsidR="00562FB8" w:rsidRPr="006C170B">
        <w:rPr>
          <w:rFonts w:ascii="Times New Roman" w:eastAsia="標楷體" w:hAnsi="Times New Roman" w:cs="Times New Roman"/>
          <w:sz w:val="32"/>
          <w:szCs w:val="32"/>
        </w:rPr>
        <w:t>及</w:t>
      </w:r>
      <w:r w:rsidR="00F022ED" w:rsidRPr="006C170B">
        <w:rPr>
          <w:rFonts w:ascii="Times New Roman" w:eastAsia="標楷體" w:hAnsi="Times New Roman" w:cs="Times New Roman"/>
          <w:sz w:val="32"/>
          <w:szCs w:val="32"/>
        </w:rPr>
        <w:t>身心障礙</w:t>
      </w:r>
      <w:r w:rsidR="00562FB8" w:rsidRPr="006C170B">
        <w:rPr>
          <w:rFonts w:ascii="Times New Roman" w:eastAsia="標楷體" w:hAnsi="Times New Roman" w:cs="Times New Roman"/>
          <w:sz w:val="32"/>
          <w:szCs w:val="32"/>
        </w:rPr>
        <w:t>兒童出養人數占比</w:t>
      </w:r>
      <w:r w:rsidR="00F022ED" w:rsidRPr="006C170B">
        <w:rPr>
          <w:rStyle w:val="a6"/>
          <w:rFonts w:ascii="Times New Roman" w:eastAsia="標楷體" w:hAnsi="Times New Roman" w:cs="Times New Roman"/>
          <w:sz w:val="32"/>
          <w:szCs w:val="32"/>
        </w:rPr>
        <w:footnoteReference w:id="93"/>
      </w:r>
      <w:r w:rsidR="00562FB8" w:rsidRPr="006C170B">
        <w:rPr>
          <w:rFonts w:ascii="Times New Roman" w:eastAsia="標楷體" w:hAnsi="Times New Roman" w:cs="Times New Roman"/>
          <w:sz w:val="32"/>
          <w:szCs w:val="32"/>
        </w:rPr>
        <w:t>，</w:t>
      </w:r>
      <w:r w:rsidR="00271AFC" w:rsidRPr="006C170B">
        <w:rPr>
          <w:rFonts w:ascii="Times New Roman" w:eastAsia="標楷體" w:hAnsi="Times New Roman" w:cs="Times New Roman"/>
          <w:sz w:val="32"/>
          <w:szCs w:val="32"/>
        </w:rPr>
        <w:t>均高</w:t>
      </w:r>
      <w:r w:rsidR="00562FB8" w:rsidRPr="006C170B">
        <w:rPr>
          <w:rFonts w:ascii="Times New Roman" w:eastAsia="標楷體" w:hAnsi="Times New Roman" w:cs="Times New Roman"/>
          <w:sz w:val="32"/>
          <w:szCs w:val="32"/>
        </w:rPr>
        <w:t>於身心障礙兒童占兒童人口之比率</w:t>
      </w:r>
      <w:r w:rsidR="00D06CB2" w:rsidRPr="006C170B">
        <w:rPr>
          <w:rStyle w:val="a6"/>
          <w:rFonts w:ascii="Times New Roman" w:eastAsia="標楷體" w:hAnsi="Times New Roman" w:cs="Times New Roman"/>
          <w:sz w:val="32"/>
          <w:szCs w:val="32"/>
        </w:rPr>
        <w:footnoteReference w:id="94"/>
      </w:r>
      <w:r w:rsidR="004F094D" w:rsidRPr="006C170B">
        <w:rPr>
          <w:rFonts w:ascii="Times New Roman" w:eastAsia="標楷體" w:hAnsi="Times New Roman" w:cs="Times New Roman"/>
          <w:sz w:val="32"/>
          <w:szCs w:val="32"/>
        </w:rPr>
        <w:t>，</w:t>
      </w:r>
      <w:proofErr w:type="gramStart"/>
      <w:r w:rsidR="004F094D" w:rsidRPr="006C170B">
        <w:rPr>
          <w:rFonts w:ascii="Times New Roman" w:eastAsia="標楷體" w:hAnsi="Times New Roman" w:cs="Times New Roman"/>
          <w:sz w:val="32"/>
          <w:szCs w:val="32"/>
        </w:rPr>
        <w:t>凸</w:t>
      </w:r>
      <w:proofErr w:type="gramEnd"/>
      <w:r w:rsidR="004F094D" w:rsidRPr="006C170B">
        <w:rPr>
          <w:rFonts w:ascii="Times New Roman" w:eastAsia="標楷體" w:hAnsi="Times New Roman" w:cs="Times New Roman"/>
          <w:sz w:val="32"/>
          <w:szCs w:val="32"/>
        </w:rPr>
        <w:t>顯政府對</w:t>
      </w:r>
      <w:r w:rsidR="00B03382" w:rsidRPr="006C170B">
        <w:rPr>
          <w:rFonts w:ascii="Times New Roman" w:eastAsia="標楷體" w:hAnsi="Times New Roman" w:cs="Times New Roman"/>
          <w:sz w:val="32"/>
          <w:szCs w:val="32"/>
        </w:rPr>
        <w:t>於</w:t>
      </w:r>
      <w:r w:rsidR="004F094D" w:rsidRPr="006C170B">
        <w:rPr>
          <w:rFonts w:ascii="Times New Roman" w:eastAsia="標楷體" w:hAnsi="Times New Roman" w:cs="Times New Roman"/>
          <w:sz w:val="32"/>
          <w:szCs w:val="32"/>
        </w:rPr>
        <w:t>身心障礙</w:t>
      </w:r>
      <w:r w:rsidR="00D158D3" w:rsidRPr="006C170B">
        <w:rPr>
          <w:rFonts w:ascii="Times New Roman" w:eastAsia="標楷體" w:hAnsi="Times New Roman" w:cs="Times New Roman"/>
          <w:sz w:val="32"/>
          <w:szCs w:val="32"/>
        </w:rPr>
        <w:t>兒童</w:t>
      </w:r>
      <w:r w:rsidR="004F094D" w:rsidRPr="006C170B">
        <w:rPr>
          <w:rFonts w:ascii="Times New Roman" w:eastAsia="標楷體" w:hAnsi="Times New Roman" w:cs="Times New Roman"/>
          <w:sz w:val="32"/>
          <w:szCs w:val="32"/>
        </w:rPr>
        <w:t>家庭</w:t>
      </w:r>
      <w:r w:rsidR="00557BE6" w:rsidRPr="006C170B">
        <w:rPr>
          <w:rFonts w:ascii="Times New Roman" w:eastAsia="標楷體" w:hAnsi="Times New Roman" w:cs="Times New Roman"/>
          <w:sz w:val="32"/>
          <w:szCs w:val="32"/>
        </w:rPr>
        <w:t>生活權利的保障</w:t>
      </w:r>
      <w:r w:rsidR="00562FB8" w:rsidRPr="006C170B">
        <w:rPr>
          <w:rFonts w:ascii="Times New Roman" w:eastAsia="標楷體" w:hAnsi="Times New Roman" w:cs="Times New Roman"/>
          <w:sz w:val="32"/>
          <w:szCs w:val="32"/>
        </w:rPr>
        <w:t>，</w:t>
      </w:r>
      <w:r w:rsidR="00DA1A92" w:rsidRPr="006C170B">
        <w:rPr>
          <w:rFonts w:ascii="Times New Roman" w:eastAsia="標楷體" w:hAnsi="Times New Roman" w:cs="Times New Roman" w:hint="eastAsia"/>
          <w:sz w:val="32"/>
          <w:szCs w:val="32"/>
        </w:rPr>
        <w:t>尚</w:t>
      </w:r>
      <w:r w:rsidR="00562FB8" w:rsidRPr="006C170B">
        <w:rPr>
          <w:rFonts w:ascii="Times New Roman" w:eastAsia="標楷體" w:hAnsi="Times New Roman" w:cs="Times New Roman"/>
          <w:sz w:val="32"/>
          <w:szCs w:val="32"/>
        </w:rPr>
        <w:t>未能</w:t>
      </w:r>
      <w:proofErr w:type="gramStart"/>
      <w:r w:rsidR="004F094D" w:rsidRPr="006C170B">
        <w:rPr>
          <w:rFonts w:ascii="Times New Roman" w:eastAsia="標楷體" w:hAnsi="Times New Roman" w:cs="Times New Roman"/>
          <w:sz w:val="32"/>
          <w:szCs w:val="32"/>
        </w:rPr>
        <w:t>挹</w:t>
      </w:r>
      <w:proofErr w:type="gramEnd"/>
      <w:r w:rsidR="004F094D" w:rsidRPr="006C170B">
        <w:rPr>
          <w:rFonts w:ascii="Times New Roman" w:eastAsia="標楷體" w:hAnsi="Times New Roman" w:cs="Times New Roman"/>
          <w:sz w:val="32"/>
          <w:szCs w:val="32"/>
        </w:rPr>
        <w:t>注</w:t>
      </w:r>
      <w:r w:rsidR="00BE1AD8" w:rsidRPr="006C170B">
        <w:rPr>
          <w:rFonts w:ascii="Times New Roman" w:eastAsia="標楷體" w:hAnsi="Times New Roman" w:cs="Times New Roman"/>
          <w:sz w:val="32"/>
          <w:szCs w:val="32"/>
        </w:rPr>
        <w:t>足夠的</w:t>
      </w:r>
      <w:r w:rsidR="004F094D" w:rsidRPr="006C170B">
        <w:rPr>
          <w:rFonts w:ascii="Times New Roman" w:eastAsia="標楷體" w:hAnsi="Times New Roman" w:cs="Times New Roman"/>
          <w:sz w:val="32"/>
          <w:szCs w:val="32"/>
        </w:rPr>
        <w:t>資源</w:t>
      </w:r>
      <w:r w:rsidR="00557BE6" w:rsidRPr="006C170B">
        <w:rPr>
          <w:rFonts w:ascii="Times New Roman" w:eastAsia="標楷體" w:hAnsi="Times New Roman" w:cs="Times New Roman"/>
          <w:sz w:val="32"/>
          <w:szCs w:val="32"/>
        </w:rPr>
        <w:t>、</w:t>
      </w:r>
      <w:r w:rsidR="004F094D" w:rsidRPr="006C170B">
        <w:rPr>
          <w:rFonts w:ascii="Times New Roman" w:eastAsia="標楷體" w:hAnsi="Times New Roman" w:cs="Times New Roman"/>
          <w:sz w:val="32"/>
          <w:szCs w:val="32"/>
        </w:rPr>
        <w:t>協助</w:t>
      </w:r>
      <w:r w:rsidR="00557BE6" w:rsidRPr="006C170B">
        <w:rPr>
          <w:rFonts w:ascii="Times New Roman" w:eastAsia="標楷體" w:hAnsi="Times New Roman" w:cs="Times New Roman"/>
          <w:sz w:val="32"/>
          <w:szCs w:val="32"/>
        </w:rPr>
        <w:t>及支持</w:t>
      </w:r>
      <w:r w:rsidR="004F094D" w:rsidRPr="006C170B">
        <w:rPr>
          <w:rFonts w:ascii="Times New Roman" w:eastAsia="標楷體" w:hAnsi="Times New Roman" w:cs="Times New Roman"/>
          <w:sz w:val="32"/>
          <w:szCs w:val="32"/>
        </w:rPr>
        <w:t>，</w:t>
      </w:r>
      <w:r w:rsidR="003E35F1" w:rsidRPr="006C170B">
        <w:rPr>
          <w:rFonts w:ascii="Times New Roman" w:eastAsia="標楷體" w:hAnsi="Times New Roman" w:cs="Times New Roman"/>
          <w:sz w:val="32"/>
          <w:szCs w:val="32"/>
        </w:rPr>
        <w:t>以確保</w:t>
      </w:r>
      <w:r w:rsidR="00557BE6" w:rsidRPr="006C170B">
        <w:rPr>
          <w:rFonts w:ascii="Times New Roman" w:eastAsia="標楷體" w:hAnsi="Times New Roman" w:cs="Times New Roman"/>
          <w:sz w:val="32"/>
          <w:szCs w:val="32"/>
        </w:rPr>
        <w:t>其</w:t>
      </w:r>
      <w:r w:rsidR="003E35F1" w:rsidRPr="006C170B">
        <w:rPr>
          <w:rFonts w:ascii="Times New Roman" w:eastAsia="標楷體" w:hAnsi="Times New Roman" w:cs="Times New Roman"/>
          <w:sz w:val="32"/>
          <w:szCs w:val="32"/>
        </w:rPr>
        <w:t>在原生家庭環境中成長與發展，不與父母分離</w:t>
      </w:r>
      <w:r w:rsidR="004F094D" w:rsidRPr="006C170B">
        <w:rPr>
          <w:rFonts w:ascii="Times New Roman" w:eastAsia="標楷體" w:hAnsi="Times New Roman" w:cs="Times New Roman"/>
          <w:sz w:val="32"/>
          <w:szCs w:val="32"/>
        </w:rPr>
        <w:t>。</w:t>
      </w:r>
      <w:r w:rsidR="00B83A7D" w:rsidRPr="006C170B">
        <w:rPr>
          <w:rFonts w:ascii="Times New Roman" w:eastAsia="標楷體" w:hAnsi="Times New Roman" w:cs="Times New Roman"/>
          <w:sz w:val="32"/>
          <w:szCs w:val="32"/>
        </w:rPr>
        <w:t>另統計呈現</w:t>
      </w:r>
      <w:r w:rsidR="00BF09AE" w:rsidRPr="006C170B">
        <w:rPr>
          <w:rFonts w:ascii="Times New Roman" w:eastAsia="標楷體" w:hAnsi="Times New Roman" w:cs="Times New Roman"/>
          <w:sz w:val="32"/>
          <w:szCs w:val="32"/>
        </w:rPr>
        <w:t>2016</w:t>
      </w:r>
      <w:r w:rsidR="00BF09AE" w:rsidRPr="006C170B">
        <w:rPr>
          <w:rFonts w:ascii="Times New Roman" w:eastAsia="標楷體" w:hAnsi="Times New Roman" w:cs="Times New Roman"/>
          <w:sz w:val="32"/>
          <w:szCs w:val="32"/>
        </w:rPr>
        <w:t>年至</w:t>
      </w:r>
      <w:r w:rsidR="00BF09AE" w:rsidRPr="006C170B">
        <w:rPr>
          <w:rFonts w:ascii="Times New Roman" w:eastAsia="標楷體" w:hAnsi="Times New Roman" w:cs="Times New Roman"/>
          <w:sz w:val="32"/>
          <w:szCs w:val="32"/>
        </w:rPr>
        <w:t>2019</w:t>
      </w:r>
      <w:r w:rsidR="00BF09AE" w:rsidRPr="006C170B">
        <w:rPr>
          <w:rFonts w:ascii="Times New Roman" w:eastAsia="標楷體" w:hAnsi="Times New Roman" w:cs="Times New Roman"/>
          <w:sz w:val="32"/>
          <w:szCs w:val="32"/>
        </w:rPr>
        <w:t>年</w:t>
      </w:r>
      <w:r w:rsidR="00B83A7D" w:rsidRPr="006C170B">
        <w:rPr>
          <w:rFonts w:ascii="Times New Roman" w:eastAsia="標楷體" w:hAnsi="Times New Roman" w:cs="Times New Roman"/>
          <w:sz w:val="32"/>
          <w:szCs w:val="32"/>
        </w:rPr>
        <w:t>發展遲緩</w:t>
      </w:r>
      <w:r w:rsidR="00C32117" w:rsidRPr="006C170B">
        <w:rPr>
          <w:rFonts w:ascii="Times New Roman" w:eastAsia="標楷體" w:hAnsi="Times New Roman" w:cs="Times New Roman"/>
          <w:sz w:val="32"/>
          <w:szCs w:val="32"/>
        </w:rPr>
        <w:t>與疾病、身心障礙</w:t>
      </w:r>
      <w:r w:rsidR="00D877BE" w:rsidRPr="006C170B">
        <w:rPr>
          <w:rFonts w:ascii="Times New Roman" w:eastAsia="標楷體" w:hAnsi="Times New Roman" w:cs="Times New Roman" w:hint="eastAsia"/>
          <w:sz w:val="32"/>
          <w:szCs w:val="32"/>
        </w:rPr>
        <w:t>之兒童</w:t>
      </w:r>
      <w:r w:rsidR="00C32117" w:rsidRPr="006C170B">
        <w:rPr>
          <w:rFonts w:ascii="Times New Roman" w:eastAsia="標楷體" w:hAnsi="Times New Roman" w:cs="Times New Roman"/>
          <w:sz w:val="32"/>
          <w:szCs w:val="32"/>
        </w:rPr>
        <w:t>仍以</w:t>
      </w:r>
      <w:proofErr w:type="gramStart"/>
      <w:r w:rsidR="00C32117" w:rsidRPr="006C170B">
        <w:rPr>
          <w:rFonts w:ascii="Times New Roman" w:eastAsia="標楷體" w:hAnsi="Times New Roman" w:cs="Times New Roman"/>
          <w:sz w:val="32"/>
          <w:szCs w:val="32"/>
        </w:rPr>
        <w:t>跨</w:t>
      </w:r>
      <w:r w:rsidR="0019270C" w:rsidRPr="006C170B">
        <w:rPr>
          <w:rFonts w:ascii="Times New Roman" w:eastAsia="標楷體" w:hAnsi="Times New Roman" w:cs="Times New Roman"/>
          <w:sz w:val="32"/>
          <w:szCs w:val="32"/>
        </w:rPr>
        <w:t>國境出養</w:t>
      </w:r>
      <w:proofErr w:type="gramEnd"/>
      <w:r w:rsidR="0019270C" w:rsidRPr="006C170B">
        <w:rPr>
          <w:rFonts w:ascii="Times New Roman" w:eastAsia="標楷體" w:hAnsi="Times New Roman" w:cs="Times New Roman"/>
          <w:sz w:val="32"/>
          <w:szCs w:val="32"/>
        </w:rPr>
        <w:t>居多</w:t>
      </w:r>
      <w:r w:rsidR="00B7094C" w:rsidRPr="006C170B">
        <w:rPr>
          <w:rFonts w:ascii="Times New Roman" w:eastAsia="標楷體" w:hAnsi="Times New Roman" w:cs="Times New Roman"/>
          <w:sz w:val="32"/>
          <w:szCs w:val="32"/>
        </w:rPr>
        <w:t>(</w:t>
      </w:r>
      <w:r w:rsidR="0019270C" w:rsidRPr="006C170B">
        <w:rPr>
          <w:rFonts w:ascii="Times New Roman" w:eastAsia="標楷體" w:hAnsi="Times New Roman" w:cs="Times New Roman"/>
          <w:sz w:val="32"/>
          <w:szCs w:val="32"/>
        </w:rPr>
        <w:t>占</w:t>
      </w:r>
      <w:r w:rsidR="0019270C" w:rsidRPr="006C170B">
        <w:rPr>
          <w:rFonts w:ascii="Times New Roman" w:eastAsia="標楷體" w:hAnsi="Times New Roman" w:cs="Times New Roman"/>
          <w:sz w:val="32"/>
          <w:szCs w:val="32"/>
        </w:rPr>
        <w:t>65.17</w:t>
      </w:r>
      <w:r w:rsidR="0019270C" w:rsidRPr="006C170B">
        <w:rPr>
          <w:rFonts w:ascii="Times New Roman" w:eastAsia="標楷體" w:hAnsi="Times New Roman" w:cs="Times New Roman"/>
          <w:sz w:val="32"/>
          <w:szCs w:val="32"/>
        </w:rPr>
        <w:t>％</w:t>
      </w:r>
      <w:r w:rsidR="00B7094C" w:rsidRPr="006C170B">
        <w:rPr>
          <w:rFonts w:ascii="Times New Roman" w:eastAsia="標楷體" w:hAnsi="Times New Roman" w:cs="Times New Roman"/>
          <w:sz w:val="32"/>
          <w:szCs w:val="32"/>
        </w:rPr>
        <w:t>)</w:t>
      </w:r>
      <w:r w:rsidR="00B83A7D" w:rsidRPr="006C170B">
        <w:rPr>
          <w:rFonts w:ascii="Times New Roman" w:eastAsia="標楷體" w:hAnsi="Times New Roman" w:cs="Times New Roman"/>
          <w:sz w:val="32"/>
          <w:szCs w:val="32"/>
        </w:rPr>
        <w:t>，亦值得關注</w:t>
      </w:r>
      <w:r w:rsidR="00DC7CF2" w:rsidRPr="006C170B">
        <w:rPr>
          <w:rFonts w:ascii="Times New Roman" w:eastAsia="標楷體" w:hAnsi="Times New Roman" w:cs="Times New Roman" w:hint="eastAsia"/>
          <w:sz w:val="32"/>
          <w:szCs w:val="32"/>
        </w:rPr>
        <w:t>，以落實</w:t>
      </w:r>
      <w:r w:rsidR="00DC7CF2" w:rsidRPr="006C170B">
        <w:rPr>
          <w:rFonts w:ascii="Times New Roman" w:eastAsia="標楷體" w:hAnsi="Times New Roman" w:cs="Times New Roman"/>
          <w:sz w:val="32"/>
          <w:szCs w:val="32"/>
        </w:rPr>
        <w:t>《</w:t>
      </w:r>
      <w:r w:rsidR="00DC7CF2" w:rsidRPr="006C170B">
        <w:rPr>
          <w:rFonts w:ascii="Times New Roman" w:eastAsia="標楷體" w:hAnsi="Times New Roman" w:cs="Times New Roman"/>
          <w:sz w:val="32"/>
          <w:szCs w:val="32"/>
        </w:rPr>
        <w:t>CRC</w:t>
      </w:r>
      <w:r w:rsidR="00DC7CF2" w:rsidRPr="006C170B">
        <w:rPr>
          <w:rFonts w:ascii="Times New Roman" w:eastAsia="標楷體" w:hAnsi="Times New Roman" w:cs="Times New Roman"/>
          <w:sz w:val="32"/>
          <w:szCs w:val="32"/>
        </w:rPr>
        <w:t>》</w:t>
      </w:r>
      <w:r w:rsidR="00DC7CF2" w:rsidRPr="006C170B">
        <w:rPr>
          <w:rFonts w:ascii="Times New Roman" w:eastAsia="標楷體" w:hAnsi="Times New Roman" w:cs="Times New Roman" w:hint="eastAsia"/>
          <w:sz w:val="32"/>
          <w:szCs w:val="32"/>
        </w:rPr>
        <w:t>第</w:t>
      </w:r>
      <w:r w:rsidR="00DC7CF2" w:rsidRPr="006C170B">
        <w:rPr>
          <w:rFonts w:ascii="Times New Roman" w:eastAsia="標楷體" w:hAnsi="Times New Roman" w:cs="Times New Roman" w:hint="eastAsia"/>
          <w:sz w:val="32"/>
          <w:szCs w:val="32"/>
        </w:rPr>
        <w:t>2</w:t>
      </w:r>
      <w:r w:rsidR="00DC7CF2" w:rsidRPr="006C170B">
        <w:rPr>
          <w:rFonts w:ascii="Times New Roman" w:eastAsia="標楷體" w:hAnsi="Times New Roman" w:cs="Times New Roman"/>
          <w:sz w:val="32"/>
          <w:szCs w:val="32"/>
        </w:rPr>
        <w:t>1</w:t>
      </w:r>
      <w:r w:rsidR="00DC7CF2" w:rsidRPr="006C170B">
        <w:rPr>
          <w:rFonts w:ascii="Times New Roman" w:eastAsia="標楷體" w:hAnsi="Times New Roman" w:cs="Times New Roman" w:hint="eastAsia"/>
          <w:sz w:val="32"/>
          <w:szCs w:val="32"/>
        </w:rPr>
        <w:t>條、</w:t>
      </w:r>
      <w:r w:rsidR="00DC7CF2" w:rsidRPr="006C170B">
        <w:rPr>
          <w:rFonts w:ascii="Times New Roman" w:eastAsia="標楷體" w:hAnsi="Times New Roman" w:cs="Times New Roman"/>
          <w:sz w:val="32"/>
          <w:szCs w:val="32"/>
        </w:rPr>
        <w:t>《</w:t>
      </w:r>
      <w:r w:rsidR="00DC7CF2" w:rsidRPr="006C170B">
        <w:rPr>
          <w:rFonts w:ascii="Times New Roman" w:eastAsia="標楷體" w:hAnsi="Times New Roman" w:cs="Times New Roman" w:hint="eastAsia"/>
          <w:sz w:val="32"/>
          <w:szCs w:val="32"/>
        </w:rPr>
        <w:t>兒童及少年福利與權益保障法</w:t>
      </w:r>
      <w:r w:rsidR="00DC7CF2" w:rsidRPr="006C170B">
        <w:rPr>
          <w:rFonts w:ascii="Times New Roman" w:eastAsia="標楷體" w:hAnsi="Times New Roman" w:cs="Times New Roman"/>
          <w:sz w:val="32"/>
          <w:szCs w:val="32"/>
        </w:rPr>
        <w:t>》</w:t>
      </w:r>
      <w:r w:rsidR="00DC7CF2" w:rsidRPr="006C170B">
        <w:rPr>
          <w:rFonts w:ascii="Times New Roman" w:eastAsia="標楷體" w:hAnsi="Times New Roman" w:cs="Times New Roman" w:hint="eastAsia"/>
          <w:sz w:val="32"/>
          <w:szCs w:val="32"/>
        </w:rPr>
        <w:t>第</w:t>
      </w:r>
      <w:r w:rsidR="00DC7CF2" w:rsidRPr="006C170B">
        <w:rPr>
          <w:rFonts w:ascii="Times New Roman" w:eastAsia="標楷體" w:hAnsi="Times New Roman" w:cs="Times New Roman" w:hint="eastAsia"/>
          <w:sz w:val="32"/>
          <w:szCs w:val="32"/>
        </w:rPr>
        <w:t>16</w:t>
      </w:r>
      <w:r w:rsidR="00DC7CF2" w:rsidRPr="006C170B">
        <w:rPr>
          <w:rFonts w:ascii="Times New Roman" w:eastAsia="標楷體" w:hAnsi="Times New Roman" w:cs="Times New Roman" w:hint="eastAsia"/>
          <w:sz w:val="32"/>
          <w:szCs w:val="32"/>
        </w:rPr>
        <w:t>條等規定</w:t>
      </w:r>
      <w:r w:rsidR="00B83A7D" w:rsidRPr="006C170B">
        <w:rPr>
          <w:rFonts w:ascii="Times New Roman" w:eastAsia="標楷體" w:hAnsi="Times New Roman" w:cs="Times New Roman"/>
          <w:sz w:val="32"/>
          <w:szCs w:val="32"/>
        </w:rPr>
        <w:t>。</w:t>
      </w:r>
    </w:p>
    <w:p w:rsidR="00E04F57" w:rsidRPr="006C170B" w:rsidRDefault="00E04F57" w:rsidP="00020AD8">
      <w:pPr>
        <w:pStyle w:val="a3"/>
        <w:kinsoku w:val="0"/>
        <w:overflowPunct w:val="0"/>
        <w:autoSpaceDE w:val="0"/>
        <w:autoSpaceDN w:val="0"/>
        <w:spacing w:line="440" w:lineRule="exact"/>
        <w:ind w:leftChars="0" w:left="482"/>
        <w:jc w:val="both"/>
        <w:rPr>
          <w:rFonts w:ascii="Times New Roman" w:eastAsia="標楷體" w:hAnsi="Times New Roman" w:cs="Times New Roman"/>
          <w:spacing w:val="4"/>
          <w:sz w:val="32"/>
          <w:szCs w:val="32"/>
        </w:rPr>
      </w:pPr>
    </w:p>
    <w:p w:rsidR="00934C5E" w:rsidRPr="006C170B" w:rsidRDefault="00934C5E" w:rsidP="00020AD8">
      <w:pPr>
        <w:pStyle w:val="1"/>
        <w:spacing w:before="0" w:after="0" w:line="440" w:lineRule="exact"/>
        <w:rPr>
          <w:rFonts w:ascii="Times New Roman" w:eastAsia="標楷體" w:hAnsi="Times New Roman" w:cs="Times New Roman"/>
          <w:sz w:val="32"/>
          <w:szCs w:val="32"/>
        </w:rPr>
      </w:pPr>
      <w:bookmarkStart w:id="28" w:name="_Toc79676296"/>
      <w:r w:rsidRPr="006C170B">
        <w:rPr>
          <w:rFonts w:ascii="Times New Roman" w:eastAsia="標楷體" w:hAnsi="Times New Roman" w:cs="Times New Roman"/>
          <w:sz w:val="32"/>
          <w:szCs w:val="32"/>
        </w:rPr>
        <w:t>第</w:t>
      </w:r>
      <w:r w:rsidR="00786AC4" w:rsidRPr="006C170B">
        <w:rPr>
          <w:rFonts w:ascii="Times New Roman" w:eastAsia="標楷體" w:hAnsi="Times New Roman" w:cs="Times New Roman"/>
          <w:sz w:val="32"/>
          <w:szCs w:val="32"/>
        </w:rPr>
        <w:t>二十四</w:t>
      </w:r>
      <w:r w:rsidRPr="006C170B">
        <w:rPr>
          <w:rFonts w:ascii="Times New Roman" w:eastAsia="標楷體" w:hAnsi="Times New Roman" w:cs="Times New Roman"/>
          <w:sz w:val="32"/>
          <w:szCs w:val="32"/>
        </w:rPr>
        <w:t>條</w:t>
      </w:r>
      <w:r w:rsidRPr="006C170B">
        <w:rPr>
          <w:rFonts w:ascii="Times New Roman" w:eastAsia="標楷體" w:hAnsi="Times New Roman" w:cs="Times New Roman"/>
          <w:sz w:val="32"/>
          <w:szCs w:val="32"/>
        </w:rPr>
        <w:t xml:space="preserve"> </w:t>
      </w:r>
      <w:r w:rsidR="00786AC4" w:rsidRPr="006C170B">
        <w:rPr>
          <w:rFonts w:ascii="Times New Roman" w:eastAsia="標楷體" w:hAnsi="Times New Roman" w:cs="Times New Roman"/>
          <w:sz w:val="32"/>
          <w:szCs w:val="32"/>
        </w:rPr>
        <w:t>教育</w:t>
      </w:r>
      <w:bookmarkEnd w:id="28"/>
    </w:p>
    <w:p w:rsidR="00E04F57" w:rsidRPr="006C170B" w:rsidRDefault="00E04F57" w:rsidP="00020AD8">
      <w:pPr>
        <w:spacing w:line="440" w:lineRule="exact"/>
        <w:rPr>
          <w:rFonts w:ascii="Times New Roman" w:hAnsi="Times New Roman" w:cs="Times New Roman"/>
          <w:sz w:val="32"/>
          <w:szCs w:val="32"/>
        </w:rPr>
      </w:pPr>
    </w:p>
    <w:p w:rsidR="00486D97" w:rsidRPr="006C170B" w:rsidRDefault="000726B9" w:rsidP="00DD1003">
      <w:pPr>
        <w:pStyle w:val="a3"/>
        <w:numPr>
          <w:ilvl w:val="0"/>
          <w:numId w:val="2"/>
        </w:numPr>
        <w:kinsoku w:val="0"/>
        <w:overflowPunct w:val="0"/>
        <w:autoSpaceDE w:val="0"/>
        <w:autoSpaceDN w:val="0"/>
        <w:spacing w:line="440" w:lineRule="exact"/>
        <w:ind w:leftChars="0" w:left="602" w:hanging="602"/>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NHRC</w:t>
      </w:r>
      <w:r w:rsidRPr="006C170B">
        <w:rPr>
          <w:rFonts w:ascii="Times New Roman" w:eastAsia="標楷體" w:hAnsi="Times New Roman" w:cs="Times New Roman"/>
          <w:sz w:val="32"/>
          <w:szCs w:val="32"/>
        </w:rPr>
        <w:t>指出國家迄未回應初次結論性意見第</w:t>
      </w:r>
      <w:r w:rsidRPr="006C170B">
        <w:rPr>
          <w:rFonts w:ascii="Times New Roman" w:eastAsia="標楷體" w:hAnsi="Times New Roman" w:cs="Times New Roman"/>
          <w:sz w:val="32"/>
          <w:szCs w:val="32"/>
        </w:rPr>
        <w:t>62a)</w:t>
      </w:r>
      <w:r w:rsidRPr="006C170B">
        <w:rPr>
          <w:rFonts w:ascii="Times New Roman" w:eastAsia="標楷體" w:hAnsi="Times New Roman" w:cs="Times New Roman"/>
          <w:sz w:val="32"/>
          <w:szCs w:val="32"/>
        </w:rPr>
        <w:t>與</w:t>
      </w:r>
      <w:r w:rsidRPr="006C170B">
        <w:rPr>
          <w:rFonts w:ascii="Times New Roman" w:eastAsia="標楷體" w:hAnsi="Times New Roman" w:cs="Times New Roman"/>
          <w:sz w:val="32"/>
          <w:szCs w:val="32"/>
        </w:rPr>
        <w:t>63a)</w:t>
      </w:r>
      <w:r w:rsidRPr="006C170B">
        <w:rPr>
          <w:rFonts w:ascii="Times New Roman" w:eastAsia="標楷體" w:hAnsi="Times New Roman" w:cs="Times New Roman"/>
          <w:sz w:val="32"/>
          <w:szCs w:val="32"/>
        </w:rPr>
        <w:t>點，訂定完全融合的限期計畫，我國教育體系</w:t>
      </w:r>
      <w:r w:rsidRPr="006C170B">
        <w:rPr>
          <w:rFonts w:ascii="Times New Roman" w:eastAsia="標楷體" w:hAnsi="Times New Roman" w:cs="Times New Roman" w:hint="eastAsia"/>
          <w:sz w:val="32"/>
          <w:szCs w:val="32"/>
        </w:rPr>
        <w:t>現行作法</w:t>
      </w:r>
      <w:r w:rsidRPr="006C170B">
        <w:rPr>
          <w:rFonts w:ascii="Times New Roman" w:eastAsia="標楷體" w:hAnsi="Times New Roman" w:cs="Times New Roman"/>
          <w:sz w:val="32"/>
          <w:szCs w:val="32"/>
        </w:rPr>
        <w:t>，實際上仍屬於</w:t>
      </w:r>
      <w:r w:rsidRPr="006C170B">
        <w:rPr>
          <w:rFonts w:ascii="Times New Roman" w:eastAsia="標楷體" w:hAnsi="Times New Roman" w:cs="Times New Roman" w:hint="eastAsia"/>
          <w:sz w:val="32"/>
          <w:szCs w:val="32"/>
        </w:rPr>
        <w:t>統合</w:t>
      </w:r>
      <w:r w:rsidRPr="006C170B">
        <w:rPr>
          <w:rFonts w:ascii="Times New Roman" w:eastAsia="標楷體" w:hAnsi="Times New Roman" w:cs="Times New Roman" w:hint="eastAsia"/>
          <w:sz w:val="32"/>
          <w:szCs w:val="32"/>
        </w:rPr>
        <w:t>(</w:t>
      </w:r>
      <w:r w:rsidRPr="006C170B">
        <w:rPr>
          <w:rFonts w:ascii="Times New Roman" w:eastAsia="標楷體" w:hAnsi="Times New Roman" w:cs="Times New Roman"/>
          <w:sz w:val="32"/>
          <w:szCs w:val="32"/>
        </w:rPr>
        <w:t>integration)</w:t>
      </w:r>
      <w:r w:rsidRPr="006C170B">
        <w:rPr>
          <w:rFonts w:ascii="Times New Roman" w:eastAsia="標楷體" w:hAnsi="Times New Roman" w:cs="Times New Roman" w:hint="eastAsia"/>
          <w:sz w:val="32"/>
          <w:szCs w:val="32"/>
        </w:rPr>
        <w:t>，而非</w:t>
      </w:r>
      <w:r w:rsidRPr="006C170B">
        <w:rPr>
          <w:rFonts w:ascii="Times New Roman" w:eastAsia="標楷體" w:hAnsi="Times New Roman" w:cs="Times New Roman"/>
          <w:sz w:val="32"/>
          <w:szCs w:val="32"/>
        </w:rPr>
        <w:t>《</w:t>
      </w:r>
      <w:r w:rsidRPr="006C170B">
        <w:rPr>
          <w:rFonts w:ascii="Times New Roman" w:eastAsia="標楷體" w:hAnsi="Times New Roman" w:cs="Times New Roman"/>
          <w:sz w:val="32"/>
          <w:szCs w:val="32"/>
        </w:rPr>
        <w:t>CRPD</w:t>
      </w:r>
      <w:r w:rsidRPr="006C170B">
        <w:rPr>
          <w:rFonts w:ascii="Times New Roman" w:eastAsia="標楷體" w:hAnsi="Times New Roman" w:cs="Times New Roman"/>
          <w:sz w:val="32"/>
          <w:szCs w:val="32"/>
        </w:rPr>
        <w:t>》</w:t>
      </w:r>
      <w:r w:rsidRPr="006C170B">
        <w:rPr>
          <w:rFonts w:ascii="Times New Roman" w:eastAsia="標楷體" w:hAnsi="Times New Roman" w:cs="Times New Roman" w:hint="eastAsia"/>
          <w:sz w:val="32"/>
          <w:szCs w:val="32"/>
        </w:rPr>
        <w:t>要求之融合</w:t>
      </w:r>
      <w:r w:rsidRPr="006C170B">
        <w:rPr>
          <w:rFonts w:ascii="Times New Roman" w:eastAsia="標楷體" w:hAnsi="Times New Roman" w:cs="Times New Roman" w:hint="eastAsia"/>
          <w:sz w:val="32"/>
          <w:szCs w:val="32"/>
        </w:rPr>
        <w:t>(</w:t>
      </w:r>
      <w:r w:rsidRPr="006C170B">
        <w:rPr>
          <w:rFonts w:ascii="Times New Roman" w:eastAsia="標楷體" w:hAnsi="Times New Roman" w:cs="Times New Roman"/>
          <w:sz w:val="32"/>
          <w:szCs w:val="32"/>
        </w:rPr>
        <w:t>inclusion)</w:t>
      </w:r>
      <w:r w:rsidRPr="006C170B">
        <w:rPr>
          <w:rFonts w:ascii="Times New Roman" w:eastAsia="標楷體" w:hAnsi="Times New Roman" w:cs="Times New Roman" w:hint="eastAsia"/>
          <w:sz w:val="32"/>
          <w:szCs w:val="32"/>
        </w:rPr>
        <w:t>，甚至誤解為只有身心障礙學生才需要融合教育</w:t>
      </w:r>
      <w:r w:rsidRPr="006C170B">
        <w:rPr>
          <w:rFonts w:ascii="Times New Roman" w:eastAsia="標楷體" w:hAnsi="Times New Roman" w:cs="Times New Roman"/>
          <w:sz w:val="32"/>
          <w:szCs w:val="32"/>
        </w:rPr>
        <w:t>。</w:t>
      </w:r>
    </w:p>
    <w:p w:rsidR="00554087" w:rsidRPr="006C170B" w:rsidRDefault="000726B9" w:rsidP="00DD1003">
      <w:pPr>
        <w:pStyle w:val="a3"/>
        <w:numPr>
          <w:ilvl w:val="0"/>
          <w:numId w:val="2"/>
        </w:numPr>
        <w:kinsoku w:val="0"/>
        <w:overflowPunct w:val="0"/>
        <w:autoSpaceDE w:val="0"/>
        <w:autoSpaceDN w:val="0"/>
        <w:spacing w:line="440" w:lineRule="exact"/>
        <w:ind w:leftChars="0" w:left="602" w:hanging="602"/>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依據《</w:t>
      </w:r>
      <w:r w:rsidRPr="006C170B">
        <w:rPr>
          <w:rFonts w:ascii="Times New Roman" w:eastAsia="標楷體" w:hAnsi="Times New Roman" w:cs="Times New Roman"/>
          <w:sz w:val="32"/>
          <w:szCs w:val="32"/>
        </w:rPr>
        <w:t>CRPD</w:t>
      </w:r>
      <w:r w:rsidRPr="006C170B">
        <w:rPr>
          <w:rFonts w:ascii="Times New Roman" w:eastAsia="標楷體" w:hAnsi="Times New Roman" w:cs="Times New Roman"/>
          <w:sz w:val="32"/>
          <w:szCs w:val="32"/>
        </w:rPr>
        <w:t>》第</w:t>
      </w:r>
      <w:r w:rsidRPr="006C170B">
        <w:rPr>
          <w:rFonts w:ascii="Times New Roman" w:eastAsia="標楷體" w:hAnsi="Times New Roman" w:cs="Times New Roman"/>
          <w:sz w:val="32"/>
          <w:szCs w:val="32"/>
        </w:rPr>
        <w:t>4</w:t>
      </w:r>
      <w:r w:rsidRPr="006C170B">
        <w:rPr>
          <w:rFonts w:ascii="Times New Roman" w:eastAsia="標楷體" w:hAnsi="Times New Roman" w:cs="Times New Roman"/>
          <w:sz w:val="32"/>
          <w:szCs w:val="32"/>
        </w:rPr>
        <w:t>號一般性意見，完全融合應涵蓋各個教育階段，但</w:t>
      </w:r>
      <w:r w:rsidRPr="006C170B">
        <w:rPr>
          <w:rFonts w:ascii="Times New Roman" w:eastAsia="標楷體" w:hAnsi="Times New Roman" w:cs="Times New Roman"/>
          <w:sz w:val="32"/>
          <w:szCs w:val="32"/>
        </w:rPr>
        <w:t>NHRC</w:t>
      </w:r>
      <w:r w:rsidRPr="006C170B">
        <w:rPr>
          <w:rFonts w:ascii="Times New Roman" w:eastAsia="標楷體" w:hAnsi="Times New Roman" w:cs="Times New Roman"/>
          <w:sz w:val="32"/>
          <w:szCs w:val="32"/>
        </w:rPr>
        <w:t>認為學前教育與終身學習</w:t>
      </w:r>
      <w:r w:rsidR="002B1E11" w:rsidRPr="006C170B">
        <w:rPr>
          <w:rFonts w:ascii="Times New Roman" w:eastAsia="標楷體" w:hAnsi="Times New Roman" w:cs="Times New Roman" w:hint="eastAsia"/>
          <w:sz w:val="32"/>
          <w:szCs w:val="32"/>
        </w:rPr>
        <w:t>等</w:t>
      </w:r>
      <w:r w:rsidRPr="006C170B">
        <w:rPr>
          <w:rFonts w:ascii="Times New Roman" w:eastAsia="標楷體" w:hAnsi="Times New Roman" w:cs="Times New Roman"/>
          <w:sz w:val="32"/>
          <w:szCs w:val="32"/>
        </w:rPr>
        <w:t>兩</w:t>
      </w:r>
      <w:r w:rsidR="002B1E11" w:rsidRPr="006C170B">
        <w:rPr>
          <w:rFonts w:ascii="Times New Roman" w:eastAsia="標楷體" w:hAnsi="Times New Roman" w:cs="Times New Roman" w:hint="eastAsia"/>
          <w:sz w:val="32"/>
          <w:szCs w:val="32"/>
        </w:rPr>
        <w:t>方面</w:t>
      </w:r>
      <w:r w:rsidRPr="006C170B">
        <w:rPr>
          <w:rFonts w:ascii="Times New Roman" w:eastAsia="標楷體" w:hAnsi="Times New Roman" w:cs="Times New Roman"/>
          <w:sz w:val="32"/>
          <w:szCs w:val="32"/>
        </w:rPr>
        <w:t>推展融合教育之進度嚴重落後</w:t>
      </w:r>
      <w:r w:rsidR="00486D97" w:rsidRPr="006C170B">
        <w:rPr>
          <w:rFonts w:ascii="Times New Roman" w:eastAsia="標楷體" w:hAnsi="Times New Roman" w:cs="Times New Roman" w:hint="eastAsia"/>
          <w:sz w:val="32"/>
          <w:szCs w:val="32"/>
        </w:rPr>
        <w:t>。</w:t>
      </w:r>
      <w:r w:rsidR="002B1E11" w:rsidRPr="006C170B">
        <w:rPr>
          <w:rFonts w:ascii="Times New Roman" w:eastAsia="標楷體" w:hAnsi="Times New Roman" w:cs="Times New Roman" w:hint="eastAsia"/>
          <w:sz w:val="32"/>
          <w:szCs w:val="32"/>
        </w:rPr>
        <w:t>在</w:t>
      </w:r>
      <w:r w:rsidRPr="006C170B">
        <w:rPr>
          <w:rFonts w:ascii="Times New Roman" w:eastAsia="標楷體" w:hAnsi="Times New Roman" w:cs="Times New Roman"/>
          <w:sz w:val="32"/>
          <w:szCs w:val="32"/>
        </w:rPr>
        <w:t>學前教育階段</w:t>
      </w:r>
      <w:r w:rsidR="002B1E11" w:rsidRPr="006C170B">
        <w:rPr>
          <w:rFonts w:ascii="Times New Roman" w:eastAsia="標楷體" w:hAnsi="Times New Roman" w:cs="Times New Roman" w:hint="eastAsia"/>
          <w:sz w:val="32"/>
          <w:szCs w:val="32"/>
        </w:rPr>
        <w:t>，</w:t>
      </w:r>
      <w:r w:rsidRPr="006C170B">
        <w:rPr>
          <w:rFonts w:ascii="Times New Roman" w:eastAsia="標楷體" w:hAnsi="Times New Roman" w:cs="Times New Roman"/>
          <w:sz w:val="32"/>
          <w:szCs w:val="32"/>
        </w:rPr>
        <w:t>身心障礙學生多遭其他家長排拒，</w:t>
      </w:r>
      <w:r w:rsidR="00B438C1" w:rsidRPr="006C170B">
        <w:rPr>
          <w:rFonts w:ascii="Times New Roman" w:eastAsia="標楷體" w:hAnsi="Times New Roman" w:cs="Times New Roman" w:hint="eastAsia"/>
          <w:sz w:val="32"/>
          <w:szCs w:val="32"/>
        </w:rPr>
        <w:t>顯見融合教育之理念仍須加強宣導</w:t>
      </w:r>
      <w:r w:rsidR="00486D97" w:rsidRPr="006C170B">
        <w:rPr>
          <w:rFonts w:ascii="Times New Roman" w:eastAsia="標楷體" w:hAnsi="Times New Roman" w:cs="Times New Roman" w:hint="eastAsia"/>
          <w:sz w:val="32"/>
          <w:szCs w:val="32"/>
        </w:rPr>
        <w:t>。</w:t>
      </w:r>
      <w:r w:rsidR="002B1E11" w:rsidRPr="006C170B">
        <w:rPr>
          <w:rFonts w:ascii="Times New Roman" w:eastAsia="標楷體" w:hAnsi="Times New Roman" w:cs="Times New Roman" w:hint="eastAsia"/>
          <w:sz w:val="32"/>
          <w:szCs w:val="32"/>
        </w:rPr>
        <w:t>而</w:t>
      </w:r>
      <w:r w:rsidR="00486D97" w:rsidRPr="006C170B">
        <w:rPr>
          <w:rFonts w:ascii="Times New Roman" w:eastAsia="標楷體" w:hAnsi="Times New Roman" w:cs="Times New Roman" w:hint="eastAsia"/>
          <w:sz w:val="32"/>
          <w:szCs w:val="32"/>
        </w:rPr>
        <w:t>在終身教育部分，</w:t>
      </w:r>
      <w:r w:rsidRPr="006C170B">
        <w:rPr>
          <w:rFonts w:ascii="Times New Roman" w:eastAsia="標楷體" w:hAnsi="Times New Roman" w:cs="Times New Roman"/>
          <w:sz w:val="32"/>
          <w:szCs w:val="32"/>
        </w:rPr>
        <w:t>教育部</w:t>
      </w:r>
      <w:r w:rsidR="00486D97" w:rsidRPr="006C170B">
        <w:rPr>
          <w:rFonts w:ascii="Times New Roman" w:eastAsia="標楷體" w:hAnsi="Times New Roman" w:cs="Times New Roman" w:hint="eastAsia"/>
          <w:sz w:val="32"/>
          <w:szCs w:val="32"/>
        </w:rPr>
        <w:t>於</w:t>
      </w:r>
      <w:r w:rsidR="002B1E11" w:rsidRPr="006C170B">
        <w:rPr>
          <w:rFonts w:ascii="Times New Roman" w:eastAsia="標楷體" w:hAnsi="Times New Roman" w:cs="Times New Roman" w:hint="eastAsia"/>
          <w:sz w:val="32"/>
          <w:szCs w:val="32"/>
        </w:rPr>
        <w:t>第二次</w:t>
      </w:r>
      <w:r w:rsidR="00486D97" w:rsidRPr="006C170B">
        <w:rPr>
          <w:rFonts w:ascii="Times New Roman" w:eastAsia="標楷體" w:hAnsi="Times New Roman" w:cs="Times New Roman" w:hint="eastAsia"/>
          <w:sz w:val="32"/>
          <w:szCs w:val="32"/>
        </w:rPr>
        <w:t>國家報告中提及，已請各地方政府</w:t>
      </w:r>
      <w:r w:rsidRPr="006C170B">
        <w:rPr>
          <w:rFonts w:ascii="Times New Roman" w:eastAsia="標楷體" w:hAnsi="Times New Roman" w:cs="Times New Roman"/>
          <w:sz w:val="32"/>
          <w:szCs w:val="32"/>
        </w:rPr>
        <w:t>求各社區大學將《</w:t>
      </w:r>
      <w:r w:rsidRPr="006C170B">
        <w:rPr>
          <w:rFonts w:ascii="Times New Roman" w:eastAsia="標楷體" w:hAnsi="Times New Roman" w:cs="Times New Roman"/>
          <w:sz w:val="32"/>
          <w:szCs w:val="32"/>
        </w:rPr>
        <w:t>CRPD</w:t>
      </w:r>
      <w:r w:rsidRPr="006C170B">
        <w:rPr>
          <w:rFonts w:ascii="Times New Roman" w:eastAsia="標楷體" w:hAnsi="Times New Roman" w:cs="Times New Roman"/>
          <w:sz w:val="32"/>
          <w:szCs w:val="32"/>
        </w:rPr>
        <w:t>》重要原則納入課程設計，</w:t>
      </w:r>
      <w:r w:rsidR="009203B2" w:rsidRPr="006C170B">
        <w:rPr>
          <w:rFonts w:ascii="Times New Roman" w:eastAsia="標楷體" w:hAnsi="Times New Roman" w:cs="Times New Roman" w:hint="eastAsia"/>
          <w:sz w:val="32"/>
          <w:szCs w:val="32"/>
        </w:rPr>
        <w:t>但</w:t>
      </w:r>
      <w:r w:rsidRPr="006C170B">
        <w:rPr>
          <w:rFonts w:ascii="Times New Roman" w:eastAsia="標楷體" w:hAnsi="Times New Roman" w:cs="Times New Roman"/>
          <w:sz w:val="32"/>
          <w:szCs w:val="32"/>
        </w:rPr>
        <w:t>未有具體案例</w:t>
      </w:r>
      <w:r w:rsidR="009203B2" w:rsidRPr="006C170B">
        <w:rPr>
          <w:rFonts w:ascii="Times New Roman" w:eastAsia="標楷體" w:hAnsi="Times New Roman" w:cs="Times New Roman" w:hint="eastAsia"/>
          <w:sz w:val="32"/>
          <w:szCs w:val="32"/>
        </w:rPr>
        <w:t>，因此，</w:t>
      </w:r>
      <w:r w:rsidR="00486D97" w:rsidRPr="006C170B">
        <w:rPr>
          <w:rFonts w:ascii="Times New Roman" w:eastAsia="標楷體" w:hAnsi="Times New Roman" w:cs="Times New Roman" w:hint="eastAsia"/>
          <w:sz w:val="32"/>
          <w:szCs w:val="32"/>
        </w:rPr>
        <w:t>NHRC</w:t>
      </w:r>
      <w:r w:rsidR="009203B2" w:rsidRPr="006C170B">
        <w:rPr>
          <w:rFonts w:ascii="Times New Roman" w:eastAsia="標楷體" w:hAnsi="Times New Roman" w:cs="Times New Roman" w:hint="eastAsia"/>
          <w:sz w:val="32"/>
          <w:szCs w:val="32"/>
        </w:rPr>
        <w:t>建</w:t>
      </w:r>
      <w:r w:rsidR="009203B2" w:rsidRPr="006C170B">
        <w:rPr>
          <w:rFonts w:ascii="Times New Roman" w:eastAsia="標楷體" w:hAnsi="Times New Roman" w:cs="Times New Roman" w:hint="eastAsia"/>
          <w:sz w:val="32"/>
          <w:szCs w:val="32"/>
        </w:rPr>
        <w:lastRenderedPageBreak/>
        <w:t>議</w:t>
      </w:r>
      <w:r w:rsidR="00486D97" w:rsidRPr="006C170B">
        <w:rPr>
          <w:rFonts w:ascii="Times New Roman" w:eastAsia="標楷體" w:hAnsi="Times New Roman" w:cs="Times New Roman" w:hint="eastAsia"/>
          <w:sz w:val="32"/>
          <w:szCs w:val="32"/>
        </w:rPr>
        <w:t>教育部訂定具體措施，鼓勵社區大學招收身心障礙學生，並因應不同障別的需求提供合理調整。</w:t>
      </w:r>
    </w:p>
    <w:p w:rsidR="00554087" w:rsidRPr="006C170B" w:rsidRDefault="00554087" w:rsidP="00020AD8">
      <w:pPr>
        <w:pStyle w:val="a3"/>
        <w:kinsoku w:val="0"/>
        <w:overflowPunct w:val="0"/>
        <w:autoSpaceDE w:val="0"/>
        <w:autoSpaceDN w:val="0"/>
        <w:spacing w:line="440" w:lineRule="exact"/>
        <w:ind w:leftChars="0"/>
        <w:jc w:val="both"/>
        <w:rPr>
          <w:rFonts w:ascii="Times New Roman" w:eastAsia="標楷體" w:hAnsi="Times New Roman" w:cs="Times New Roman"/>
          <w:sz w:val="32"/>
          <w:szCs w:val="32"/>
        </w:rPr>
      </w:pPr>
    </w:p>
    <w:p w:rsidR="000726B9" w:rsidRPr="006C170B" w:rsidRDefault="000726B9" w:rsidP="00DD1003">
      <w:pPr>
        <w:pStyle w:val="a3"/>
        <w:numPr>
          <w:ilvl w:val="0"/>
          <w:numId w:val="2"/>
        </w:numPr>
        <w:kinsoku w:val="0"/>
        <w:overflowPunct w:val="0"/>
        <w:autoSpaceDE w:val="0"/>
        <w:autoSpaceDN w:val="0"/>
        <w:spacing w:line="440" w:lineRule="exact"/>
        <w:ind w:leftChars="0" w:left="602" w:hanging="602"/>
        <w:jc w:val="both"/>
        <w:rPr>
          <w:rFonts w:ascii="Times New Roman" w:eastAsia="標楷體" w:hAnsi="Times New Roman" w:cs="Times New Roman"/>
          <w:spacing w:val="2"/>
          <w:sz w:val="32"/>
          <w:szCs w:val="32"/>
        </w:rPr>
      </w:pPr>
      <w:r w:rsidRPr="006C170B">
        <w:rPr>
          <w:rFonts w:ascii="Times New Roman" w:eastAsia="標楷體" w:hAnsi="Times New Roman" w:cs="Times New Roman"/>
          <w:sz w:val="32"/>
          <w:szCs w:val="32"/>
        </w:rPr>
        <w:t>第二次國家報告提及《特教法》已明定學校不得以身心障礙為由拒絕學生入學，但據身心障礙團體反映，近年身心障礙學生入學遭拒之案例，多以軟硬體資源不足為由技術性拒絕。</w:t>
      </w:r>
      <w:r w:rsidRPr="006C170B">
        <w:rPr>
          <w:rFonts w:ascii="Times New Roman" w:eastAsia="標楷體" w:hAnsi="Times New Roman" w:cs="Times New Roman" w:hint="eastAsia"/>
          <w:sz w:val="32"/>
          <w:szCs w:val="32"/>
        </w:rPr>
        <w:t>依據《</w:t>
      </w:r>
      <w:r w:rsidRPr="006C170B">
        <w:rPr>
          <w:rFonts w:ascii="Times New Roman" w:eastAsia="標楷體" w:hAnsi="Times New Roman" w:cs="Times New Roman" w:hint="eastAsia"/>
          <w:sz w:val="32"/>
          <w:szCs w:val="32"/>
        </w:rPr>
        <w:t>CRPD</w:t>
      </w:r>
      <w:r w:rsidRPr="006C170B">
        <w:rPr>
          <w:rFonts w:ascii="Times New Roman" w:eastAsia="標楷體" w:hAnsi="Times New Roman" w:cs="Times New Roman" w:hint="eastAsia"/>
          <w:sz w:val="32"/>
          <w:szCs w:val="32"/>
        </w:rPr>
        <w:t>》第</w:t>
      </w:r>
      <w:r w:rsidRPr="006C170B">
        <w:rPr>
          <w:rFonts w:ascii="Times New Roman" w:eastAsia="標楷體" w:hAnsi="Times New Roman" w:cs="Times New Roman" w:hint="eastAsia"/>
          <w:sz w:val="32"/>
          <w:szCs w:val="32"/>
        </w:rPr>
        <w:t>2</w:t>
      </w:r>
      <w:r w:rsidRPr="006C170B">
        <w:rPr>
          <w:rFonts w:ascii="Times New Roman" w:eastAsia="標楷體" w:hAnsi="Times New Roman" w:cs="Times New Roman" w:hint="eastAsia"/>
          <w:sz w:val="32"/>
          <w:szCs w:val="32"/>
        </w:rPr>
        <w:t>條，拒絕合理調整即構成歧視，</w:t>
      </w:r>
      <w:r w:rsidRPr="006C170B">
        <w:rPr>
          <w:rFonts w:ascii="Times New Roman" w:eastAsia="標楷體" w:hAnsi="Times New Roman" w:cs="Times New Roman" w:hint="eastAsia"/>
          <w:sz w:val="32"/>
          <w:szCs w:val="32"/>
        </w:rPr>
        <w:t>NHRC</w:t>
      </w:r>
      <w:r w:rsidRPr="006C170B">
        <w:rPr>
          <w:rFonts w:ascii="Times New Roman" w:eastAsia="標楷體" w:hAnsi="Times New Roman" w:cs="Times New Roman" w:hint="eastAsia"/>
          <w:sz w:val="32"/>
          <w:szCs w:val="32"/>
        </w:rPr>
        <w:t>認為中央與地方教育主管機關，應確保各級學校及教育人員對於合理調整有正確的認知，並且在與其他人平等的基礎上，針對身心障礙學生的需求進行合理調整。</w:t>
      </w:r>
    </w:p>
    <w:p w:rsidR="000726B9" w:rsidRPr="006C170B" w:rsidRDefault="000726B9" w:rsidP="00020AD8">
      <w:pPr>
        <w:pStyle w:val="a3"/>
        <w:spacing w:line="440" w:lineRule="exact"/>
        <w:rPr>
          <w:rFonts w:ascii="Times New Roman" w:eastAsia="標楷體" w:hAnsi="Times New Roman" w:cs="Times New Roman"/>
          <w:sz w:val="32"/>
          <w:szCs w:val="32"/>
        </w:rPr>
      </w:pPr>
    </w:p>
    <w:p w:rsidR="00554087" w:rsidRPr="006C170B" w:rsidRDefault="000726B9" w:rsidP="00DD1003">
      <w:pPr>
        <w:pStyle w:val="a3"/>
        <w:numPr>
          <w:ilvl w:val="0"/>
          <w:numId w:val="2"/>
        </w:numPr>
        <w:overflowPunct w:val="0"/>
        <w:topLinePunct/>
        <w:autoSpaceDE w:val="0"/>
        <w:autoSpaceDN w:val="0"/>
        <w:spacing w:line="440" w:lineRule="exact"/>
        <w:ind w:leftChars="0" w:left="601" w:hanging="601"/>
        <w:jc w:val="both"/>
        <w:rPr>
          <w:rFonts w:ascii="Times New Roman" w:eastAsia="標楷體" w:hAnsi="Times New Roman" w:cs="Times New Roman"/>
          <w:spacing w:val="2"/>
          <w:sz w:val="32"/>
          <w:szCs w:val="32"/>
        </w:rPr>
      </w:pPr>
      <w:r w:rsidRPr="006C170B">
        <w:rPr>
          <w:rFonts w:ascii="Times New Roman" w:eastAsia="標楷體" w:hAnsi="Times New Roman" w:cs="Times New Roman"/>
          <w:sz w:val="32"/>
          <w:szCs w:val="32"/>
        </w:rPr>
        <w:t>《</w:t>
      </w:r>
      <w:r w:rsidRPr="006C170B">
        <w:rPr>
          <w:rFonts w:ascii="Times New Roman" w:eastAsia="標楷體" w:hAnsi="Times New Roman" w:cs="Times New Roman"/>
          <w:sz w:val="32"/>
          <w:szCs w:val="32"/>
        </w:rPr>
        <w:t>CRPD</w:t>
      </w:r>
      <w:r w:rsidRPr="006C170B">
        <w:rPr>
          <w:rFonts w:ascii="Times New Roman" w:eastAsia="標楷體" w:hAnsi="Times New Roman" w:cs="Times New Roman"/>
          <w:sz w:val="32"/>
          <w:szCs w:val="32"/>
        </w:rPr>
        <w:t>》第</w:t>
      </w:r>
      <w:r w:rsidRPr="006C170B">
        <w:rPr>
          <w:rFonts w:ascii="Times New Roman" w:eastAsia="標楷體" w:hAnsi="Times New Roman" w:cs="Times New Roman"/>
          <w:sz w:val="32"/>
          <w:szCs w:val="32"/>
        </w:rPr>
        <w:t>4</w:t>
      </w:r>
      <w:r w:rsidRPr="006C170B">
        <w:rPr>
          <w:rFonts w:ascii="Times New Roman" w:eastAsia="標楷體" w:hAnsi="Times New Roman" w:cs="Times New Roman"/>
          <w:sz w:val="32"/>
          <w:szCs w:val="32"/>
        </w:rPr>
        <w:t>號一般性意見強調，不受歧視的權利包括不被隔離及獲得合理調整，而且必須理解提供無障礙學習環境和合理調整是一種責任。</w:t>
      </w:r>
      <w:r w:rsidRPr="006C170B">
        <w:rPr>
          <w:rFonts w:ascii="Times New Roman" w:eastAsia="標楷體" w:hAnsi="Times New Roman" w:cs="Times New Roman" w:hint="eastAsia"/>
          <w:sz w:val="32"/>
          <w:szCs w:val="32"/>
        </w:rPr>
        <w:t>例如</w:t>
      </w:r>
      <w:r w:rsidRPr="006C170B">
        <w:rPr>
          <w:rFonts w:ascii="Times New Roman" w:eastAsia="標楷體" w:hAnsi="Times New Roman" w:cs="Times New Roman"/>
          <w:sz w:val="32"/>
          <w:szCs w:val="32"/>
        </w:rPr>
        <w:t>2021</w:t>
      </w:r>
      <w:r w:rsidRPr="006C170B">
        <w:rPr>
          <w:rFonts w:ascii="Times New Roman" w:eastAsia="標楷體" w:hAnsi="Times New Roman" w:cs="Times New Roman"/>
          <w:sz w:val="32"/>
          <w:szCs w:val="32"/>
        </w:rPr>
        <w:t>年</w:t>
      </w:r>
      <w:r w:rsidRPr="006C170B">
        <w:rPr>
          <w:rFonts w:ascii="Times New Roman" w:eastAsia="標楷體" w:hAnsi="Times New Roman" w:cs="Times New Roman"/>
          <w:sz w:val="32"/>
          <w:szCs w:val="32"/>
        </w:rPr>
        <w:t>4</w:t>
      </w:r>
      <w:r w:rsidRPr="006C170B">
        <w:rPr>
          <w:rFonts w:ascii="Times New Roman" w:eastAsia="標楷體" w:hAnsi="Times New Roman" w:cs="Times New Roman"/>
          <w:sz w:val="32"/>
          <w:szCs w:val="32"/>
        </w:rPr>
        <w:t>月新北市鶯歌國中</w:t>
      </w:r>
      <w:r w:rsidRPr="006C170B">
        <w:rPr>
          <w:rStyle w:val="a6"/>
          <w:rFonts w:ascii="Times New Roman" w:eastAsia="標楷體" w:hAnsi="Times New Roman" w:cs="Times New Roman"/>
          <w:sz w:val="32"/>
          <w:szCs w:val="32"/>
        </w:rPr>
        <w:footnoteReference w:id="95"/>
      </w:r>
      <w:r w:rsidRPr="006C170B">
        <w:rPr>
          <w:rFonts w:ascii="Times New Roman" w:eastAsia="標楷體" w:hAnsi="Times New Roman" w:cs="Times New Roman"/>
          <w:sz w:val="32"/>
          <w:szCs w:val="32"/>
        </w:rPr>
        <w:t>發生</w:t>
      </w:r>
      <w:r w:rsidRPr="006C170B">
        <w:rPr>
          <w:rFonts w:ascii="Times New Roman" w:eastAsia="標楷體" w:hAnsi="Times New Roman" w:cs="Times New Roman" w:hint="eastAsia"/>
          <w:sz w:val="32"/>
          <w:szCs w:val="32"/>
        </w:rPr>
        <w:t>即</w:t>
      </w:r>
      <w:r w:rsidRPr="006C170B">
        <w:rPr>
          <w:rFonts w:ascii="Times New Roman" w:eastAsia="標楷體" w:hAnsi="Times New Roman" w:cs="Times New Roman"/>
          <w:sz w:val="32"/>
          <w:szCs w:val="32"/>
        </w:rPr>
        <w:t>將入學之身心障礙新生，被校長要求改到其他學區就讀的案例，理由為鶯歌國中受限地形迄未裝設電梯，而該生使用之電動輪椅重量較重，無法比照其他使用手推輪椅的身心障礙學生，由其他同學協助推到樓上教室。該案經媒體揭露後，新北市政府函復監察院表示：新聞報導稱該校拒絕身心障礙學生入學並非事實，該府教育局同年</w:t>
      </w:r>
      <w:r w:rsidRPr="006C170B">
        <w:rPr>
          <w:rFonts w:ascii="Times New Roman" w:eastAsia="標楷體" w:hAnsi="Times New Roman" w:cs="Times New Roman"/>
          <w:sz w:val="32"/>
          <w:szCs w:val="32"/>
        </w:rPr>
        <w:t>5</w:t>
      </w:r>
      <w:r w:rsidRPr="006C170B">
        <w:rPr>
          <w:rFonts w:ascii="Times New Roman" w:eastAsia="標楷體" w:hAnsi="Times New Roman" w:cs="Times New Roman"/>
          <w:sz w:val="32"/>
          <w:szCs w:val="32"/>
        </w:rPr>
        <w:t>月已協助學校向教育部提出增設無障礙電梯的經費申請。</w:t>
      </w:r>
      <w:r w:rsidRPr="006C170B">
        <w:rPr>
          <w:rFonts w:ascii="Times New Roman" w:eastAsia="標楷體" w:hAnsi="Times New Roman" w:cs="Times New Roman"/>
          <w:sz w:val="32"/>
          <w:szCs w:val="32"/>
        </w:rPr>
        <w:t>NHRC</w:t>
      </w:r>
      <w:r w:rsidRPr="006C170B">
        <w:rPr>
          <w:rFonts w:ascii="Times New Roman" w:eastAsia="標楷體" w:hAnsi="Times New Roman" w:cs="Times New Roman"/>
          <w:sz w:val="32"/>
          <w:szCs w:val="32"/>
        </w:rPr>
        <w:t>經函請中央主管機關教育部進一步說明，</w:t>
      </w:r>
      <w:proofErr w:type="gramStart"/>
      <w:r w:rsidRPr="006C170B">
        <w:rPr>
          <w:rFonts w:ascii="Times New Roman" w:eastAsia="標楷體" w:hAnsi="Times New Roman" w:cs="Times New Roman"/>
          <w:sz w:val="32"/>
          <w:szCs w:val="32"/>
        </w:rPr>
        <w:t>該部則重申</w:t>
      </w:r>
      <w:proofErr w:type="gramEnd"/>
      <w:r w:rsidRPr="006C170B">
        <w:rPr>
          <w:rFonts w:ascii="Times New Roman" w:eastAsia="標楷體" w:hAnsi="Times New Roman" w:cs="Times New Roman"/>
          <w:sz w:val="32"/>
          <w:szCs w:val="32"/>
        </w:rPr>
        <w:t>國民及學前教育署已訂定「教育部國民及學前教育署補助改善無障礙校園環境原則」，如各校有改善需求應先向縣市政府申請，縣市政府完成初審後再向國教署提出；如有臨時性或個案性之需求，另可專案申請。</w:t>
      </w:r>
      <w:r w:rsidRPr="006C170B">
        <w:rPr>
          <w:rFonts w:ascii="Times New Roman" w:eastAsia="標楷體" w:hAnsi="Times New Roman" w:cs="Times New Roman" w:hint="eastAsia"/>
          <w:sz w:val="32"/>
          <w:szCs w:val="32"/>
        </w:rPr>
        <w:t>無障礙校園環境自</w:t>
      </w:r>
      <w:r w:rsidRPr="006C170B">
        <w:rPr>
          <w:rFonts w:ascii="Times New Roman" w:eastAsia="標楷體" w:hAnsi="Times New Roman" w:cs="Times New Roman" w:hint="eastAsia"/>
          <w:sz w:val="32"/>
          <w:szCs w:val="32"/>
        </w:rPr>
        <w:t>1997</w:t>
      </w:r>
      <w:r w:rsidRPr="006C170B">
        <w:rPr>
          <w:rFonts w:ascii="Times New Roman" w:eastAsia="標楷體" w:hAnsi="Times New Roman" w:cs="Times New Roman" w:hint="eastAsia"/>
          <w:sz w:val="32"/>
          <w:szCs w:val="32"/>
        </w:rPr>
        <w:t>年起入法，歷經多年推動，但是</w:t>
      </w:r>
      <w:r w:rsidRPr="006C170B">
        <w:rPr>
          <w:rFonts w:ascii="Times New Roman" w:eastAsia="標楷體" w:hAnsi="Times New Roman" w:cs="Times New Roman"/>
          <w:sz w:val="32"/>
          <w:szCs w:val="32"/>
        </w:rPr>
        <w:t>在新北市鶯歌國中的案例中，</w:t>
      </w:r>
      <w:r w:rsidRPr="006C170B">
        <w:rPr>
          <w:rFonts w:ascii="Times New Roman" w:eastAsia="標楷體" w:hAnsi="Times New Roman" w:cs="Times New Roman" w:hint="eastAsia"/>
          <w:sz w:val="32"/>
          <w:szCs w:val="32"/>
        </w:rPr>
        <w:t>校方仍然將</w:t>
      </w:r>
      <w:r w:rsidRPr="006C170B">
        <w:rPr>
          <w:rFonts w:ascii="Times New Roman" w:eastAsia="標楷體" w:hAnsi="Times New Roman" w:cs="Times New Roman"/>
          <w:sz w:val="32"/>
          <w:szCs w:val="32"/>
        </w:rPr>
        <w:t>無障礙電梯</w:t>
      </w:r>
      <w:r w:rsidRPr="006C170B">
        <w:rPr>
          <w:rFonts w:ascii="Times New Roman" w:eastAsia="標楷體" w:hAnsi="Times New Roman" w:cs="Times New Roman" w:hint="eastAsia"/>
          <w:sz w:val="32"/>
          <w:szCs w:val="32"/>
        </w:rPr>
        <w:t>認定</w:t>
      </w:r>
      <w:r w:rsidRPr="006C170B">
        <w:rPr>
          <w:rFonts w:ascii="Times New Roman" w:eastAsia="標楷體" w:hAnsi="Times New Roman" w:cs="Times New Roman"/>
          <w:sz w:val="32"/>
          <w:szCs w:val="32"/>
        </w:rPr>
        <w:t>為</w:t>
      </w:r>
      <w:r w:rsidRPr="006C170B">
        <w:rPr>
          <w:rFonts w:ascii="Times New Roman" w:eastAsia="標楷體" w:hAnsi="Times New Roman" w:cs="Times New Roman" w:hint="eastAsia"/>
          <w:sz w:val="32"/>
          <w:szCs w:val="32"/>
        </w:rPr>
        <w:t>可</w:t>
      </w:r>
      <w:r w:rsidRPr="006C170B">
        <w:rPr>
          <w:rFonts w:ascii="Times New Roman" w:eastAsia="標楷體" w:hAnsi="Times New Roman" w:cs="Times New Roman"/>
          <w:sz w:val="32"/>
          <w:szCs w:val="32"/>
        </w:rPr>
        <w:t>視需求</w:t>
      </w:r>
      <w:r w:rsidRPr="006C170B">
        <w:rPr>
          <w:rFonts w:ascii="Times New Roman" w:eastAsia="標楷體" w:hAnsi="Times New Roman" w:cs="Times New Roman" w:hint="eastAsia"/>
          <w:sz w:val="32"/>
          <w:szCs w:val="32"/>
        </w:rPr>
        <w:t>決定是否裝設，</w:t>
      </w:r>
      <w:r w:rsidRPr="006C170B">
        <w:rPr>
          <w:rFonts w:ascii="Times New Roman" w:eastAsia="標楷體" w:hAnsi="Times New Roman" w:cs="Times New Roman"/>
          <w:sz w:val="32"/>
          <w:szCs w:val="32"/>
        </w:rPr>
        <w:t>而非</w:t>
      </w:r>
      <w:r w:rsidRPr="006C170B">
        <w:rPr>
          <w:rFonts w:ascii="Times New Roman" w:eastAsia="標楷體" w:hAnsi="Times New Roman" w:cs="Times New Roman" w:hint="eastAsia"/>
          <w:sz w:val="32"/>
          <w:szCs w:val="32"/>
        </w:rPr>
        <w:t>一律要</w:t>
      </w:r>
      <w:r w:rsidRPr="006C170B">
        <w:rPr>
          <w:rFonts w:ascii="Times New Roman" w:eastAsia="標楷體" w:hAnsi="Times New Roman" w:cs="Times New Roman"/>
          <w:sz w:val="32"/>
          <w:szCs w:val="32"/>
        </w:rPr>
        <w:t>優先改善</w:t>
      </w:r>
      <w:r w:rsidRPr="006C170B">
        <w:rPr>
          <w:rFonts w:ascii="Times New Roman" w:eastAsia="標楷體" w:hAnsi="Times New Roman" w:cs="Times New Roman" w:hint="eastAsia"/>
          <w:sz w:val="32"/>
          <w:szCs w:val="32"/>
        </w:rPr>
        <w:t>的項目</w:t>
      </w:r>
      <w:r w:rsidRPr="006C170B">
        <w:rPr>
          <w:rFonts w:ascii="Times New Roman" w:eastAsia="標楷體" w:hAnsi="Times New Roman" w:cs="Times New Roman"/>
          <w:sz w:val="32"/>
          <w:szCs w:val="32"/>
        </w:rPr>
        <w:t>，</w:t>
      </w:r>
      <w:r w:rsidRPr="006C170B">
        <w:rPr>
          <w:rFonts w:ascii="Times New Roman" w:eastAsia="標楷體" w:hAnsi="Times New Roman" w:cs="Times New Roman"/>
          <w:sz w:val="32"/>
          <w:szCs w:val="32"/>
        </w:rPr>
        <w:t>NHRC</w:t>
      </w:r>
      <w:r w:rsidRPr="006C170B">
        <w:rPr>
          <w:rFonts w:ascii="Times New Roman" w:eastAsia="標楷體" w:hAnsi="Times New Roman" w:cs="Times New Roman"/>
          <w:sz w:val="32"/>
          <w:szCs w:val="32"/>
        </w:rPr>
        <w:t>認為</w:t>
      </w:r>
      <w:r w:rsidR="00BD3933" w:rsidRPr="006C170B">
        <w:rPr>
          <w:rFonts w:ascii="Times New Roman" w:eastAsia="標楷體" w:hAnsi="Times New Roman" w:cs="Times New Roman" w:hint="eastAsia"/>
          <w:sz w:val="32"/>
          <w:szCs w:val="32"/>
        </w:rPr>
        <w:t>此</w:t>
      </w:r>
      <w:r w:rsidRPr="006C170B">
        <w:rPr>
          <w:rFonts w:ascii="Times New Roman" w:eastAsia="標楷體" w:hAnsi="Times New Roman" w:cs="Times New Roman"/>
          <w:sz w:val="32"/>
          <w:szCs w:val="32"/>
        </w:rPr>
        <w:t>已構成基於身心障礙</w:t>
      </w:r>
      <w:r w:rsidRPr="006C170B">
        <w:rPr>
          <w:rFonts w:ascii="Times New Roman" w:eastAsia="標楷體" w:hAnsi="Times New Roman" w:cs="Times New Roman"/>
          <w:sz w:val="32"/>
          <w:szCs w:val="32"/>
        </w:rPr>
        <w:lastRenderedPageBreak/>
        <w:t>的歧視</w:t>
      </w:r>
      <w:r w:rsidR="00554087" w:rsidRPr="006C170B">
        <w:rPr>
          <w:rFonts w:ascii="Times New Roman" w:eastAsia="標楷體" w:hAnsi="Times New Roman" w:cs="Times New Roman"/>
          <w:sz w:val="32"/>
          <w:szCs w:val="32"/>
        </w:rPr>
        <w:t>。</w:t>
      </w:r>
    </w:p>
    <w:p w:rsidR="00FE4E82" w:rsidRPr="006C170B" w:rsidRDefault="00FE4E82" w:rsidP="00020AD8">
      <w:pPr>
        <w:pStyle w:val="a3"/>
        <w:spacing w:line="440" w:lineRule="exact"/>
        <w:rPr>
          <w:rFonts w:ascii="Times New Roman" w:eastAsia="標楷體" w:hAnsi="Times New Roman" w:cs="Times New Roman"/>
          <w:spacing w:val="2"/>
          <w:sz w:val="32"/>
          <w:szCs w:val="32"/>
        </w:rPr>
      </w:pPr>
    </w:p>
    <w:p w:rsidR="00A466D4" w:rsidRPr="006C170B" w:rsidRDefault="00A466D4" w:rsidP="00DD1003">
      <w:pPr>
        <w:pStyle w:val="a3"/>
        <w:numPr>
          <w:ilvl w:val="0"/>
          <w:numId w:val="2"/>
        </w:numPr>
        <w:overflowPunct w:val="0"/>
        <w:topLinePunct/>
        <w:autoSpaceDE w:val="0"/>
        <w:autoSpaceDN w:val="0"/>
        <w:spacing w:line="440" w:lineRule="exact"/>
        <w:ind w:leftChars="0" w:left="601" w:hanging="601"/>
        <w:jc w:val="both"/>
        <w:rPr>
          <w:rFonts w:ascii="Times New Roman" w:eastAsia="標楷體" w:hAnsi="Times New Roman" w:cs="Times New Roman"/>
          <w:spacing w:val="2"/>
          <w:sz w:val="32"/>
          <w:szCs w:val="32"/>
        </w:rPr>
      </w:pPr>
      <w:bookmarkStart w:id="29" w:name="_Hlk79587421"/>
      <w:r w:rsidRPr="006C170B">
        <w:rPr>
          <w:rFonts w:ascii="Times New Roman" w:eastAsia="標楷體" w:hAnsi="Times New Roman" w:cs="Times New Roman" w:hint="eastAsia"/>
          <w:sz w:val="32"/>
          <w:szCs w:val="32"/>
        </w:rPr>
        <w:t>N</w:t>
      </w:r>
      <w:r w:rsidRPr="006C170B">
        <w:rPr>
          <w:rFonts w:ascii="Times New Roman" w:eastAsia="標楷體" w:hAnsi="Times New Roman" w:cs="Times New Roman"/>
          <w:sz w:val="32"/>
          <w:szCs w:val="32"/>
        </w:rPr>
        <w:t>HRC</w:t>
      </w:r>
      <w:r w:rsidRPr="006C170B">
        <w:rPr>
          <w:rFonts w:ascii="Times New Roman" w:eastAsia="標楷體" w:hAnsi="Times New Roman" w:cs="Times New Roman" w:hint="eastAsia"/>
          <w:sz w:val="32"/>
          <w:szCs w:val="32"/>
        </w:rPr>
        <w:t>從</w:t>
      </w:r>
      <w:r w:rsidR="00FE4E82" w:rsidRPr="006C170B">
        <w:rPr>
          <w:rFonts w:ascii="Times New Roman" w:eastAsia="標楷體" w:hAnsi="Times New Roman" w:cs="Times New Roman"/>
          <w:sz w:val="32"/>
          <w:szCs w:val="32"/>
        </w:rPr>
        <w:t>諸多案例</w:t>
      </w:r>
      <w:r w:rsidR="00FE4E82" w:rsidRPr="006C170B">
        <w:rPr>
          <w:rStyle w:val="a6"/>
          <w:rFonts w:ascii="Times New Roman" w:eastAsia="標楷體" w:hAnsi="Times New Roman" w:cs="Times New Roman"/>
          <w:sz w:val="32"/>
          <w:szCs w:val="32"/>
        </w:rPr>
        <w:footnoteReference w:id="96"/>
      </w:r>
      <w:r w:rsidR="00FE4E82" w:rsidRPr="006C170B">
        <w:rPr>
          <w:rFonts w:ascii="Times New Roman" w:eastAsia="標楷體" w:hAnsi="Times New Roman" w:cs="Times New Roman"/>
          <w:sz w:val="32"/>
          <w:szCs w:val="32"/>
        </w:rPr>
        <w:t>，</w:t>
      </w:r>
      <w:r w:rsidRPr="006C170B">
        <w:rPr>
          <w:rFonts w:ascii="Times New Roman" w:eastAsia="標楷體" w:hAnsi="Times New Roman" w:cs="Times New Roman" w:hint="eastAsia"/>
          <w:sz w:val="32"/>
          <w:szCs w:val="32"/>
        </w:rPr>
        <w:t>見到</w:t>
      </w:r>
      <w:r w:rsidR="00FE4E82" w:rsidRPr="006C170B">
        <w:rPr>
          <w:rFonts w:ascii="Times New Roman" w:eastAsia="標楷體" w:hAnsi="Times New Roman" w:cs="Times New Roman"/>
          <w:sz w:val="32"/>
          <w:szCs w:val="32"/>
        </w:rPr>
        <w:t>具有情緒行為問題的學生在校發生咬傷、攻擊、情緒</w:t>
      </w:r>
      <w:r w:rsidRPr="006C170B">
        <w:rPr>
          <w:rFonts w:ascii="Times New Roman" w:eastAsia="標楷體" w:hAnsi="Times New Roman" w:cs="Times New Roman" w:hint="eastAsia"/>
          <w:sz w:val="32"/>
          <w:szCs w:val="32"/>
        </w:rPr>
        <w:t>失控等</w:t>
      </w:r>
      <w:r w:rsidR="00FE4E82" w:rsidRPr="006C170B">
        <w:rPr>
          <w:rFonts w:ascii="Times New Roman" w:eastAsia="標楷體" w:hAnsi="Times New Roman" w:cs="Times New Roman"/>
          <w:sz w:val="32"/>
          <w:szCs w:val="32"/>
        </w:rPr>
        <w:t>情形，學校</w:t>
      </w:r>
      <w:r w:rsidR="0019432E" w:rsidRPr="006C170B">
        <w:rPr>
          <w:rFonts w:ascii="Times New Roman" w:eastAsia="標楷體" w:hAnsi="Times New Roman" w:cs="Times New Roman" w:hint="eastAsia"/>
          <w:sz w:val="32"/>
          <w:szCs w:val="32"/>
        </w:rPr>
        <w:t>雖</w:t>
      </w:r>
      <w:r w:rsidR="00FE4E82" w:rsidRPr="006C170B">
        <w:rPr>
          <w:rFonts w:ascii="Times New Roman" w:eastAsia="標楷體" w:hAnsi="Times New Roman" w:cs="Times New Roman"/>
          <w:sz w:val="32"/>
          <w:szCs w:val="32"/>
        </w:rPr>
        <w:t>基於「零拒絕」接受這類學生，但均可能面臨第一線教師欠缺相關處遇與輔導知能，</w:t>
      </w:r>
      <w:r w:rsidR="008343D3" w:rsidRPr="006C170B">
        <w:rPr>
          <w:rFonts w:ascii="Times New Roman" w:eastAsia="標楷體" w:hAnsi="Times New Roman" w:cs="Times New Roman" w:hint="eastAsia"/>
          <w:sz w:val="32"/>
          <w:szCs w:val="32"/>
        </w:rPr>
        <w:t>而落入</w:t>
      </w:r>
      <w:r w:rsidR="00FE4E82" w:rsidRPr="006C170B">
        <w:rPr>
          <w:rFonts w:ascii="Times New Roman" w:eastAsia="標楷體" w:hAnsi="Times New Roman" w:cs="Times New Roman"/>
          <w:sz w:val="32"/>
          <w:szCs w:val="32"/>
        </w:rPr>
        <w:t>重複將學生壓制、隔離、報警、送</w:t>
      </w:r>
      <w:proofErr w:type="gramStart"/>
      <w:r w:rsidR="00FE4E82" w:rsidRPr="006C170B">
        <w:rPr>
          <w:rFonts w:ascii="Times New Roman" w:eastAsia="標楷體" w:hAnsi="Times New Roman" w:cs="Times New Roman"/>
          <w:sz w:val="32"/>
          <w:szCs w:val="32"/>
        </w:rPr>
        <w:t>醫</w:t>
      </w:r>
      <w:proofErr w:type="gramEnd"/>
      <w:r w:rsidR="00FE4E82" w:rsidRPr="006C170B">
        <w:rPr>
          <w:rFonts w:ascii="Times New Roman" w:eastAsia="標楷體" w:hAnsi="Times New Roman" w:cs="Times New Roman"/>
          <w:sz w:val="32"/>
          <w:szCs w:val="32"/>
        </w:rPr>
        <w:t>的處遇流程及惡性循環。</w:t>
      </w:r>
      <w:proofErr w:type="gramStart"/>
      <w:r w:rsidR="00E30695" w:rsidRPr="006C170B">
        <w:rPr>
          <w:rFonts w:ascii="Times New Roman" w:eastAsia="標楷體" w:hAnsi="Times New Roman" w:cs="Times New Roman" w:hint="eastAsia"/>
          <w:sz w:val="32"/>
          <w:szCs w:val="32"/>
        </w:rPr>
        <w:t>再者</w:t>
      </w:r>
      <w:r w:rsidR="00FE4E82" w:rsidRPr="006C170B">
        <w:rPr>
          <w:rFonts w:ascii="Times New Roman" w:eastAsia="標楷體" w:hAnsi="Times New Roman" w:cs="Times New Roman" w:hint="eastAsia"/>
          <w:sz w:val="32"/>
          <w:szCs w:val="32"/>
        </w:rPr>
        <w:t>，</w:t>
      </w:r>
      <w:proofErr w:type="gramEnd"/>
      <w:r w:rsidR="00FE4E82" w:rsidRPr="006C170B">
        <w:rPr>
          <w:rFonts w:ascii="Times New Roman" w:eastAsia="標楷體" w:hAnsi="Times New Roman" w:cs="Times New Roman"/>
          <w:sz w:val="32"/>
          <w:szCs w:val="32"/>
        </w:rPr>
        <w:t>第一線教師</w:t>
      </w:r>
      <w:proofErr w:type="gramStart"/>
      <w:r w:rsidR="00FE4E82" w:rsidRPr="006C170B">
        <w:rPr>
          <w:rFonts w:ascii="Times New Roman" w:eastAsia="標楷體" w:hAnsi="Times New Roman" w:cs="Times New Roman"/>
          <w:sz w:val="32"/>
          <w:szCs w:val="32"/>
        </w:rPr>
        <w:t>包含普教老師</w:t>
      </w:r>
      <w:proofErr w:type="gramEnd"/>
      <w:r w:rsidR="00FE4E82" w:rsidRPr="006C170B">
        <w:rPr>
          <w:rFonts w:ascii="Times New Roman" w:eastAsia="標楷體" w:hAnsi="Times New Roman" w:cs="Times New Roman"/>
          <w:sz w:val="32"/>
          <w:szCs w:val="32"/>
        </w:rPr>
        <w:t>及特教老師在內，未</w:t>
      </w:r>
      <w:r w:rsidR="00A94BF6" w:rsidRPr="006C170B">
        <w:rPr>
          <w:rFonts w:ascii="Times New Roman" w:eastAsia="標楷體" w:hAnsi="Times New Roman" w:cs="Times New Roman" w:hint="eastAsia"/>
          <w:sz w:val="32"/>
          <w:szCs w:val="32"/>
        </w:rPr>
        <w:t>能</w:t>
      </w:r>
      <w:r w:rsidR="00FE4E82" w:rsidRPr="006C170B">
        <w:rPr>
          <w:rFonts w:ascii="Times New Roman" w:eastAsia="標楷體" w:hAnsi="Times New Roman" w:cs="Times New Roman"/>
          <w:sz w:val="32"/>
          <w:szCs w:val="32"/>
        </w:rPr>
        <w:t>獲得足夠</w:t>
      </w:r>
      <w:r w:rsidR="00A94BF6" w:rsidRPr="006C170B">
        <w:rPr>
          <w:rFonts w:ascii="Times New Roman" w:eastAsia="標楷體" w:hAnsi="Times New Roman" w:cs="Times New Roman" w:hint="eastAsia"/>
          <w:sz w:val="32"/>
          <w:szCs w:val="32"/>
        </w:rPr>
        <w:t>及</w:t>
      </w:r>
      <w:r w:rsidR="006D2DB8" w:rsidRPr="006C170B">
        <w:rPr>
          <w:rFonts w:ascii="Times New Roman" w:eastAsia="標楷體" w:hAnsi="Times New Roman" w:cs="Times New Roman" w:hint="eastAsia"/>
          <w:sz w:val="32"/>
          <w:szCs w:val="32"/>
        </w:rPr>
        <w:t>確能提供</w:t>
      </w:r>
      <w:r w:rsidR="00FE4E82" w:rsidRPr="006C170B">
        <w:rPr>
          <w:rFonts w:ascii="Times New Roman" w:eastAsia="標楷體" w:hAnsi="Times New Roman" w:cs="Times New Roman"/>
          <w:sz w:val="32"/>
          <w:szCs w:val="32"/>
        </w:rPr>
        <w:t>專業知能與建議的諮詢管道，</w:t>
      </w:r>
      <w:r w:rsidR="00A94BF6" w:rsidRPr="006C170B">
        <w:rPr>
          <w:rFonts w:ascii="Times New Roman" w:eastAsia="標楷體" w:hAnsi="Times New Roman" w:cs="Times New Roman" w:hint="eastAsia"/>
          <w:sz w:val="32"/>
          <w:szCs w:val="32"/>
        </w:rPr>
        <w:t>亦</w:t>
      </w:r>
      <w:r w:rsidR="00E931F2" w:rsidRPr="006C170B">
        <w:rPr>
          <w:rFonts w:ascii="Times New Roman" w:eastAsia="標楷體" w:hAnsi="Times New Roman" w:cs="Times New Roman" w:hint="eastAsia"/>
          <w:sz w:val="32"/>
          <w:szCs w:val="32"/>
        </w:rPr>
        <w:t>欠缺發展</w:t>
      </w:r>
      <w:r w:rsidR="00FE4E82" w:rsidRPr="006C170B">
        <w:rPr>
          <w:rFonts w:ascii="Times New Roman" w:eastAsia="標楷體" w:hAnsi="Times New Roman" w:cs="Times New Roman"/>
          <w:sz w:val="32"/>
          <w:szCs w:val="32"/>
        </w:rPr>
        <w:t>有效行為介入策略與個別化教育計畫</w:t>
      </w:r>
      <w:r w:rsidR="00FE4E82" w:rsidRPr="006C170B">
        <w:rPr>
          <w:rFonts w:ascii="Times New Roman" w:eastAsia="標楷體" w:hAnsi="Times New Roman" w:cs="Times New Roman"/>
          <w:sz w:val="32"/>
          <w:szCs w:val="32"/>
        </w:rPr>
        <w:t>(Individualized Education Program</w:t>
      </w:r>
      <w:r w:rsidR="00E931F2" w:rsidRPr="006C170B">
        <w:rPr>
          <w:rFonts w:ascii="Times New Roman" w:eastAsia="標楷體" w:hAnsi="Times New Roman" w:cs="Times New Roman"/>
          <w:sz w:val="32"/>
          <w:szCs w:val="32"/>
        </w:rPr>
        <w:t>, IEP</w:t>
      </w:r>
      <w:r w:rsidR="00FE4E82" w:rsidRPr="006C170B">
        <w:rPr>
          <w:rFonts w:ascii="Times New Roman" w:eastAsia="標楷體" w:hAnsi="Times New Roman" w:cs="Times New Roman"/>
          <w:sz w:val="32"/>
          <w:szCs w:val="32"/>
        </w:rPr>
        <w:t>)</w:t>
      </w:r>
      <w:r w:rsidR="00E931F2" w:rsidRPr="006C170B">
        <w:rPr>
          <w:rFonts w:ascii="Times New Roman" w:eastAsia="標楷體" w:hAnsi="Times New Roman" w:cs="Times New Roman" w:hint="eastAsia"/>
          <w:sz w:val="32"/>
          <w:szCs w:val="32"/>
        </w:rPr>
        <w:t>的</w:t>
      </w:r>
      <w:r w:rsidR="00E30695" w:rsidRPr="006C170B">
        <w:rPr>
          <w:rFonts w:ascii="Times New Roman" w:eastAsia="標楷體" w:hAnsi="Times New Roman" w:cs="Times New Roman" w:hint="eastAsia"/>
          <w:sz w:val="32"/>
          <w:szCs w:val="32"/>
        </w:rPr>
        <w:t>支持</w:t>
      </w:r>
      <w:r w:rsidR="00E931F2" w:rsidRPr="006C170B">
        <w:rPr>
          <w:rFonts w:ascii="Times New Roman" w:eastAsia="標楷體" w:hAnsi="Times New Roman" w:cs="Times New Roman" w:hint="eastAsia"/>
          <w:sz w:val="32"/>
          <w:szCs w:val="32"/>
        </w:rPr>
        <w:t>協助系統</w:t>
      </w:r>
      <w:r w:rsidR="00FE4E82" w:rsidRPr="006C170B">
        <w:rPr>
          <w:rFonts w:ascii="Times New Roman" w:eastAsia="標楷體" w:hAnsi="Times New Roman" w:cs="Times New Roman"/>
          <w:sz w:val="32"/>
          <w:szCs w:val="32"/>
        </w:rPr>
        <w:t>，且</w:t>
      </w:r>
      <w:r w:rsidR="008343D3" w:rsidRPr="006C170B">
        <w:rPr>
          <w:rFonts w:ascii="Times New Roman" w:eastAsia="標楷體" w:hAnsi="Times New Roman" w:cs="Times New Roman" w:hint="eastAsia"/>
          <w:sz w:val="32"/>
          <w:szCs w:val="32"/>
        </w:rPr>
        <w:t>對於執行</w:t>
      </w:r>
      <w:r w:rsidR="008343D3" w:rsidRPr="006C170B">
        <w:rPr>
          <w:rFonts w:ascii="Times New Roman" w:eastAsia="標楷體" w:hAnsi="Times New Roman" w:cs="Times New Roman"/>
          <w:sz w:val="32"/>
          <w:szCs w:val="32"/>
        </w:rPr>
        <w:t>IEP</w:t>
      </w:r>
      <w:r w:rsidR="008343D3" w:rsidRPr="006C170B">
        <w:rPr>
          <w:rFonts w:ascii="Times New Roman" w:eastAsia="標楷體" w:hAnsi="Times New Roman" w:cs="Times New Roman" w:hint="eastAsia"/>
          <w:sz w:val="32"/>
          <w:szCs w:val="32"/>
        </w:rPr>
        <w:t>的</w:t>
      </w:r>
      <w:r w:rsidR="008343D3" w:rsidRPr="006C170B">
        <w:rPr>
          <w:rFonts w:ascii="Times New Roman" w:eastAsia="標楷體" w:hAnsi="Times New Roman" w:cs="Times New Roman"/>
          <w:sz w:val="32"/>
          <w:szCs w:val="32"/>
        </w:rPr>
        <w:t>有效性</w:t>
      </w:r>
      <w:r w:rsidR="008343D3" w:rsidRPr="006C170B">
        <w:rPr>
          <w:rFonts w:ascii="Times New Roman" w:eastAsia="標楷體" w:hAnsi="Times New Roman" w:cs="Times New Roman" w:hint="eastAsia"/>
          <w:sz w:val="32"/>
          <w:szCs w:val="32"/>
        </w:rPr>
        <w:t>，</w:t>
      </w:r>
      <w:r w:rsidR="00FE4E82" w:rsidRPr="006C170B">
        <w:rPr>
          <w:rFonts w:ascii="Times New Roman" w:eastAsia="標楷體" w:hAnsi="Times New Roman" w:cs="Times New Roman"/>
          <w:sz w:val="32"/>
          <w:szCs w:val="32"/>
        </w:rPr>
        <w:t>欠缺評估與追蹤機制。</w:t>
      </w:r>
      <w:r w:rsidR="009D6381" w:rsidRPr="006C170B">
        <w:rPr>
          <w:rFonts w:ascii="Times New Roman" w:eastAsia="標楷體" w:hAnsi="Times New Roman" w:cs="Times New Roman" w:hint="eastAsia"/>
          <w:sz w:val="32"/>
          <w:szCs w:val="32"/>
        </w:rPr>
        <w:t>而政府提供的語言治療、心理諮商等專業服務，常因資源</w:t>
      </w:r>
      <w:proofErr w:type="gramStart"/>
      <w:r w:rsidR="009D6381" w:rsidRPr="006C170B">
        <w:rPr>
          <w:rFonts w:ascii="Times New Roman" w:eastAsia="標楷體" w:hAnsi="Times New Roman" w:cs="Times New Roman" w:hint="eastAsia"/>
          <w:sz w:val="32"/>
          <w:szCs w:val="32"/>
        </w:rPr>
        <w:t>挹</w:t>
      </w:r>
      <w:proofErr w:type="gramEnd"/>
      <w:r w:rsidR="009D6381" w:rsidRPr="006C170B">
        <w:rPr>
          <w:rFonts w:ascii="Times New Roman" w:eastAsia="標楷體" w:hAnsi="Times New Roman" w:cs="Times New Roman" w:hint="eastAsia"/>
          <w:sz w:val="32"/>
          <w:szCs w:val="32"/>
        </w:rPr>
        <w:t>注不足，以致服務時數有限。</w:t>
      </w:r>
      <w:r w:rsidR="009868B1" w:rsidRPr="006C170B">
        <w:rPr>
          <w:rFonts w:ascii="Times New Roman" w:eastAsia="標楷體" w:hAnsi="Times New Roman" w:cs="Times New Roman" w:hint="eastAsia"/>
          <w:sz w:val="32"/>
          <w:szCs w:val="32"/>
        </w:rPr>
        <w:t>且</w:t>
      </w:r>
      <w:r w:rsidR="00FE4E82" w:rsidRPr="006C170B">
        <w:rPr>
          <w:rFonts w:ascii="Times New Roman" w:eastAsia="標楷體" w:hAnsi="Times New Roman" w:cs="Times New Roman"/>
          <w:sz w:val="32"/>
          <w:szCs w:val="32"/>
        </w:rPr>
        <w:t>學校</w:t>
      </w:r>
      <w:r w:rsidR="009D6381" w:rsidRPr="006C170B">
        <w:rPr>
          <w:rFonts w:ascii="Times New Roman" w:eastAsia="標楷體" w:hAnsi="Times New Roman" w:cs="Times New Roman" w:hint="eastAsia"/>
          <w:sz w:val="32"/>
          <w:szCs w:val="32"/>
        </w:rPr>
        <w:t>及班級教師</w:t>
      </w:r>
      <w:r w:rsidR="009868B1" w:rsidRPr="006C170B">
        <w:rPr>
          <w:rFonts w:ascii="Times New Roman" w:eastAsia="標楷體" w:hAnsi="Times New Roman" w:cs="Times New Roman" w:hint="eastAsia"/>
          <w:sz w:val="32"/>
          <w:szCs w:val="32"/>
        </w:rPr>
        <w:t>因</w:t>
      </w:r>
      <w:r w:rsidR="00FE4E82" w:rsidRPr="006C170B">
        <w:rPr>
          <w:rFonts w:ascii="Times New Roman" w:eastAsia="標楷體" w:hAnsi="Times New Roman" w:cs="Times New Roman"/>
          <w:sz w:val="32"/>
          <w:szCs w:val="32"/>
        </w:rPr>
        <w:t>處遇困難</w:t>
      </w:r>
      <w:r w:rsidR="009D6381" w:rsidRPr="006C170B">
        <w:rPr>
          <w:rFonts w:ascii="Times New Roman" w:eastAsia="標楷體" w:hAnsi="Times New Roman" w:cs="Times New Roman" w:hint="eastAsia"/>
          <w:sz w:val="32"/>
          <w:szCs w:val="32"/>
        </w:rPr>
        <w:t>，又未</w:t>
      </w:r>
      <w:r w:rsidR="009D6381" w:rsidRPr="006C170B">
        <w:rPr>
          <w:rFonts w:ascii="Times New Roman" w:eastAsia="標楷體" w:hAnsi="Times New Roman" w:cs="Times New Roman"/>
          <w:sz w:val="32"/>
          <w:szCs w:val="32"/>
        </w:rPr>
        <w:t>能有效營造正向支持氛圍</w:t>
      </w:r>
      <w:r w:rsidR="00FE4E82" w:rsidRPr="006C170B">
        <w:rPr>
          <w:rFonts w:ascii="Times New Roman" w:eastAsia="標楷體" w:hAnsi="Times New Roman" w:cs="Times New Roman"/>
          <w:sz w:val="32"/>
          <w:szCs w:val="32"/>
        </w:rPr>
        <w:t>，</w:t>
      </w:r>
      <w:r w:rsidR="009D6381" w:rsidRPr="006C170B">
        <w:rPr>
          <w:rFonts w:ascii="Times New Roman" w:eastAsia="標楷體" w:hAnsi="Times New Roman" w:cs="Times New Roman" w:hint="eastAsia"/>
          <w:sz w:val="32"/>
          <w:szCs w:val="32"/>
        </w:rPr>
        <w:t>遂</w:t>
      </w:r>
      <w:proofErr w:type="gramStart"/>
      <w:r w:rsidR="009D6381" w:rsidRPr="006C170B">
        <w:rPr>
          <w:rFonts w:ascii="Times New Roman" w:eastAsia="標楷體" w:hAnsi="Times New Roman" w:cs="Times New Roman" w:hint="eastAsia"/>
          <w:sz w:val="32"/>
          <w:szCs w:val="32"/>
        </w:rPr>
        <w:t>採</w:t>
      </w:r>
      <w:proofErr w:type="gramEnd"/>
      <w:r w:rsidR="009D6381" w:rsidRPr="006C170B">
        <w:rPr>
          <w:rFonts w:ascii="Times New Roman" w:eastAsia="標楷體" w:hAnsi="Times New Roman" w:cs="Times New Roman" w:hint="eastAsia"/>
          <w:sz w:val="32"/>
          <w:szCs w:val="32"/>
        </w:rPr>
        <w:t>以</w:t>
      </w:r>
      <w:r w:rsidR="00FB7A08" w:rsidRPr="006C170B">
        <w:rPr>
          <w:rFonts w:ascii="Times New Roman" w:eastAsia="標楷體" w:hAnsi="Times New Roman" w:cs="Times New Roman"/>
          <w:sz w:val="32"/>
          <w:szCs w:val="32"/>
        </w:rPr>
        <w:t>減少</w:t>
      </w:r>
      <w:r w:rsidR="00FB7A08" w:rsidRPr="006C170B">
        <w:rPr>
          <w:rFonts w:ascii="Times New Roman" w:eastAsia="標楷體" w:hAnsi="Times New Roman" w:cs="Times New Roman" w:hint="eastAsia"/>
          <w:sz w:val="32"/>
          <w:szCs w:val="32"/>
        </w:rPr>
        <w:t>學生</w:t>
      </w:r>
      <w:r w:rsidR="00FB7A08" w:rsidRPr="006C170B">
        <w:rPr>
          <w:rFonts w:ascii="Times New Roman" w:eastAsia="標楷體" w:hAnsi="Times New Roman" w:cs="Times New Roman"/>
          <w:sz w:val="32"/>
          <w:szCs w:val="32"/>
        </w:rPr>
        <w:t>在校時數</w:t>
      </w:r>
      <w:r w:rsidR="00FB7A08" w:rsidRPr="006C170B">
        <w:rPr>
          <w:rFonts w:ascii="Times New Roman" w:eastAsia="標楷體" w:hAnsi="Times New Roman" w:cs="Times New Roman" w:hint="eastAsia"/>
          <w:sz w:val="32"/>
          <w:szCs w:val="32"/>
        </w:rPr>
        <w:t>或</w:t>
      </w:r>
      <w:r w:rsidR="00FE4E82" w:rsidRPr="006C170B">
        <w:rPr>
          <w:rFonts w:ascii="Times New Roman" w:eastAsia="標楷體" w:hAnsi="Times New Roman" w:cs="Times New Roman"/>
          <w:sz w:val="32"/>
          <w:szCs w:val="32"/>
        </w:rPr>
        <w:t>要求家長</w:t>
      </w:r>
      <w:proofErr w:type="gramStart"/>
      <w:r w:rsidR="00FE4E82" w:rsidRPr="006C170B">
        <w:rPr>
          <w:rFonts w:ascii="Times New Roman" w:eastAsia="標楷體" w:hAnsi="Times New Roman" w:cs="Times New Roman"/>
          <w:sz w:val="32"/>
          <w:szCs w:val="32"/>
        </w:rPr>
        <w:t>到校陪讀</w:t>
      </w:r>
      <w:proofErr w:type="gramEnd"/>
      <w:r w:rsidR="00FE4E82" w:rsidRPr="006C170B">
        <w:rPr>
          <w:rFonts w:ascii="Times New Roman" w:eastAsia="標楷體" w:hAnsi="Times New Roman" w:cs="Times New Roman"/>
          <w:sz w:val="32"/>
          <w:szCs w:val="32"/>
        </w:rPr>
        <w:t>、</w:t>
      </w:r>
      <w:r w:rsidR="00E30695" w:rsidRPr="006C170B">
        <w:rPr>
          <w:rFonts w:ascii="Times New Roman" w:eastAsia="標楷體" w:hAnsi="Times New Roman" w:cs="Times New Roman"/>
          <w:sz w:val="32"/>
          <w:szCs w:val="32"/>
        </w:rPr>
        <w:t>帶回</w:t>
      </w:r>
      <w:r w:rsidR="009868B1" w:rsidRPr="006C170B">
        <w:rPr>
          <w:rFonts w:ascii="Times New Roman" w:eastAsia="標楷體" w:hAnsi="Times New Roman" w:cs="Times New Roman" w:hint="eastAsia"/>
          <w:sz w:val="32"/>
          <w:szCs w:val="32"/>
        </w:rPr>
        <w:t>家中</w:t>
      </w:r>
      <w:r w:rsidR="00E30695" w:rsidRPr="006C170B">
        <w:rPr>
          <w:rFonts w:ascii="Times New Roman" w:eastAsia="標楷體" w:hAnsi="Times New Roman" w:cs="Times New Roman"/>
          <w:sz w:val="32"/>
          <w:szCs w:val="32"/>
        </w:rPr>
        <w:t>數日或在家自學</w:t>
      </w:r>
      <w:r w:rsidR="00E30695" w:rsidRPr="006C170B">
        <w:rPr>
          <w:rFonts w:ascii="Times New Roman" w:eastAsia="標楷體" w:hAnsi="Times New Roman" w:cs="Times New Roman" w:hint="eastAsia"/>
          <w:sz w:val="32"/>
          <w:szCs w:val="32"/>
        </w:rPr>
        <w:t>等</w:t>
      </w:r>
      <w:r w:rsidR="009D6381" w:rsidRPr="006C170B">
        <w:rPr>
          <w:rFonts w:ascii="Times New Roman" w:eastAsia="標楷體" w:hAnsi="Times New Roman" w:cs="Times New Roman" w:hint="eastAsia"/>
          <w:sz w:val="32"/>
          <w:szCs w:val="32"/>
        </w:rPr>
        <w:t>，</w:t>
      </w:r>
      <w:r w:rsidR="009868B1" w:rsidRPr="006C170B">
        <w:rPr>
          <w:rFonts w:ascii="Times New Roman" w:eastAsia="標楷體" w:hAnsi="Times New Roman" w:cs="Times New Roman" w:hint="eastAsia"/>
          <w:sz w:val="32"/>
          <w:szCs w:val="32"/>
        </w:rPr>
        <w:t>明顯</w:t>
      </w:r>
      <w:r w:rsidR="009D6381" w:rsidRPr="006C170B">
        <w:rPr>
          <w:rFonts w:ascii="Times New Roman" w:eastAsia="標楷體" w:hAnsi="Times New Roman" w:cs="Times New Roman" w:hint="eastAsia"/>
          <w:sz w:val="32"/>
          <w:szCs w:val="32"/>
        </w:rPr>
        <w:t>影響這些學生的受教權</w:t>
      </w:r>
      <w:r w:rsidR="00FE4E82" w:rsidRPr="006C170B">
        <w:rPr>
          <w:rFonts w:ascii="Times New Roman" w:eastAsia="標楷體" w:hAnsi="Times New Roman" w:cs="Times New Roman"/>
          <w:sz w:val="32"/>
          <w:szCs w:val="32"/>
        </w:rPr>
        <w:t>。</w:t>
      </w:r>
      <w:bookmarkEnd w:id="29"/>
    </w:p>
    <w:p w:rsidR="00FE4E82" w:rsidRPr="006C170B" w:rsidRDefault="00FE4E82" w:rsidP="00020AD8">
      <w:pPr>
        <w:pStyle w:val="a3"/>
        <w:kinsoku w:val="0"/>
        <w:overflowPunct w:val="0"/>
        <w:autoSpaceDE w:val="0"/>
        <w:autoSpaceDN w:val="0"/>
        <w:spacing w:line="440" w:lineRule="exact"/>
        <w:ind w:leftChars="0" w:left="482"/>
        <w:jc w:val="both"/>
        <w:rPr>
          <w:rFonts w:ascii="Times New Roman" w:eastAsia="標楷體" w:hAnsi="Times New Roman" w:cs="Times New Roman"/>
          <w:spacing w:val="2"/>
          <w:sz w:val="32"/>
          <w:szCs w:val="32"/>
        </w:rPr>
      </w:pPr>
    </w:p>
    <w:p w:rsidR="00CF4A1F" w:rsidRPr="006C170B" w:rsidRDefault="00CF4A1F" w:rsidP="00DD1003">
      <w:pPr>
        <w:pStyle w:val="a3"/>
        <w:numPr>
          <w:ilvl w:val="0"/>
          <w:numId w:val="2"/>
        </w:numPr>
        <w:overflowPunct w:val="0"/>
        <w:topLinePunct/>
        <w:autoSpaceDE w:val="0"/>
        <w:autoSpaceDN w:val="0"/>
        <w:spacing w:line="440" w:lineRule="exact"/>
        <w:ind w:leftChars="0" w:left="601" w:hanging="601"/>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特殊教育助理人員包含教師助理員及特教學生助理人員。據教育部說明，教師助理員多服務於特教學校或集中式特教班，以班級為單位；特教學生助理人員為服務個別或少數學生，以學生在校生活所需服務時間為主。</w:t>
      </w:r>
      <w:r w:rsidR="00B0468B" w:rsidRPr="006C170B">
        <w:rPr>
          <w:rFonts w:ascii="Times New Roman" w:eastAsia="標楷體" w:hAnsi="Times New Roman" w:cs="Times New Roman"/>
          <w:sz w:val="32"/>
          <w:szCs w:val="32"/>
        </w:rPr>
        <w:t>但</w:t>
      </w:r>
      <w:r w:rsidRPr="006C170B">
        <w:rPr>
          <w:rFonts w:ascii="Times New Roman" w:eastAsia="標楷體" w:hAnsi="Times New Roman" w:cs="Times New Roman"/>
          <w:sz w:val="32"/>
          <w:szCs w:val="32"/>
        </w:rPr>
        <w:t>身心障礙團體代表反映，實務上教師助理員與學生助理員混用情形普遍。有鑑於此，教育部表示已著手</w:t>
      </w:r>
      <w:proofErr w:type="gramStart"/>
      <w:r w:rsidRPr="006C170B">
        <w:rPr>
          <w:rFonts w:ascii="Times New Roman" w:eastAsia="標楷體" w:hAnsi="Times New Roman" w:cs="Times New Roman"/>
          <w:sz w:val="32"/>
          <w:szCs w:val="32"/>
        </w:rPr>
        <w:t>研</w:t>
      </w:r>
      <w:proofErr w:type="gramEnd"/>
      <w:r w:rsidRPr="006C170B">
        <w:rPr>
          <w:rFonts w:ascii="Times New Roman" w:eastAsia="標楷體" w:hAnsi="Times New Roman" w:cs="Times New Roman"/>
          <w:sz w:val="32"/>
          <w:szCs w:val="32"/>
        </w:rPr>
        <w:t>修《高級中等以下學校特殊教育班班級及專責單位設置與人員進用辦法》，往後將要求依法聘任及執行職務，避免混用。</w:t>
      </w:r>
      <w:r w:rsidR="00B0468B" w:rsidRPr="006C170B">
        <w:rPr>
          <w:rFonts w:ascii="Times New Roman" w:eastAsia="標楷體" w:hAnsi="Times New Roman" w:cs="Times New Roman"/>
          <w:sz w:val="32"/>
          <w:szCs w:val="32"/>
        </w:rPr>
        <w:t>但</w:t>
      </w:r>
      <w:r w:rsidRPr="006C170B">
        <w:rPr>
          <w:rFonts w:ascii="Times New Roman" w:eastAsia="標楷體" w:hAnsi="Times New Roman" w:cs="Times New Roman"/>
          <w:sz w:val="32"/>
          <w:szCs w:val="32"/>
        </w:rPr>
        <w:t>NHRC</w:t>
      </w:r>
      <w:r w:rsidRPr="006C170B">
        <w:rPr>
          <w:rFonts w:ascii="Times New Roman" w:eastAsia="標楷體" w:hAnsi="Times New Roman" w:cs="Times New Roman"/>
          <w:sz w:val="32"/>
          <w:szCs w:val="32"/>
        </w:rPr>
        <w:t>認為此現象反映出協助人力服務時數不足因應特殊教育現場所需，尤其特殊教育學校甚至有要求家長</w:t>
      </w:r>
      <w:proofErr w:type="gramStart"/>
      <w:r w:rsidRPr="006C170B">
        <w:rPr>
          <w:rFonts w:ascii="Times New Roman" w:eastAsia="標楷體" w:hAnsi="Times New Roman" w:cs="Times New Roman"/>
          <w:sz w:val="32"/>
          <w:szCs w:val="32"/>
        </w:rPr>
        <w:t>到校陪讀</w:t>
      </w:r>
      <w:proofErr w:type="gramEnd"/>
      <w:r w:rsidRPr="006C170B">
        <w:rPr>
          <w:rFonts w:ascii="Times New Roman" w:eastAsia="標楷體" w:hAnsi="Times New Roman" w:cs="Times New Roman"/>
          <w:sz w:val="32"/>
          <w:szCs w:val="32"/>
        </w:rPr>
        <w:t>或自行聘僱外籍看護照顧學生之案例，並非要求各縣市往後依法定名稱聘用及執行工作即可解</w:t>
      </w:r>
      <w:r w:rsidRPr="006C170B">
        <w:rPr>
          <w:rFonts w:ascii="Times New Roman" w:eastAsia="標楷體" w:hAnsi="Times New Roman" w:cs="Times New Roman"/>
          <w:sz w:val="32"/>
          <w:szCs w:val="32"/>
        </w:rPr>
        <w:lastRenderedPageBreak/>
        <w:t>決問題，教育部應對於整體協助人力欠缺提出積極對策。</w:t>
      </w:r>
    </w:p>
    <w:p w:rsidR="00005419" w:rsidRPr="006C170B" w:rsidRDefault="00005419" w:rsidP="00020AD8">
      <w:pPr>
        <w:pStyle w:val="a3"/>
        <w:kinsoku w:val="0"/>
        <w:overflowPunct w:val="0"/>
        <w:autoSpaceDE w:val="0"/>
        <w:autoSpaceDN w:val="0"/>
        <w:spacing w:line="440" w:lineRule="exact"/>
        <w:ind w:leftChars="0" w:left="482"/>
        <w:jc w:val="both"/>
        <w:rPr>
          <w:rFonts w:ascii="Times New Roman" w:eastAsia="標楷體" w:hAnsi="Times New Roman" w:cs="Times New Roman"/>
          <w:strike/>
          <w:sz w:val="32"/>
          <w:szCs w:val="32"/>
        </w:rPr>
      </w:pPr>
    </w:p>
    <w:p w:rsidR="000151AC" w:rsidRPr="006C170B" w:rsidRDefault="00517E3F" w:rsidP="00DD1003">
      <w:pPr>
        <w:pStyle w:val="a3"/>
        <w:numPr>
          <w:ilvl w:val="0"/>
          <w:numId w:val="2"/>
        </w:numPr>
        <w:overflowPunct w:val="0"/>
        <w:topLinePunct/>
        <w:autoSpaceDE w:val="0"/>
        <w:autoSpaceDN w:val="0"/>
        <w:spacing w:line="440" w:lineRule="exact"/>
        <w:ind w:leftChars="0" w:left="601" w:hanging="601"/>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w:t>
      </w:r>
      <w:r w:rsidRPr="006C170B">
        <w:rPr>
          <w:rFonts w:ascii="Times New Roman" w:eastAsia="標楷體" w:hAnsi="Times New Roman" w:cs="Times New Roman"/>
          <w:sz w:val="32"/>
          <w:szCs w:val="32"/>
        </w:rPr>
        <w:t>CRPD</w:t>
      </w:r>
      <w:r w:rsidRPr="006C170B">
        <w:rPr>
          <w:rFonts w:ascii="Times New Roman" w:eastAsia="標楷體" w:hAnsi="Times New Roman" w:cs="Times New Roman"/>
          <w:sz w:val="32"/>
          <w:szCs w:val="32"/>
        </w:rPr>
        <w:t>》</w:t>
      </w:r>
      <w:r w:rsidR="000151AC" w:rsidRPr="006C170B">
        <w:rPr>
          <w:rFonts w:ascii="Times New Roman" w:eastAsia="標楷體" w:hAnsi="Times New Roman" w:cs="Times New Roman"/>
          <w:sz w:val="32"/>
          <w:szCs w:val="32"/>
        </w:rPr>
        <w:t>第</w:t>
      </w:r>
      <w:r w:rsidR="000151AC" w:rsidRPr="006C170B">
        <w:rPr>
          <w:rFonts w:ascii="Times New Roman" w:eastAsia="標楷體" w:hAnsi="Times New Roman" w:cs="Times New Roman"/>
          <w:sz w:val="32"/>
          <w:szCs w:val="32"/>
        </w:rPr>
        <w:t>4</w:t>
      </w:r>
      <w:r w:rsidR="000151AC" w:rsidRPr="006C170B">
        <w:rPr>
          <w:rFonts w:ascii="Times New Roman" w:eastAsia="標楷體" w:hAnsi="Times New Roman" w:cs="Times New Roman"/>
          <w:sz w:val="32"/>
          <w:szCs w:val="32"/>
        </w:rPr>
        <w:t>號一般性意見指出，融合教育必須所有教師和其他工作人員均接受所需教育和訓練，使他們具備核心價值和形塑融合學習環境的能力。</w:t>
      </w:r>
      <w:r w:rsidR="00B0468B" w:rsidRPr="006C170B">
        <w:rPr>
          <w:rFonts w:ascii="Times New Roman" w:eastAsia="標楷體" w:hAnsi="Times New Roman" w:cs="Times New Roman"/>
          <w:sz w:val="32"/>
          <w:szCs w:val="32"/>
        </w:rPr>
        <w:t>但</w:t>
      </w:r>
      <w:r w:rsidR="000151AC" w:rsidRPr="006C170B">
        <w:rPr>
          <w:rFonts w:ascii="Times New Roman" w:eastAsia="標楷體" w:hAnsi="Times New Roman" w:cs="Times New Roman"/>
          <w:sz w:val="32"/>
          <w:szCs w:val="32"/>
        </w:rPr>
        <w:t>據</w:t>
      </w:r>
      <w:r w:rsidR="002D1F01" w:rsidRPr="006C170B">
        <w:rPr>
          <w:rFonts w:ascii="Times New Roman" w:eastAsia="標楷體" w:hAnsi="Times New Roman" w:cs="Times New Roman"/>
          <w:sz w:val="32"/>
          <w:szCs w:val="32"/>
        </w:rPr>
        <w:t>第二次</w:t>
      </w:r>
      <w:r w:rsidR="000151AC" w:rsidRPr="006C170B">
        <w:rPr>
          <w:rFonts w:ascii="Times New Roman" w:eastAsia="標楷體" w:hAnsi="Times New Roman" w:cs="Times New Roman"/>
          <w:sz w:val="32"/>
          <w:szCs w:val="32"/>
        </w:rPr>
        <w:t>國家報告</w:t>
      </w:r>
      <w:r w:rsidR="002D1F01" w:rsidRPr="006C170B">
        <w:rPr>
          <w:rFonts w:ascii="Times New Roman" w:eastAsia="標楷體" w:hAnsi="Times New Roman" w:cs="Times New Roman"/>
          <w:sz w:val="32"/>
          <w:szCs w:val="32"/>
        </w:rPr>
        <w:t>顯示</w:t>
      </w:r>
      <w:r w:rsidR="000151AC" w:rsidRPr="006C170B">
        <w:rPr>
          <w:rFonts w:ascii="Times New Roman" w:eastAsia="標楷體" w:hAnsi="Times New Roman" w:cs="Times New Roman"/>
          <w:sz w:val="32"/>
          <w:szCs w:val="32"/>
        </w:rPr>
        <w:t>，普通班教師每年參加特殊教育知能研習最低為</w:t>
      </w:r>
      <w:r w:rsidR="000151AC" w:rsidRPr="006C170B">
        <w:rPr>
          <w:rFonts w:ascii="Times New Roman" w:eastAsia="標楷體" w:hAnsi="Times New Roman" w:cs="Times New Roman"/>
          <w:sz w:val="32"/>
          <w:szCs w:val="32"/>
        </w:rPr>
        <w:t>3</w:t>
      </w:r>
      <w:r w:rsidR="000151AC" w:rsidRPr="006C170B">
        <w:rPr>
          <w:rFonts w:ascii="Times New Roman" w:eastAsia="標楷體" w:hAnsi="Times New Roman" w:cs="Times New Roman"/>
          <w:sz w:val="32"/>
          <w:szCs w:val="32"/>
        </w:rPr>
        <w:t>小時，</w:t>
      </w:r>
      <w:r w:rsidR="000151AC" w:rsidRPr="006C170B">
        <w:rPr>
          <w:rFonts w:ascii="Times New Roman" w:eastAsia="標楷體" w:hAnsi="Times New Roman" w:cs="Times New Roman"/>
          <w:sz w:val="32"/>
          <w:szCs w:val="32"/>
        </w:rPr>
        <w:t>2016</w:t>
      </w:r>
      <w:r w:rsidR="000151AC" w:rsidRPr="006C170B">
        <w:rPr>
          <w:rFonts w:ascii="Times New Roman" w:eastAsia="標楷體" w:hAnsi="Times New Roman" w:cs="Times New Roman"/>
          <w:sz w:val="32"/>
          <w:szCs w:val="32"/>
        </w:rPr>
        <w:t>年至</w:t>
      </w:r>
      <w:r w:rsidR="000151AC" w:rsidRPr="006C170B">
        <w:rPr>
          <w:rFonts w:ascii="Times New Roman" w:eastAsia="標楷體" w:hAnsi="Times New Roman" w:cs="Times New Roman"/>
          <w:sz w:val="32"/>
          <w:szCs w:val="32"/>
        </w:rPr>
        <w:t>2019</w:t>
      </w:r>
      <w:r w:rsidR="000151AC" w:rsidRPr="006C170B">
        <w:rPr>
          <w:rFonts w:ascii="Times New Roman" w:eastAsia="標楷體" w:hAnsi="Times New Roman" w:cs="Times New Roman"/>
          <w:sz w:val="32"/>
          <w:szCs w:val="32"/>
        </w:rPr>
        <w:t>年參加研習超過</w:t>
      </w:r>
      <w:r w:rsidR="000151AC" w:rsidRPr="006C170B">
        <w:rPr>
          <w:rFonts w:ascii="Times New Roman" w:eastAsia="標楷體" w:hAnsi="Times New Roman" w:cs="Times New Roman"/>
          <w:sz w:val="32"/>
          <w:szCs w:val="32"/>
        </w:rPr>
        <w:t>3</w:t>
      </w:r>
      <w:r w:rsidR="000151AC" w:rsidRPr="006C170B">
        <w:rPr>
          <w:rFonts w:ascii="Times New Roman" w:eastAsia="標楷體" w:hAnsi="Times New Roman" w:cs="Times New Roman"/>
          <w:sz w:val="32"/>
          <w:szCs w:val="32"/>
        </w:rPr>
        <w:t>小時之比率約為</w:t>
      </w:r>
      <w:r w:rsidR="000151AC" w:rsidRPr="006C170B">
        <w:rPr>
          <w:rFonts w:ascii="Times New Roman" w:eastAsia="標楷體" w:hAnsi="Times New Roman" w:cs="Times New Roman"/>
          <w:sz w:val="32"/>
          <w:szCs w:val="32"/>
        </w:rPr>
        <w:t>77%</w:t>
      </w:r>
      <w:r w:rsidR="000151AC" w:rsidRPr="006C170B">
        <w:rPr>
          <w:rFonts w:ascii="Times New Roman" w:eastAsia="標楷體" w:hAnsi="Times New Roman" w:cs="Times New Roman"/>
          <w:sz w:val="32"/>
          <w:szCs w:val="32"/>
        </w:rPr>
        <w:t>，顯示仍有</w:t>
      </w:r>
      <w:r w:rsidR="000151AC" w:rsidRPr="006C170B">
        <w:rPr>
          <w:rFonts w:ascii="Times New Roman" w:eastAsia="標楷體" w:hAnsi="Times New Roman" w:cs="Times New Roman"/>
          <w:sz w:val="32"/>
          <w:szCs w:val="32"/>
        </w:rPr>
        <w:t>23%</w:t>
      </w:r>
      <w:r w:rsidR="000151AC" w:rsidRPr="006C170B">
        <w:rPr>
          <w:rFonts w:ascii="Times New Roman" w:eastAsia="標楷體" w:hAnsi="Times New Roman" w:cs="Times New Roman"/>
          <w:sz w:val="32"/>
          <w:szCs w:val="32"/>
        </w:rPr>
        <w:t>的普通班教師每年僅進行最低時數之特教研習</w:t>
      </w:r>
      <w:r w:rsidR="00486D97" w:rsidRPr="006C170B">
        <w:rPr>
          <w:rFonts w:ascii="Times New Roman" w:eastAsia="標楷體" w:hAnsi="Times New Roman" w:cs="Times New Roman" w:hint="eastAsia"/>
          <w:sz w:val="32"/>
          <w:szCs w:val="32"/>
        </w:rPr>
        <w:t>，研習成效亦難以確認</w:t>
      </w:r>
      <w:r w:rsidR="000151AC" w:rsidRPr="006C170B">
        <w:rPr>
          <w:rFonts w:ascii="Times New Roman" w:eastAsia="標楷體" w:hAnsi="Times New Roman" w:cs="Times New Roman"/>
          <w:sz w:val="32"/>
          <w:szCs w:val="32"/>
        </w:rPr>
        <w:t>。</w:t>
      </w:r>
      <w:r w:rsidR="002D1F01" w:rsidRPr="006C170B">
        <w:rPr>
          <w:rFonts w:ascii="Times New Roman" w:eastAsia="標楷體" w:hAnsi="Times New Roman" w:cs="Times New Roman"/>
          <w:sz w:val="32"/>
          <w:szCs w:val="32"/>
        </w:rPr>
        <w:t>針對前述情事，</w:t>
      </w:r>
      <w:r w:rsidR="000151AC" w:rsidRPr="006C170B">
        <w:rPr>
          <w:rFonts w:ascii="Times New Roman" w:eastAsia="標楷體" w:hAnsi="Times New Roman" w:cs="Times New Roman"/>
          <w:sz w:val="32"/>
          <w:szCs w:val="32"/>
        </w:rPr>
        <w:t>教育部</w:t>
      </w:r>
      <w:r w:rsidR="002D1F01" w:rsidRPr="006C170B">
        <w:rPr>
          <w:rFonts w:ascii="Times New Roman" w:eastAsia="標楷體" w:hAnsi="Times New Roman" w:cs="Times New Roman"/>
          <w:sz w:val="32"/>
          <w:szCs w:val="32"/>
        </w:rPr>
        <w:t>函復</w:t>
      </w:r>
      <w:r w:rsidR="002D1F01" w:rsidRPr="006C170B">
        <w:rPr>
          <w:rFonts w:ascii="Times New Roman" w:eastAsia="標楷體" w:hAnsi="Times New Roman" w:cs="Times New Roman"/>
          <w:sz w:val="32"/>
          <w:szCs w:val="32"/>
        </w:rPr>
        <w:t>NHRC</w:t>
      </w:r>
      <w:r w:rsidR="002D1F01" w:rsidRPr="006C170B">
        <w:rPr>
          <w:rFonts w:ascii="Times New Roman" w:eastAsia="標楷體" w:hAnsi="Times New Roman" w:cs="Times New Roman"/>
          <w:sz w:val="32"/>
          <w:szCs w:val="32"/>
        </w:rPr>
        <w:t>表示</w:t>
      </w:r>
      <w:r w:rsidR="000151AC" w:rsidRPr="006C170B">
        <w:rPr>
          <w:rFonts w:ascii="Times New Roman" w:eastAsia="標楷體" w:hAnsi="Times New Roman" w:cs="Times New Roman"/>
          <w:sz w:val="32"/>
          <w:szCs w:val="32"/>
        </w:rPr>
        <w:t>，已提醒各縣市提升普通班教師之特殊教育知能，並要求班內有自閉症、情緒障礙學生之普通班導師優先參與。</w:t>
      </w:r>
      <w:r w:rsidR="00B0468B" w:rsidRPr="006C170B">
        <w:rPr>
          <w:rFonts w:ascii="Times New Roman" w:eastAsia="標楷體" w:hAnsi="Times New Roman" w:cs="Times New Roman"/>
          <w:sz w:val="32"/>
          <w:szCs w:val="32"/>
        </w:rPr>
        <w:t>但</w:t>
      </w:r>
      <w:r w:rsidR="000151AC" w:rsidRPr="006C170B">
        <w:rPr>
          <w:rFonts w:ascii="Times New Roman" w:eastAsia="標楷體" w:hAnsi="Times New Roman" w:cs="Times New Roman"/>
          <w:sz w:val="32"/>
          <w:szCs w:val="32"/>
        </w:rPr>
        <w:t>NHRC</w:t>
      </w:r>
      <w:r w:rsidR="000151AC" w:rsidRPr="006C170B">
        <w:rPr>
          <w:rFonts w:ascii="Times New Roman" w:eastAsia="標楷體" w:hAnsi="Times New Roman" w:cs="Times New Roman"/>
          <w:sz w:val="32"/>
          <w:szCs w:val="32"/>
        </w:rPr>
        <w:t>認為</w:t>
      </w:r>
      <w:proofErr w:type="gramStart"/>
      <w:r w:rsidR="002D1F01" w:rsidRPr="006C170B">
        <w:rPr>
          <w:rFonts w:ascii="Times New Roman" w:eastAsia="標楷體" w:hAnsi="Times New Roman" w:cs="Times New Roman"/>
          <w:sz w:val="32"/>
          <w:szCs w:val="32"/>
        </w:rPr>
        <w:t>此舉</w:t>
      </w:r>
      <w:r w:rsidR="000151AC" w:rsidRPr="006C170B">
        <w:rPr>
          <w:rFonts w:ascii="Times New Roman" w:eastAsia="標楷體" w:hAnsi="Times New Roman" w:cs="Times New Roman"/>
          <w:sz w:val="32"/>
          <w:szCs w:val="32"/>
        </w:rPr>
        <w:t>尚不</w:t>
      </w:r>
      <w:proofErr w:type="gramEnd"/>
      <w:r w:rsidR="000151AC" w:rsidRPr="006C170B">
        <w:rPr>
          <w:rFonts w:ascii="Times New Roman" w:eastAsia="標楷體" w:hAnsi="Times New Roman" w:cs="Times New Roman"/>
          <w:sz w:val="32"/>
          <w:szCs w:val="32"/>
        </w:rPr>
        <w:t>足以推動全面性的融合教育，並建議教育部提高訓練時數與強化課程內容的多樣性。</w:t>
      </w:r>
    </w:p>
    <w:p w:rsidR="00005419" w:rsidRPr="006C170B" w:rsidRDefault="00005419" w:rsidP="00020AD8">
      <w:pPr>
        <w:spacing w:line="440" w:lineRule="exact"/>
        <w:rPr>
          <w:rFonts w:ascii="Times New Roman" w:hAnsi="Times New Roman" w:cs="Times New Roman"/>
          <w:sz w:val="32"/>
          <w:szCs w:val="32"/>
        </w:rPr>
      </w:pPr>
    </w:p>
    <w:p w:rsidR="00E04F57" w:rsidRPr="006C170B" w:rsidRDefault="00D81993" w:rsidP="00DD1003">
      <w:pPr>
        <w:pStyle w:val="a3"/>
        <w:numPr>
          <w:ilvl w:val="0"/>
          <w:numId w:val="2"/>
        </w:numPr>
        <w:overflowPunct w:val="0"/>
        <w:topLinePunct/>
        <w:autoSpaceDE w:val="0"/>
        <w:autoSpaceDN w:val="0"/>
        <w:spacing w:line="440" w:lineRule="exact"/>
        <w:ind w:leftChars="0" w:left="601" w:hanging="601"/>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教育部對</w:t>
      </w:r>
      <w:r w:rsidR="00F14570" w:rsidRPr="006C170B">
        <w:rPr>
          <w:rFonts w:ascii="Times New Roman" w:eastAsia="標楷體" w:hAnsi="Times New Roman" w:cs="Times New Roman"/>
          <w:sz w:val="32"/>
          <w:szCs w:val="32"/>
        </w:rPr>
        <w:t>於</w:t>
      </w:r>
      <w:r w:rsidRPr="006C170B">
        <w:rPr>
          <w:rFonts w:ascii="Times New Roman" w:eastAsia="標楷體" w:hAnsi="Times New Roman" w:cs="Times New Roman"/>
          <w:sz w:val="32"/>
          <w:szCs w:val="32"/>
        </w:rPr>
        <w:t>早期療育個案係</w:t>
      </w:r>
      <w:proofErr w:type="gramStart"/>
      <w:r w:rsidRPr="006C170B">
        <w:rPr>
          <w:rFonts w:ascii="Times New Roman" w:eastAsia="標楷體" w:hAnsi="Times New Roman" w:cs="Times New Roman"/>
          <w:sz w:val="32"/>
          <w:szCs w:val="32"/>
        </w:rPr>
        <w:t>採</w:t>
      </w:r>
      <w:proofErr w:type="gramEnd"/>
      <w:r w:rsidRPr="006C170B">
        <w:rPr>
          <w:rFonts w:ascii="Times New Roman" w:eastAsia="標楷體" w:hAnsi="Times New Roman" w:cs="Times New Roman"/>
          <w:sz w:val="32"/>
          <w:szCs w:val="32"/>
        </w:rPr>
        <w:t>融合教育方式安置在普通班，</w:t>
      </w:r>
      <w:r w:rsidR="00B0468B" w:rsidRPr="006C170B">
        <w:rPr>
          <w:rFonts w:ascii="Times New Roman" w:eastAsia="標楷體" w:hAnsi="Times New Roman" w:cs="Times New Roman"/>
          <w:sz w:val="32"/>
          <w:szCs w:val="32"/>
        </w:rPr>
        <w:t>但</w:t>
      </w:r>
      <w:r w:rsidR="00F14570" w:rsidRPr="006C170B">
        <w:rPr>
          <w:rFonts w:ascii="Times New Roman" w:eastAsia="標楷體" w:hAnsi="Times New Roman" w:cs="Times New Roman"/>
          <w:sz w:val="32"/>
          <w:szCs w:val="32"/>
        </w:rPr>
        <w:t>從民間團體代</w:t>
      </w:r>
      <w:r w:rsidR="00F14570" w:rsidRPr="006C170B">
        <w:rPr>
          <w:rFonts w:ascii="Times New Roman" w:eastAsia="標楷體" w:hAnsi="Times New Roman" w:cs="Times New Roman"/>
          <w:spacing w:val="4"/>
          <w:sz w:val="32"/>
          <w:szCs w:val="32"/>
        </w:rPr>
        <w:t>表的意見，</w:t>
      </w:r>
      <w:r w:rsidRPr="006C170B">
        <w:rPr>
          <w:rFonts w:ascii="Times New Roman" w:eastAsia="標楷體" w:hAnsi="Times New Roman" w:cs="Times New Roman"/>
          <w:spacing w:val="4"/>
          <w:sz w:val="32"/>
          <w:szCs w:val="32"/>
        </w:rPr>
        <w:t>NHRC</w:t>
      </w:r>
      <w:r w:rsidRPr="006C170B">
        <w:rPr>
          <w:rFonts w:ascii="Times New Roman" w:eastAsia="標楷體" w:hAnsi="Times New Roman" w:cs="Times New Roman"/>
          <w:spacing w:val="4"/>
          <w:sz w:val="32"/>
          <w:szCs w:val="32"/>
        </w:rPr>
        <w:t>關切各地方政府於學前</w:t>
      </w:r>
      <w:r w:rsidRPr="006C170B">
        <w:rPr>
          <w:rFonts w:ascii="Times New Roman" w:eastAsia="標楷體" w:hAnsi="Times New Roman" w:cs="Times New Roman"/>
          <w:sz w:val="32"/>
          <w:szCs w:val="32"/>
        </w:rPr>
        <w:t>特殊教育</w:t>
      </w:r>
      <w:r w:rsidRPr="006C170B">
        <w:rPr>
          <w:rFonts w:ascii="Times New Roman" w:eastAsia="標楷體" w:hAnsi="Times New Roman" w:cs="Times New Roman"/>
          <w:spacing w:val="4"/>
          <w:sz w:val="32"/>
          <w:szCs w:val="32"/>
        </w:rPr>
        <w:t>實施推動上遭遇有師資</w:t>
      </w:r>
      <w:r w:rsidRPr="006C170B">
        <w:rPr>
          <w:rFonts w:ascii="Times New Roman" w:eastAsia="標楷體" w:hAnsi="Times New Roman" w:cs="Times New Roman"/>
          <w:sz w:val="32"/>
          <w:szCs w:val="32"/>
        </w:rPr>
        <w:t>人力</w:t>
      </w:r>
      <w:proofErr w:type="gramStart"/>
      <w:r w:rsidRPr="006C170B">
        <w:rPr>
          <w:rFonts w:ascii="Times New Roman" w:eastAsia="標楷體" w:hAnsi="Times New Roman" w:cs="Times New Roman"/>
          <w:sz w:val="32"/>
          <w:szCs w:val="32"/>
        </w:rPr>
        <w:t>及其特教</w:t>
      </w:r>
      <w:proofErr w:type="gramEnd"/>
      <w:r w:rsidRPr="006C170B">
        <w:rPr>
          <w:rFonts w:ascii="Times New Roman" w:eastAsia="標楷體" w:hAnsi="Times New Roman" w:cs="Times New Roman"/>
          <w:sz w:val="32"/>
          <w:szCs w:val="32"/>
        </w:rPr>
        <w:t>知能、合格師資人數、特教班專業照護人力</w:t>
      </w:r>
      <w:r w:rsidR="000F0AED" w:rsidRPr="006C170B">
        <w:rPr>
          <w:rFonts w:ascii="Times New Roman" w:eastAsia="標楷體" w:hAnsi="Times New Roman" w:cs="Times New Roman"/>
          <w:sz w:val="32"/>
          <w:szCs w:val="32"/>
        </w:rPr>
        <w:t>均</w:t>
      </w:r>
      <w:r w:rsidRPr="006C170B">
        <w:rPr>
          <w:rFonts w:ascii="Times New Roman" w:eastAsia="標楷體" w:hAnsi="Times New Roman" w:cs="Times New Roman"/>
          <w:sz w:val="32"/>
          <w:szCs w:val="32"/>
        </w:rPr>
        <w:t>不足</w:t>
      </w:r>
      <w:r w:rsidR="000F0AED" w:rsidRPr="006C170B">
        <w:rPr>
          <w:rFonts w:ascii="Times New Roman" w:eastAsia="標楷體" w:hAnsi="Times New Roman" w:cs="Times New Roman"/>
          <w:sz w:val="32"/>
          <w:szCs w:val="32"/>
        </w:rPr>
        <w:t>之</w:t>
      </w:r>
      <w:r w:rsidRPr="006C170B">
        <w:rPr>
          <w:rFonts w:ascii="Times New Roman" w:eastAsia="標楷體" w:hAnsi="Times New Roman" w:cs="Times New Roman"/>
          <w:sz w:val="32"/>
          <w:szCs w:val="32"/>
        </w:rPr>
        <w:t>問題，</w:t>
      </w:r>
      <w:r w:rsidR="00B438C1" w:rsidRPr="006C170B">
        <w:rPr>
          <w:rFonts w:ascii="Times New Roman" w:eastAsia="標楷體" w:hAnsi="Times New Roman" w:cs="Times New Roman" w:hint="eastAsia"/>
          <w:sz w:val="32"/>
          <w:szCs w:val="32"/>
        </w:rPr>
        <w:t>亟</w:t>
      </w:r>
      <w:r w:rsidRPr="006C170B">
        <w:rPr>
          <w:rFonts w:ascii="Times New Roman" w:eastAsia="標楷體" w:hAnsi="Times New Roman" w:cs="Times New Roman"/>
          <w:sz w:val="32"/>
          <w:szCs w:val="32"/>
        </w:rPr>
        <w:t>待積極解決；</w:t>
      </w:r>
      <w:r w:rsidR="008424C6" w:rsidRPr="006C170B">
        <w:rPr>
          <w:rFonts w:ascii="Times New Roman" w:eastAsia="標楷體" w:hAnsi="Times New Roman" w:cs="Times New Roman"/>
          <w:sz w:val="32"/>
          <w:szCs w:val="32"/>
        </w:rPr>
        <w:t>再從監察院</w:t>
      </w:r>
      <w:r w:rsidR="00196B86" w:rsidRPr="006C170B">
        <w:rPr>
          <w:rFonts w:ascii="Times New Roman" w:eastAsia="標楷體" w:hAnsi="Times New Roman" w:cs="Times New Roman" w:hint="eastAsia"/>
          <w:sz w:val="32"/>
          <w:szCs w:val="32"/>
        </w:rPr>
        <w:t>的</w:t>
      </w:r>
      <w:r w:rsidR="008424C6" w:rsidRPr="006C170B">
        <w:rPr>
          <w:rFonts w:ascii="Times New Roman" w:eastAsia="標楷體" w:hAnsi="Times New Roman" w:cs="Times New Roman"/>
          <w:sz w:val="32"/>
          <w:szCs w:val="32"/>
        </w:rPr>
        <w:t>調查</w:t>
      </w:r>
      <w:r w:rsidR="00CA50DA" w:rsidRPr="006C170B">
        <w:rPr>
          <w:rFonts w:ascii="Times New Roman" w:eastAsia="標楷體" w:hAnsi="Times New Roman" w:cs="Times New Roman" w:hint="eastAsia"/>
          <w:sz w:val="32"/>
          <w:szCs w:val="32"/>
        </w:rPr>
        <w:t>發現</w:t>
      </w:r>
      <w:r w:rsidR="008424C6" w:rsidRPr="006C170B">
        <w:rPr>
          <w:rStyle w:val="a6"/>
          <w:rFonts w:ascii="Times New Roman" w:eastAsia="標楷體" w:hAnsi="Times New Roman" w:cs="Times New Roman"/>
          <w:sz w:val="32"/>
          <w:szCs w:val="32"/>
        </w:rPr>
        <w:footnoteReference w:id="97"/>
      </w:r>
      <w:r w:rsidR="008424C6" w:rsidRPr="006C170B">
        <w:rPr>
          <w:rFonts w:ascii="Times New Roman" w:eastAsia="標楷體" w:hAnsi="Times New Roman" w:cs="Times New Roman"/>
          <w:sz w:val="32"/>
          <w:szCs w:val="32"/>
        </w:rPr>
        <w:t>，</w:t>
      </w:r>
      <w:r w:rsidRPr="006C170B">
        <w:rPr>
          <w:rFonts w:ascii="Times New Roman" w:eastAsia="標楷體" w:hAnsi="Times New Roman" w:cs="Times New Roman"/>
          <w:sz w:val="32"/>
          <w:szCs w:val="32"/>
        </w:rPr>
        <w:t>國內特殊教育合格師資人力分布不均，近半數縣市從事身心障礙類特殊教育之</w:t>
      </w:r>
      <w:r w:rsidR="008424C6" w:rsidRPr="006C170B">
        <w:rPr>
          <w:rFonts w:ascii="Times New Roman" w:eastAsia="標楷體" w:hAnsi="Times New Roman" w:cs="Times New Roman"/>
          <w:sz w:val="32"/>
          <w:szCs w:val="32"/>
        </w:rPr>
        <w:t>教師</w:t>
      </w:r>
      <w:r w:rsidRPr="006C170B">
        <w:rPr>
          <w:rFonts w:ascii="Times New Roman" w:eastAsia="標楷體" w:hAnsi="Times New Roman" w:cs="Times New Roman"/>
          <w:sz w:val="32"/>
          <w:szCs w:val="32"/>
        </w:rPr>
        <w:t>具有特教合格比率低於全國平均</w:t>
      </w:r>
      <w:r w:rsidR="008424C6" w:rsidRPr="006C170B">
        <w:rPr>
          <w:rFonts w:ascii="Times New Roman" w:eastAsia="標楷體" w:hAnsi="Times New Roman" w:cs="Times New Roman"/>
          <w:sz w:val="32"/>
          <w:szCs w:val="32"/>
        </w:rPr>
        <w:t>值</w:t>
      </w:r>
      <w:r w:rsidRPr="006C170B">
        <w:rPr>
          <w:rFonts w:ascii="Times New Roman" w:eastAsia="標楷體" w:hAnsi="Times New Roman" w:cs="Times New Roman"/>
          <w:sz w:val="32"/>
          <w:szCs w:val="32"/>
        </w:rPr>
        <w:t>，皆不利融合教育的推動。</w:t>
      </w:r>
    </w:p>
    <w:p w:rsidR="00537A13" w:rsidRPr="006C170B" w:rsidRDefault="00537A13" w:rsidP="00020AD8">
      <w:pPr>
        <w:pStyle w:val="a3"/>
        <w:spacing w:line="440" w:lineRule="exact"/>
        <w:rPr>
          <w:rFonts w:ascii="Times New Roman" w:eastAsia="標楷體" w:hAnsi="Times New Roman" w:cs="Times New Roman"/>
          <w:sz w:val="32"/>
          <w:szCs w:val="32"/>
        </w:rPr>
      </w:pPr>
    </w:p>
    <w:p w:rsidR="00E04F57" w:rsidRPr="006C170B" w:rsidRDefault="00AB5D1B" w:rsidP="00DD1003">
      <w:pPr>
        <w:pStyle w:val="a3"/>
        <w:numPr>
          <w:ilvl w:val="0"/>
          <w:numId w:val="2"/>
        </w:numPr>
        <w:overflowPunct w:val="0"/>
        <w:topLinePunct/>
        <w:autoSpaceDE w:val="0"/>
        <w:autoSpaceDN w:val="0"/>
        <w:spacing w:line="440" w:lineRule="exact"/>
        <w:ind w:leftChars="0" w:left="601" w:hanging="601"/>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NHRC</w:t>
      </w:r>
      <w:r w:rsidR="009E1E2F" w:rsidRPr="006C170B">
        <w:rPr>
          <w:rFonts w:ascii="Times New Roman" w:eastAsia="標楷體" w:hAnsi="Times New Roman" w:cs="Times New Roman" w:hint="eastAsia"/>
          <w:sz w:val="32"/>
          <w:szCs w:val="32"/>
        </w:rPr>
        <w:t>注意到</w:t>
      </w:r>
      <w:r w:rsidRPr="006C170B">
        <w:rPr>
          <w:rFonts w:ascii="Times New Roman" w:eastAsia="標楷體" w:hAnsi="Times New Roman" w:cs="Times New Roman"/>
          <w:sz w:val="32"/>
          <w:szCs w:val="32"/>
        </w:rPr>
        <w:t>高級中等學校身心障礙學生中途離校比率、大專校院身心障礙學生休學比率</w:t>
      </w:r>
      <w:r w:rsidRPr="006C170B">
        <w:rPr>
          <w:rFonts w:ascii="Times New Roman" w:eastAsia="標楷體" w:hAnsi="Times New Roman" w:cs="Times New Roman" w:hint="eastAsia"/>
          <w:sz w:val="32"/>
          <w:szCs w:val="32"/>
        </w:rPr>
        <w:t>皆</w:t>
      </w:r>
      <w:r w:rsidRPr="006C170B">
        <w:rPr>
          <w:rFonts w:ascii="Times New Roman" w:eastAsia="標楷體" w:hAnsi="Times New Roman" w:cs="Times New Roman"/>
          <w:sz w:val="32"/>
          <w:szCs w:val="32"/>
        </w:rPr>
        <w:t>高於非身心障礙學生的現象</w:t>
      </w:r>
      <w:r w:rsidRPr="006C170B">
        <w:rPr>
          <w:rFonts w:ascii="Times New Roman" w:eastAsia="標楷體" w:hAnsi="Times New Roman" w:cs="Times New Roman" w:hint="eastAsia"/>
          <w:sz w:val="32"/>
          <w:szCs w:val="32"/>
        </w:rPr>
        <w:t>，因而關切政府在推動特殊教育朝向完全融合的同時，</w:t>
      </w:r>
      <w:r w:rsidR="009E1E2F" w:rsidRPr="006C170B">
        <w:rPr>
          <w:rFonts w:ascii="Times New Roman" w:eastAsia="標楷體" w:hAnsi="Times New Roman" w:cs="Times New Roman" w:hint="eastAsia"/>
          <w:sz w:val="32"/>
          <w:szCs w:val="32"/>
        </w:rPr>
        <w:t>有否因欠缺充分資源</w:t>
      </w:r>
      <w:r w:rsidR="00116B71" w:rsidRPr="006C170B">
        <w:rPr>
          <w:rFonts w:ascii="Times New Roman" w:eastAsia="標楷體" w:hAnsi="Times New Roman" w:cs="Times New Roman" w:hint="eastAsia"/>
          <w:sz w:val="32"/>
          <w:szCs w:val="32"/>
        </w:rPr>
        <w:t>與服務</w:t>
      </w:r>
      <w:r w:rsidR="009E1E2F" w:rsidRPr="006C170B">
        <w:rPr>
          <w:rFonts w:ascii="Times New Roman" w:eastAsia="標楷體" w:hAnsi="Times New Roman" w:cs="Times New Roman" w:hint="eastAsia"/>
          <w:sz w:val="32"/>
          <w:szCs w:val="32"/>
        </w:rPr>
        <w:t>、行政組織、教學與輔導策略</w:t>
      </w:r>
      <w:r w:rsidR="00116B71" w:rsidRPr="006C170B">
        <w:rPr>
          <w:rFonts w:ascii="Times New Roman" w:eastAsia="標楷體" w:hAnsi="Times New Roman" w:cs="Times New Roman" w:hint="eastAsia"/>
          <w:sz w:val="32"/>
          <w:szCs w:val="32"/>
        </w:rPr>
        <w:t>、</w:t>
      </w:r>
      <w:r w:rsidR="009E1E2F" w:rsidRPr="006C170B">
        <w:rPr>
          <w:rFonts w:ascii="Times New Roman" w:eastAsia="標楷體" w:hAnsi="Times New Roman" w:cs="Times New Roman" w:hint="eastAsia"/>
          <w:sz w:val="32"/>
          <w:szCs w:val="32"/>
        </w:rPr>
        <w:t>專業支持、無障礙…</w:t>
      </w:r>
      <w:proofErr w:type="gramStart"/>
      <w:r w:rsidR="009E1E2F" w:rsidRPr="006C170B">
        <w:rPr>
          <w:rFonts w:ascii="Times New Roman" w:eastAsia="標楷體" w:hAnsi="Times New Roman" w:cs="Times New Roman" w:hint="eastAsia"/>
          <w:sz w:val="32"/>
          <w:szCs w:val="32"/>
        </w:rPr>
        <w:t>…</w:t>
      </w:r>
      <w:proofErr w:type="gramEnd"/>
      <w:r w:rsidR="009E1E2F" w:rsidRPr="006C170B">
        <w:rPr>
          <w:rFonts w:ascii="Times New Roman" w:eastAsia="標楷體" w:hAnsi="Times New Roman" w:cs="Times New Roman" w:hint="eastAsia"/>
          <w:sz w:val="32"/>
          <w:szCs w:val="32"/>
        </w:rPr>
        <w:t>等等</w:t>
      </w:r>
      <w:r w:rsidR="00D0185C" w:rsidRPr="006C170B">
        <w:rPr>
          <w:rFonts w:ascii="Times New Roman" w:eastAsia="標楷體" w:hAnsi="Times New Roman" w:cs="Times New Roman" w:hint="eastAsia"/>
          <w:sz w:val="32"/>
          <w:szCs w:val="32"/>
        </w:rPr>
        <w:t>配套</w:t>
      </w:r>
      <w:r w:rsidR="009E1E2F" w:rsidRPr="006C170B">
        <w:rPr>
          <w:rFonts w:ascii="Times New Roman" w:eastAsia="標楷體" w:hAnsi="Times New Roman" w:cs="Times New Roman" w:hint="eastAsia"/>
          <w:sz w:val="32"/>
          <w:szCs w:val="32"/>
        </w:rPr>
        <w:t>而</w:t>
      </w:r>
      <w:r w:rsidR="00D0185C" w:rsidRPr="006C170B">
        <w:rPr>
          <w:rFonts w:ascii="Times New Roman" w:eastAsia="標楷體" w:hAnsi="Times New Roman" w:cs="Times New Roman" w:hint="eastAsia"/>
          <w:sz w:val="32"/>
          <w:szCs w:val="32"/>
        </w:rPr>
        <w:t>流於只在</w:t>
      </w:r>
      <w:r w:rsidR="009E1E2F" w:rsidRPr="006C170B">
        <w:rPr>
          <w:rFonts w:ascii="Times New Roman" w:eastAsia="標楷體" w:hAnsi="Times New Roman" w:cs="Times New Roman" w:hint="eastAsia"/>
          <w:sz w:val="32"/>
          <w:szCs w:val="32"/>
        </w:rPr>
        <w:t>教室空間上的融合</w:t>
      </w:r>
      <w:r w:rsidR="00116B71" w:rsidRPr="006C170B">
        <w:rPr>
          <w:rFonts w:ascii="Times New Roman" w:eastAsia="標楷體" w:hAnsi="Times New Roman" w:cs="Times New Roman" w:hint="eastAsia"/>
          <w:sz w:val="32"/>
          <w:szCs w:val="32"/>
        </w:rPr>
        <w:t>，造成身心障礙學生就學的障礙；</w:t>
      </w:r>
      <w:r w:rsidRPr="006C170B">
        <w:rPr>
          <w:rFonts w:ascii="Times New Roman" w:eastAsia="標楷體" w:hAnsi="Times New Roman" w:cs="Times New Roman" w:hint="eastAsia"/>
          <w:sz w:val="32"/>
          <w:szCs w:val="32"/>
        </w:rPr>
        <w:t>但</w:t>
      </w:r>
      <w:r w:rsidR="00574018" w:rsidRPr="006C170B">
        <w:rPr>
          <w:rFonts w:ascii="Times New Roman" w:eastAsia="標楷體" w:hAnsi="Times New Roman" w:cs="Times New Roman"/>
          <w:sz w:val="32"/>
          <w:szCs w:val="32"/>
        </w:rPr>
        <w:t>中央主管機關教育部</w:t>
      </w:r>
      <w:r w:rsidR="00D0185C" w:rsidRPr="006C170B">
        <w:rPr>
          <w:rFonts w:ascii="Times New Roman" w:eastAsia="標楷體" w:hAnsi="Times New Roman" w:cs="Times New Roman" w:hint="eastAsia"/>
          <w:sz w:val="32"/>
          <w:szCs w:val="32"/>
        </w:rPr>
        <w:t>對於</w:t>
      </w:r>
      <w:r w:rsidR="00D0185C" w:rsidRPr="006C170B">
        <w:rPr>
          <w:rFonts w:ascii="Times New Roman" w:eastAsia="標楷體" w:hAnsi="Times New Roman" w:cs="Times New Roman"/>
          <w:sz w:val="32"/>
          <w:szCs w:val="32"/>
        </w:rPr>
        <w:t>身心障礙學生中途離校比</w:t>
      </w:r>
      <w:r w:rsidR="00D0185C" w:rsidRPr="006C170B">
        <w:rPr>
          <w:rFonts w:ascii="Times New Roman" w:eastAsia="標楷體" w:hAnsi="Times New Roman" w:cs="Times New Roman"/>
          <w:sz w:val="32"/>
          <w:szCs w:val="32"/>
        </w:rPr>
        <w:lastRenderedPageBreak/>
        <w:t>率、休學比率高於非身心障礙學生的</w:t>
      </w:r>
      <w:r w:rsidR="00D0185C" w:rsidRPr="006C170B">
        <w:rPr>
          <w:rFonts w:ascii="Times New Roman" w:eastAsia="標楷體" w:hAnsi="Times New Roman" w:cs="Times New Roman" w:hint="eastAsia"/>
          <w:sz w:val="32"/>
          <w:szCs w:val="32"/>
        </w:rPr>
        <w:t>原因，</w:t>
      </w:r>
      <w:r w:rsidR="003611C1" w:rsidRPr="006C170B">
        <w:rPr>
          <w:rFonts w:ascii="Times New Roman" w:eastAsia="標楷體" w:hAnsi="Times New Roman" w:cs="Times New Roman" w:hint="eastAsia"/>
          <w:sz w:val="32"/>
          <w:szCs w:val="32"/>
        </w:rPr>
        <w:t>並</w:t>
      </w:r>
      <w:r w:rsidR="002354D0" w:rsidRPr="006C170B">
        <w:rPr>
          <w:rFonts w:ascii="Times New Roman" w:eastAsia="標楷體" w:hAnsi="Times New Roman" w:cs="Times New Roman" w:hint="eastAsia"/>
          <w:sz w:val="32"/>
          <w:szCs w:val="32"/>
        </w:rPr>
        <w:t>未</w:t>
      </w:r>
      <w:r w:rsidR="00B438C1" w:rsidRPr="006C170B">
        <w:rPr>
          <w:rFonts w:ascii="Times New Roman" w:eastAsia="標楷體" w:hAnsi="Times New Roman" w:cs="Times New Roman" w:hint="eastAsia"/>
          <w:sz w:val="32"/>
          <w:szCs w:val="32"/>
        </w:rPr>
        <w:t>探究</w:t>
      </w:r>
      <w:r w:rsidR="002354D0" w:rsidRPr="006C170B">
        <w:rPr>
          <w:rFonts w:ascii="Times New Roman" w:eastAsia="標楷體" w:hAnsi="Times New Roman" w:cs="Times New Roman" w:hint="eastAsia"/>
          <w:sz w:val="32"/>
          <w:szCs w:val="32"/>
        </w:rPr>
        <w:t>說明並提出</w:t>
      </w:r>
      <w:r w:rsidR="00574018" w:rsidRPr="006C170B">
        <w:rPr>
          <w:rFonts w:ascii="Times New Roman" w:eastAsia="標楷體" w:hAnsi="Times New Roman" w:cs="Times New Roman"/>
          <w:sz w:val="32"/>
          <w:szCs w:val="32"/>
        </w:rPr>
        <w:t>改善對策</w:t>
      </w:r>
      <w:r w:rsidR="004014E1" w:rsidRPr="006C170B">
        <w:rPr>
          <w:rFonts w:ascii="Times New Roman" w:eastAsia="標楷體" w:hAnsi="Times New Roman" w:cs="Times New Roman"/>
          <w:sz w:val="32"/>
          <w:szCs w:val="32"/>
        </w:rPr>
        <w:t>。</w:t>
      </w:r>
    </w:p>
    <w:p w:rsidR="005D220E" w:rsidRPr="006C170B" w:rsidRDefault="005D220E" w:rsidP="00020AD8">
      <w:pPr>
        <w:pStyle w:val="a3"/>
        <w:spacing w:line="440" w:lineRule="exact"/>
        <w:rPr>
          <w:rFonts w:ascii="Times New Roman" w:eastAsia="標楷體" w:hAnsi="Times New Roman" w:cs="Times New Roman"/>
          <w:sz w:val="32"/>
          <w:szCs w:val="32"/>
        </w:rPr>
      </w:pPr>
    </w:p>
    <w:p w:rsidR="00934C5E" w:rsidRPr="006C170B" w:rsidRDefault="00934C5E" w:rsidP="00020AD8">
      <w:pPr>
        <w:pStyle w:val="1"/>
        <w:spacing w:before="0" w:after="0" w:line="440" w:lineRule="exact"/>
        <w:rPr>
          <w:rFonts w:ascii="Times New Roman" w:eastAsia="標楷體" w:hAnsi="Times New Roman" w:cs="Times New Roman"/>
          <w:sz w:val="32"/>
          <w:szCs w:val="32"/>
        </w:rPr>
      </w:pPr>
      <w:bookmarkStart w:id="30" w:name="_Toc79676297"/>
      <w:r w:rsidRPr="006C170B">
        <w:rPr>
          <w:rFonts w:ascii="Times New Roman" w:eastAsia="標楷體" w:hAnsi="Times New Roman" w:cs="Times New Roman"/>
          <w:sz w:val="32"/>
          <w:szCs w:val="32"/>
        </w:rPr>
        <w:t>第</w:t>
      </w:r>
      <w:r w:rsidR="00786AC4" w:rsidRPr="006C170B">
        <w:rPr>
          <w:rFonts w:ascii="Times New Roman" w:eastAsia="標楷體" w:hAnsi="Times New Roman" w:cs="Times New Roman"/>
          <w:sz w:val="32"/>
          <w:szCs w:val="32"/>
        </w:rPr>
        <w:t>二十五</w:t>
      </w:r>
      <w:r w:rsidRPr="006C170B">
        <w:rPr>
          <w:rFonts w:ascii="Times New Roman" w:eastAsia="標楷體" w:hAnsi="Times New Roman" w:cs="Times New Roman"/>
          <w:sz w:val="32"/>
          <w:szCs w:val="32"/>
        </w:rPr>
        <w:t>條</w:t>
      </w:r>
      <w:r w:rsidRPr="006C170B">
        <w:rPr>
          <w:rFonts w:ascii="Times New Roman" w:eastAsia="標楷體" w:hAnsi="Times New Roman" w:cs="Times New Roman"/>
          <w:sz w:val="32"/>
          <w:szCs w:val="32"/>
        </w:rPr>
        <w:t xml:space="preserve"> </w:t>
      </w:r>
      <w:r w:rsidR="00786AC4" w:rsidRPr="006C170B">
        <w:rPr>
          <w:rFonts w:ascii="Times New Roman" w:eastAsia="標楷體" w:hAnsi="Times New Roman" w:cs="Times New Roman"/>
          <w:sz w:val="32"/>
          <w:szCs w:val="32"/>
        </w:rPr>
        <w:t>健康</w:t>
      </w:r>
      <w:bookmarkEnd w:id="30"/>
    </w:p>
    <w:p w:rsidR="00E04F57" w:rsidRPr="006C170B" w:rsidRDefault="00E04F57" w:rsidP="00020AD8">
      <w:pPr>
        <w:spacing w:line="440" w:lineRule="exact"/>
        <w:rPr>
          <w:rFonts w:ascii="Times New Roman" w:hAnsi="Times New Roman" w:cs="Times New Roman"/>
          <w:sz w:val="32"/>
          <w:szCs w:val="32"/>
        </w:rPr>
      </w:pPr>
    </w:p>
    <w:p w:rsidR="00486D97" w:rsidRPr="006C170B" w:rsidRDefault="001C3B49" w:rsidP="00020AD8">
      <w:pPr>
        <w:pStyle w:val="a3"/>
        <w:numPr>
          <w:ilvl w:val="0"/>
          <w:numId w:val="2"/>
        </w:numPr>
        <w:kinsoku w:val="0"/>
        <w:overflowPunct w:val="0"/>
        <w:autoSpaceDE w:val="0"/>
        <w:autoSpaceDN w:val="0"/>
        <w:spacing w:line="440" w:lineRule="exact"/>
        <w:ind w:leftChars="0" w:left="573" w:hanging="573"/>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NHRC</w:t>
      </w:r>
      <w:r w:rsidRPr="006C170B">
        <w:rPr>
          <w:rFonts w:ascii="Times New Roman" w:eastAsia="標楷體" w:hAnsi="Times New Roman" w:cs="Times New Roman"/>
          <w:sz w:val="32"/>
          <w:szCs w:val="32"/>
        </w:rPr>
        <w:t>從監察院</w:t>
      </w:r>
      <w:r w:rsidR="007C0124" w:rsidRPr="006C170B">
        <w:rPr>
          <w:rFonts w:ascii="Times New Roman" w:eastAsia="標楷體" w:hAnsi="Times New Roman" w:cs="Times New Roman" w:hint="eastAsia"/>
          <w:sz w:val="32"/>
          <w:szCs w:val="32"/>
        </w:rPr>
        <w:t>的</w:t>
      </w:r>
      <w:r w:rsidRPr="006C170B">
        <w:rPr>
          <w:rFonts w:ascii="Times New Roman" w:eastAsia="標楷體" w:hAnsi="Times New Roman" w:cs="Times New Roman"/>
          <w:sz w:val="32"/>
          <w:szCs w:val="32"/>
        </w:rPr>
        <w:t>調查</w:t>
      </w:r>
      <w:r w:rsidRPr="006C170B">
        <w:rPr>
          <w:rStyle w:val="a6"/>
          <w:rFonts w:ascii="Times New Roman" w:eastAsia="標楷體" w:hAnsi="Times New Roman" w:cs="Times New Roman"/>
          <w:sz w:val="32"/>
          <w:szCs w:val="32"/>
        </w:rPr>
        <w:footnoteReference w:id="98"/>
      </w:r>
      <w:r w:rsidRPr="006C170B">
        <w:rPr>
          <w:rFonts w:ascii="Times New Roman" w:eastAsia="標楷體" w:hAnsi="Times New Roman" w:cs="Times New Roman"/>
          <w:sz w:val="32"/>
          <w:szCs w:val="32"/>
        </w:rPr>
        <w:t>及民間團體座談意見，認為政府對於與身心障礙者就醫切身需求與權益最為密切的診所，未能積極推動全面符合無障礙要求；衛生</w:t>
      </w:r>
      <w:proofErr w:type="gramStart"/>
      <w:r w:rsidRPr="006C170B">
        <w:rPr>
          <w:rFonts w:ascii="Times New Roman" w:eastAsia="標楷體" w:hAnsi="Times New Roman" w:cs="Times New Roman"/>
          <w:sz w:val="32"/>
          <w:szCs w:val="32"/>
        </w:rPr>
        <w:t>福利部雖以</w:t>
      </w:r>
      <w:proofErr w:type="gramEnd"/>
      <w:r w:rsidRPr="006C170B">
        <w:rPr>
          <w:rFonts w:ascii="Times New Roman" w:eastAsia="標楷體" w:hAnsi="Times New Roman" w:cs="Times New Roman"/>
          <w:sz w:val="32"/>
          <w:szCs w:val="32"/>
        </w:rPr>
        <w:t>「西醫基層總額品質保證保留款實施方案」中訂定獎勵指標，鼓勵診所建置友善就醫環境</w:t>
      </w:r>
      <w:r w:rsidRPr="006C170B">
        <w:rPr>
          <w:rFonts w:ascii="Times New Roman" w:eastAsia="標楷體" w:hAnsi="Times New Roman" w:cs="Times New Roman"/>
          <w:sz w:val="32"/>
          <w:szCs w:val="32"/>
        </w:rPr>
        <w:t>(</w:t>
      </w:r>
      <w:r w:rsidRPr="006C170B">
        <w:rPr>
          <w:rFonts w:ascii="Times New Roman" w:eastAsia="標楷體" w:hAnsi="Times New Roman" w:cs="Times New Roman"/>
          <w:sz w:val="32"/>
          <w:szCs w:val="32"/>
        </w:rPr>
        <w:t>無障礙環境</w:t>
      </w:r>
      <w:r w:rsidRPr="006C170B">
        <w:rPr>
          <w:rFonts w:ascii="Times New Roman" w:eastAsia="標楷體" w:hAnsi="Times New Roman" w:cs="Times New Roman"/>
          <w:sz w:val="32"/>
          <w:szCs w:val="32"/>
        </w:rPr>
        <w:t>)</w:t>
      </w:r>
      <w:r w:rsidRPr="006C170B">
        <w:rPr>
          <w:rFonts w:ascii="Times New Roman" w:eastAsia="標楷體" w:hAnsi="Times New Roman" w:cs="Times New Roman"/>
          <w:sz w:val="32"/>
          <w:szCs w:val="32"/>
        </w:rPr>
        <w:t>，</w:t>
      </w:r>
      <w:r w:rsidR="00B0468B" w:rsidRPr="006C170B">
        <w:rPr>
          <w:rFonts w:ascii="Times New Roman" w:eastAsia="標楷體" w:hAnsi="Times New Roman" w:cs="Times New Roman"/>
          <w:sz w:val="32"/>
          <w:szCs w:val="32"/>
        </w:rPr>
        <w:t>但</w:t>
      </w:r>
      <w:r w:rsidR="003723C8" w:rsidRPr="006C170B">
        <w:rPr>
          <w:rFonts w:ascii="Times New Roman" w:eastAsia="標楷體" w:hAnsi="Times New Roman" w:cs="Times New Roman"/>
          <w:sz w:val="32"/>
          <w:szCs w:val="32"/>
        </w:rPr>
        <w:t>成效有限，</w:t>
      </w:r>
      <w:r w:rsidRPr="006C170B">
        <w:rPr>
          <w:rFonts w:ascii="Times New Roman" w:eastAsia="標楷體" w:hAnsi="Times New Roman" w:cs="Times New Roman"/>
          <w:sz w:val="32"/>
          <w:szCs w:val="32"/>
        </w:rPr>
        <w:t>截至</w:t>
      </w:r>
      <w:r w:rsidRPr="006C170B">
        <w:rPr>
          <w:rFonts w:ascii="Times New Roman" w:eastAsia="標楷體" w:hAnsi="Times New Roman" w:cs="Times New Roman"/>
          <w:sz w:val="32"/>
          <w:szCs w:val="32"/>
        </w:rPr>
        <w:t>2021</w:t>
      </w:r>
      <w:r w:rsidRPr="006C170B">
        <w:rPr>
          <w:rFonts w:ascii="Times New Roman" w:eastAsia="標楷體" w:hAnsi="Times New Roman" w:cs="Times New Roman"/>
          <w:sz w:val="32"/>
          <w:szCs w:val="32"/>
        </w:rPr>
        <w:t>年</w:t>
      </w:r>
      <w:r w:rsidRPr="006C170B">
        <w:rPr>
          <w:rFonts w:ascii="Times New Roman" w:eastAsia="標楷體" w:hAnsi="Times New Roman" w:cs="Times New Roman"/>
          <w:sz w:val="32"/>
          <w:szCs w:val="32"/>
        </w:rPr>
        <w:t>6</w:t>
      </w:r>
      <w:r w:rsidRPr="006C170B">
        <w:rPr>
          <w:rFonts w:ascii="Times New Roman" w:eastAsia="標楷體" w:hAnsi="Times New Roman" w:cs="Times New Roman"/>
          <w:sz w:val="32"/>
          <w:szCs w:val="32"/>
        </w:rPr>
        <w:t>月</w:t>
      </w:r>
      <w:r w:rsidRPr="006C170B">
        <w:rPr>
          <w:rFonts w:ascii="Times New Roman" w:eastAsia="標楷體" w:hAnsi="Times New Roman" w:cs="Times New Roman"/>
          <w:sz w:val="32"/>
          <w:szCs w:val="32"/>
        </w:rPr>
        <w:t>1</w:t>
      </w:r>
      <w:r w:rsidRPr="006C170B">
        <w:rPr>
          <w:rFonts w:ascii="Times New Roman" w:eastAsia="標楷體" w:hAnsi="Times New Roman" w:cs="Times New Roman"/>
          <w:sz w:val="32"/>
          <w:szCs w:val="32"/>
        </w:rPr>
        <w:t>日診所設有無障礙或友善通路的比率僅達</w:t>
      </w:r>
      <w:proofErr w:type="gramStart"/>
      <w:r w:rsidRPr="006C170B">
        <w:rPr>
          <w:rFonts w:ascii="Times New Roman" w:eastAsia="標楷體" w:hAnsi="Times New Roman" w:cs="Times New Roman"/>
          <w:sz w:val="32"/>
          <w:szCs w:val="32"/>
        </w:rPr>
        <w:t>3</w:t>
      </w:r>
      <w:r w:rsidRPr="006C170B">
        <w:rPr>
          <w:rFonts w:ascii="Times New Roman" w:eastAsia="標楷體" w:hAnsi="Times New Roman" w:cs="Times New Roman"/>
          <w:sz w:val="32"/>
          <w:szCs w:val="32"/>
        </w:rPr>
        <w:t>成</w:t>
      </w:r>
      <w:proofErr w:type="gramEnd"/>
      <w:r w:rsidRPr="006C170B">
        <w:rPr>
          <w:rFonts w:ascii="Times New Roman" w:eastAsia="標楷體" w:hAnsi="Times New Roman" w:cs="Times New Roman"/>
          <w:sz w:val="32"/>
          <w:szCs w:val="32"/>
        </w:rPr>
        <w:t>，況且前述資料係由診所自行填報，其正確性及是否符合「建築物無障礙設計規範」，尚待查驗。政府</w:t>
      </w:r>
      <w:r w:rsidR="00D70CFB" w:rsidRPr="006C170B">
        <w:rPr>
          <w:rFonts w:ascii="Times New Roman" w:eastAsia="標楷體" w:hAnsi="Times New Roman" w:cs="Times New Roman"/>
          <w:sz w:val="32"/>
          <w:szCs w:val="32"/>
        </w:rPr>
        <w:t>長期漠視身心障礙者就醫的障礙，</w:t>
      </w:r>
      <w:r w:rsidRPr="006C170B">
        <w:rPr>
          <w:rFonts w:ascii="Times New Roman" w:eastAsia="標楷體" w:hAnsi="Times New Roman" w:cs="Times New Roman"/>
          <w:sz w:val="32"/>
          <w:szCs w:val="32"/>
        </w:rPr>
        <w:t>迄未訂定明確的目標及設定具體的期程規劃，</w:t>
      </w:r>
      <w:r w:rsidR="00B603C8" w:rsidRPr="006C170B">
        <w:rPr>
          <w:rFonts w:ascii="Times New Roman" w:eastAsia="標楷體" w:hAnsi="Times New Roman" w:cs="Times New Roman"/>
          <w:sz w:val="32"/>
          <w:szCs w:val="32"/>
        </w:rPr>
        <w:t>以致</w:t>
      </w:r>
      <w:r w:rsidRPr="006C170B">
        <w:rPr>
          <w:rFonts w:ascii="Times New Roman" w:eastAsia="標楷體" w:hAnsi="Times New Roman" w:cs="Times New Roman"/>
          <w:sz w:val="32"/>
          <w:szCs w:val="32"/>
        </w:rPr>
        <w:t>身心障礙者仍須舟車勞頓前往大型醫院就醫，無法平等享有醫療服務。</w:t>
      </w:r>
      <w:r w:rsidR="00486D97" w:rsidRPr="006C170B">
        <w:rPr>
          <w:rFonts w:ascii="Times New Roman" w:eastAsia="標楷體" w:hAnsi="Times New Roman" w:cs="Times New Roman" w:hint="eastAsia"/>
          <w:sz w:val="32"/>
          <w:szCs w:val="32"/>
        </w:rPr>
        <w:t>NHRC</w:t>
      </w:r>
      <w:r w:rsidR="0096283E" w:rsidRPr="006C170B">
        <w:rPr>
          <w:rFonts w:ascii="Times New Roman" w:eastAsia="標楷體" w:hAnsi="Times New Roman" w:cs="Times New Roman" w:hint="eastAsia"/>
          <w:sz w:val="32"/>
          <w:szCs w:val="32"/>
        </w:rPr>
        <w:t>建議</w:t>
      </w:r>
      <w:r w:rsidR="00486D97" w:rsidRPr="006C170B">
        <w:rPr>
          <w:rFonts w:ascii="Times New Roman" w:eastAsia="標楷體" w:hAnsi="Times New Roman" w:cs="Times New Roman" w:hint="eastAsia"/>
          <w:sz w:val="32"/>
          <w:szCs w:val="32"/>
        </w:rPr>
        <w:t>政府應依據需求調查結果，區分基層診所之科別，以訂定具體目標，而非僅被動接受基層診所遞件申請獎勵。</w:t>
      </w:r>
      <w:proofErr w:type="gramStart"/>
      <w:r w:rsidRPr="006C170B">
        <w:rPr>
          <w:rFonts w:ascii="Times New Roman" w:eastAsia="標楷體" w:hAnsi="Times New Roman" w:cs="Times New Roman"/>
          <w:sz w:val="32"/>
          <w:szCs w:val="32"/>
        </w:rPr>
        <w:t>再者，</w:t>
      </w:r>
      <w:proofErr w:type="gramEnd"/>
      <w:r w:rsidRPr="006C170B">
        <w:rPr>
          <w:rFonts w:ascii="Times New Roman" w:eastAsia="標楷體" w:hAnsi="Times New Roman" w:cs="Times New Roman"/>
          <w:sz w:val="32"/>
          <w:szCs w:val="32"/>
        </w:rPr>
        <w:t>中央主管機關衛生福利部</w:t>
      </w:r>
      <w:r w:rsidR="006B1E7D" w:rsidRPr="006C170B">
        <w:rPr>
          <w:rFonts w:ascii="Times New Roman" w:eastAsia="標楷體" w:hAnsi="Times New Roman" w:cs="Times New Roman"/>
          <w:sz w:val="32"/>
          <w:szCs w:val="32"/>
        </w:rPr>
        <w:t>主管</w:t>
      </w:r>
      <w:proofErr w:type="gramStart"/>
      <w:r w:rsidR="006B1E7D" w:rsidRPr="006C170B">
        <w:rPr>
          <w:rFonts w:ascii="Times New Roman" w:eastAsia="標楷體" w:hAnsi="Times New Roman" w:cs="Times New Roman"/>
          <w:sz w:val="32"/>
          <w:szCs w:val="32"/>
        </w:rPr>
        <w:t>的</w:t>
      </w:r>
      <w:r w:rsidRPr="006C170B">
        <w:rPr>
          <w:rFonts w:ascii="Times New Roman" w:eastAsia="標楷體" w:hAnsi="Times New Roman" w:cs="Times New Roman"/>
          <w:sz w:val="32"/>
          <w:szCs w:val="32"/>
        </w:rPr>
        <w:t>部立醫院</w:t>
      </w:r>
      <w:proofErr w:type="gramEnd"/>
      <w:r w:rsidRPr="006C170B">
        <w:rPr>
          <w:rFonts w:ascii="Times New Roman" w:eastAsia="標楷體" w:hAnsi="Times New Roman" w:cs="Times New Roman"/>
          <w:sz w:val="32"/>
          <w:szCs w:val="32"/>
        </w:rPr>
        <w:t>，截至目前</w:t>
      </w:r>
      <w:r w:rsidR="006B1E7D" w:rsidRPr="006C170B">
        <w:rPr>
          <w:rFonts w:ascii="Times New Roman" w:eastAsia="標楷體" w:hAnsi="Times New Roman" w:cs="Times New Roman"/>
          <w:sz w:val="32"/>
          <w:szCs w:val="32"/>
        </w:rPr>
        <w:t>仍有</w:t>
      </w:r>
      <w:r w:rsidR="006B1E7D" w:rsidRPr="006C170B">
        <w:rPr>
          <w:rFonts w:ascii="Times New Roman" w:eastAsia="標楷體" w:hAnsi="Times New Roman" w:cs="Times New Roman"/>
          <w:sz w:val="32"/>
          <w:szCs w:val="32"/>
        </w:rPr>
        <w:t>4</w:t>
      </w:r>
      <w:r w:rsidRPr="006C170B">
        <w:rPr>
          <w:rFonts w:ascii="Times New Roman" w:eastAsia="標楷體" w:hAnsi="Times New Roman" w:cs="Times New Roman"/>
          <w:sz w:val="32"/>
          <w:szCs w:val="32"/>
        </w:rPr>
        <w:t>家醫院</w:t>
      </w:r>
      <w:r w:rsidR="00DF10F8" w:rsidRPr="006C170B">
        <w:rPr>
          <w:rFonts w:ascii="Times New Roman" w:eastAsia="標楷體" w:hAnsi="Times New Roman" w:cs="Times New Roman"/>
          <w:sz w:val="32"/>
          <w:szCs w:val="32"/>
        </w:rPr>
        <w:t>的</w:t>
      </w:r>
      <w:r w:rsidRPr="006C170B">
        <w:rPr>
          <w:rFonts w:ascii="Times New Roman" w:eastAsia="標楷體" w:hAnsi="Times New Roman" w:cs="Times New Roman"/>
          <w:sz w:val="32"/>
          <w:szCs w:val="32"/>
        </w:rPr>
        <w:t>網路掛號系統</w:t>
      </w:r>
      <w:r w:rsidR="006B1E7D" w:rsidRPr="006C170B">
        <w:rPr>
          <w:rFonts w:ascii="Times New Roman" w:eastAsia="標楷體" w:hAnsi="Times New Roman" w:cs="Times New Roman"/>
          <w:sz w:val="32"/>
          <w:szCs w:val="32"/>
        </w:rPr>
        <w:t>未</w:t>
      </w:r>
      <w:r w:rsidRPr="006C170B">
        <w:rPr>
          <w:rFonts w:ascii="Times New Roman" w:eastAsia="標楷體" w:hAnsi="Times New Roman" w:cs="Times New Roman"/>
          <w:sz w:val="32"/>
          <w:szCs w:val="32"/>
        </w:rPr>
        <w:t>具有提供視障或聽障特殊服務的選項，且從衛生</w:t>
      </w:r>
      <w:proofErr w:type="gramStart"/>
      <w:r w:rsidRPr="006C170B">
        <w:rPr>
          <w:rFonts w:ascii="Times New Roman" w:eastAsia="標楷體" w:hAnsi="Times New Roman" w:cs="Times New Roman"/>
          <w:sz w:val="32"/>
          <w:szCs w:val="32"/>
        </w:rPr>
        <w:t>福利部的函</w:t>
      </w:r>
      <w:proofErr w:type="gramEnd"/>
      <w:r w:rsidRPr="006C170B">
        <w:rPr>
          <w:rFonts w:ascii="Times New Roman" w:eastAsia="標楷體" w:hAnsi="Times New Roman" w:cs="Times New Roman"/>
          <w:sz w:val="32"/>
          <w:szCs w:val="32"/>
        </w:rPr>
        <w:t>復內容及座談說明</w:t>
      </w:r>
      <w:r w:rsidRPr="006C170B">
        <w:rPr>
          <w:rStyle w:val="a6"/>
          <w:rFonts w:ascii="Times New Roman" w:eastAsia="標楷體" w:hAnsi="Times New Roman" w:cs="Times New Roman"/>
          <w:sz w:val="32"/>
          <w:szCs w:val="32"/>
        </w:rPr>
        <w:footnoteReference w:id="99"/>
      </w:r>
      <w:r w:rsidRPr="006C170B">
        <w:rPr>
          <w:rFonts w:ascii="Times New Roman" w:eastAsia="標楷體" w:hAnsi="Times New Roman" w:cs="Times New Roman"/>
          <w:sz w:val="32"/>
          <w:szCs w:val="32"/>
        </w:rPr>
        <w:t>，顯然並無督導作為，且無意改善。</w:t>
      </w:r>
    </w:p>
    <w:p w:rsidR="00B81EF6" w:rsidRPr="006C170B" w:rsidRDefault="00B81EF6" w:rsidP="00020AD8">
      <w:pPr>
        <w:pStyle w:val="a3"/>
        <w:kinsoku w:val="0"/>
        <w:overflowPunct w:val="0"/>
        <w:autoSpaceDE w:val="0"/>
        <w:autoSpaceDN w:val="0"/>
        <w:spacing w:line="440" w:lineRule="exact"/>
        <w:ind w:leftChars="0" w:left="573"/>
        <w:jc w:val="both"/>
        <w:rPr>
          <w:rFonts w:ascii="Times New Roman" w:eastAsia="標楷體" w:hAnsi="Times New Roman" w:cs="Times New Roman"/>
          <w:sz w:val="32"/>
          <w:szCs w:val="32"/>
        </w:rPr>
      </w:pPr>
    </w:p>
    <w:p w:rsidR="001C3B49" w:rsidRPr="006C170B" w:rsidRDefault="0034658E" w:rsidP="00020AD8">
      <w:pPr>
        <w:pStyle w:val="a3"/>
        <w:numPr>
          <w:ilvl w:val="0"/>
          <w:numId w:val="2"/>
        </w:numPr>
        <w:kinsoku w:val="0"/>
        <w:overflowPunct w:val="0"/>
        <w:autoSpaceDE w:val="0"/>
        <w:autoSpaceDN w:val="0"/>
        <w:spacing w:line="440" w:lineRule="exact"/>
        <w:ind w:leftChars="0" w:left="573" w:hanging="573"/>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NHRC</w:t>
      </w:r>
      <w:r w:rsidRPr="006C170B">
        <w:rPr>
          <w:rFonts w:ascii="Times New Roman" w:eastAsia="標楷體" w:hAnsi="Times New Roman" w:cs="Times New Roman"/>
          <w:sz w:val="32"/>
          <w:szCs w:val="32"/>
        </w:rPr>
        <w:t>亦關切</w:t>
      </w:r>
      <w:r w:rsidR="001C3B49" w:rsidRPr="006C170B">
        <w:rPr>
          <w:rFonts w:ascii="Times New Roman" w:eastAsia="標楷體" w:hAnsi="Times New Roman" w:cs="Times New Roman"/>
          <w:sz w:val="32"/>
          <w:szCs w:val="32"/>
        </w:rPr>
        <w:t>與身心障礙者</w:t>
      </w:r>
      <w:r w:rsidR="007A7B6F" w:rsidRPr="006C170B">
        <w:rPr>
          <w:rFonts w:ascii="Times New Roman" w:eastAsia="標楷體" w:hAnsi="Times New Roman" w:cs="Times New Roman"/>
          <w:sz w:val="32"/>
          <w:szCs w:val="32"/>
        </w:rPr>
        <w:t>密切相關</w:t>
      </w:r>
      <w:r w:rsidR="001C3B49" w:rsidRPr="006C170B">
        <w:rPr>
          <w:rFonts w:ascii="Times New Roman" w:eastAsia="標楷體" w:hAnsi="Times New Roman" w:cs="Times New Roman"/>
          <w:sz w:val="32"/>
          <w:szCs w:val="32"/>
        </w:rPr>
        <w:t>的</w:t>
      </w:r>
      <w:r w:rsidR="007A7B6F" w:rsidRPr="006C170B">
        <w:rPr>
          <w:rFonts w:ascii="Times New Roman" w:eastAsia="標楷體" w:hAnsi="Times New Roman" w:cs="Times New Roman"/>
          <w:sz w:val="32"/>
          <w:szCs w:val="32"/>
        </w:rPr>
        <w:t>社區藥局</w:t>
      </w:r>
      <w:r w:rsidRPr="006C170B">
        <w:rPr>
          <w:rFonts w:ascii="Times New Roman" w:eastAsia="標楷體" w:hAnsi="Times New Roman" w:cs="Times New Roman"/>
          <w:sz w:val="32"/>
          <w:szCs w:val="32"/>
        </w:rPr>
        <w:t>，與診</w:t>
      </w:r>
      <w:r w:rsidRPr="006C170B">
        <w:rPr>
          <w:rFonts w:ascii="Times New Roman" w:eastAsia="標楷體" w:hAnsi="Times New Roman" w:cs="Times New Roman"/>
          <w:sz w:val="32"/>
          <w:szCs w:val="32"/>
        </w:rPr>
        <w:lastRenderedPageBreak/>
        <w:t>所</w:t>
      </w:r>
      <w:r w:rsidR="007064EF" w:rsidRPr="006C170B">
        <w:rPr>
          <w:rFonts w:ascii="Times New Roman" w:eastAsia="標楷體" w:hAnsi="Times New Roman" w:cs="Times New Roman"/>
          <w:sz w:val="32"/>
          <w:szCs w:val="32"/>
        </w:rPr>
        <w:t>一樣</w:t>
      </w:r>
      <w:r w:rsidRPr="006C170B">
        <w:rPr>
          <w:rFonts w:ascii="Times New Roman" w:eastAsia="標楷體" w:hAnsi="Times New Roman" w:cs="Times New Roman"/>
          <w:sz w:val="32"/>
          <w:szCs w:val="32"/>
        </w:rPr>
        <w:t>在社區無障礙生活中缺席</w:t>
      </w:r>
      <w:r w:rsidR="008142F6" w:rsidRPr="006C170B">
        <w:rPr>
          <w:rFonts w:ascii="Times New Roman" w:eastAsia="標楷體" w:hAnsi="Times New Roman" w:cs="Times New Roman"/>
          <w:sz w:val="32"/>
          <w:szCs w:val="32"/>
        </w:rPr>
        <w:t>，根據衛生福利部提供的統計資料顯示，截至</w:t>
      </w:r>
      <w:r w:rsidR="0044307D" w:rsidRPr="006C170B">
        <w:rPr>
          <w:rFonts w:ascii="Times New Roman" w:eastAsia="標楷體" w:hAnsi="Times New Roman" w:cs="Times New Roman"/>
          <w:sz w:val="32"/>
          <w:szCs w:val="32"/>
        </w:rPr>
        <w:t>2021</w:t>
      </w:r>
      <w:r w:rsidR="008142F6" w:rsidRPr="006C170B">
        <w:rPr>
          <w:rFonts w:ascii="Times New Roman" w:eastAsia="標楷體" w:hAnsi="Times New Roman" w:cs="Times New Roman"/>
          <w:sz w:val="32"/>
          <w:szCs w:val="32"/>
        </w:rPr>
        <w:t>年</w:t>
      </w:r>
      <w:r w:rsidR="008142F6" w:rsidRPr="006C170B">
        <w:rPr>
          <w:rFonts w:ascii="Times New Roman" w:eastAsia="標楷體" w:hAnsi="Times New Roman" w:cs="Times New Roman"/>
          <w:sz w:val="32"/>
          <w:szCs w:val="32"/>
        </w:rPr>
        <w:t>7</w:t>
      </w:r>
      <w:r w:rsidR="008142F6" w:rsidRPr="006C170B">
        <w:rPr>
          <w:rFonts w:ascii="Times New Roman" w:eastAsia="標楷體" w:hAnsi="Times New Roman" w:cs="Times New Roman"/>
          <w:sz w:val="32"/>
          <w:szCs w:val="32"/>
        </w:rPr>
        <w:t>月</w:t>
      </w:r>
      <w:r w:rsidR="008142F6" w:rsidRPr="006C170B">
        <w:rPr>
          <w:rFonts w:ascii="Times New Roman" w:eastAsia="標楷體" w:hAnsi="Times New Roman" w:cs="Times New Roman"/>
          <w:sz w:val="32"/>
          <w:szCs w:val="32"/>
        </w:rPr>
        <w:t>13</w:t>
      </w:r>
      <w:r w:rsidR="008142F6" w:rsidRPr="006C170B">
        <w:rPr>
          <w:rFonts w:ascii="Times New Roman" w:eastAsia="標楷體" w:hAnsi="Times New Roman" w:cs="Times New Roman"/>
          <w:sz w:val="32"/>
          <w:szCs w:val="32"/>
        </w:rPr>
        <w:t>日，健保</w:t>
      </w:r>
      <w:r w:rsidR="00712329" w:rsidRPr="006C170B">
        <w:rPr>
          <w:rFonts w:ascii="Times New Roman" w:eastAsia="標楷體" w:hAnsi="Times New Roman" w:cs="Times New Roman" w:hint="eastAsia"/>
          <w:sz w:val="32"/>
          <w:szCs w:val="32"/>
        </w:rPr>
        <w:t>特約</w:t>
      </w:r>
      <w:r w:rsidR="008142F6" w:rsidRPr="006C170B">
        <w:rPr>
          <w:rFonts w:ascii="Times New Roman" w:eastAsia="標楷體" w:hAnsi="Times New Roman" w:cs="Times New Roman"/>
          <w:sz w:val="32"/>
          <w:szCs w:val="32"/>
        </w:rPr>
        <w:t>藥局自填有無障礙通路者僅達</w:t>
      </w:r>
      <w:proofErr w:type="gramStart"/>
      <w:r w:rsidR="008142F6" w:rsidRPr="006C170B">
        <w:rPr>
          <w:rFonts w:ascii="Times New Roman" w:eastAsia="標楷體" w:hAnsi="Times New Roman" w:cs="Times New Roman"/>
          <w:sz w:val="32"/>
          <w:szCs w:val="32"/>
        </w:rPr>
        <w:t>3</w:t>
      </w:r>
      <w:r w:rsidR="008142F6" w:rsidRPr="006C170B">
        <w:rPr>
          <w:rFonts w:ascii="Times New Roman" w:eastAsia="標楷體" w:hAnsi="Times New Roman" w:cs="Times New Roman"/>
          <w:sz w:val="32"/>
          <w:szCs w:val="32"/>
        </w:rPr>
        <w:t>成</w:t>
      </w:r>
      <w:proofErr w:type="gramEnd"/>
      <w:r w:rsidR="008142F6" w:rsidRPr="006C170B">
        <w:rPr>
          <w:rStyle w:val="a6"/>
          <w:rFonts w:ascii="Times New Roman" w:eastAsia="標楷體" w:hAnsi="Times New Roman" w:cs="Times New Roman"/>
          <w:sz w:val="32"/>
          <w:szCs w:val="32"/>
        </w:rPr>
        <w:footnoteReference w:id="100"/>
      </w:r>
      <w:r w:rsidRPr="006C170B">
        <w:rPr>
          <w:rFonts w:ascii="Times New Roman" w:eastAsia="標楷體" w:hAnsi="Times New Roman" w:cs="Times New Roman"/>
          <w:sz w:val="32"/>
          <w:szCs w:val="32"/>
        </w:rPr>
        <w:t>，</w:t>
      </w:r>
      <w:r w:rsidR="00486D97" w:rsidRPr="006C170B">
        <w:rPr>
          <w:rFonts w:ascii="Times New Roman" w:eastAsia="標楷體" w:hAnsi="Times New Roman" w:cs="Times New Roman" w:hint="eastAsia"/>
          <w:sz w:val="32"/>
          <w:szCs w:val="32"/>
        </w:rPr>
        <w:t>非健保</w:t>
      </w:r>
      <w:r w:rsidR="00712329" w:rsidRPr="006C170B">
        <w:rPr>
          <w:rFonts w:ascii="Times New Roman" w:eastAsia="標楷體" w:hAnsi="Times New Roman" w:cs="Times New Roman" w:hint="eastAsia"/>
          <w:sz w:val="32"/>
          <w:szCs w:val="32"/>
        </w:rPr>
        <w:t>特約</w:t>
      </w:r>
      <w:r w:rsidR="00486D97" w:rsidRPr="006C170B">
        <w:rPr>
          <w:rFonts w:ascii="Times New Roman" w:eastAsia="標楷體" w:hAnsi="Times New Roman" w:cs="Times New Roman" w:hint="eastAsia"/>
          <w:sz w:val="32"/>
          <w:szCs w:val="32"/>
        </w:rPr>
        <w:t>藥局則無相關統計資料。</w:t>
      </w:r>
      <w:r w:rsidR="007064EF" w:rsidRPr="006C170B">
        <w:rPr>
          <w:rFonts w:ascii="Times New Roman" w:eastAsia="標楷體" w:hAnsi="Times New Roman" w:cs="Times New Roman"/>
          <w:sz w:val="32"/>
          <w:szCs w:val="32"/>
        </w:rPr>
        <w:t>且</w:t>
      </w:r>
      <w:r w:rsidR="00F73E2D" w:rsidRPr="006C170B">
        <w:rPr>
          <w:rFonts w:ascii="Times New Roman" w:eastAsia="標楷體" w:hAnsi="Times New Roman" w:cs="Times New Roman"/>
          <w:sz w:val="32"/>
          <w:szCs w:val="32"/>
        </w:rPr>
        <w:t>從此次</w:t>
      </w:r>
      <w:r w:rsidR="00F73E2D" w:rsidRPr="006C170B">
        <w:rPr>
          <w:rFonts w:ascii="Times New Roman" w:eastAsia="標楷體" w:hAnsi="Times New Roman" w:cs="Times New Roman"/>
          <w:sz w:val="32"/>
          <w:szCs w:val="32"/>
        </w:rPr>
        <w:t>COVID-19</w:t>
      </w:r>
      <w:proofErr w:type="gramStart"/>
      <w:r w:rsidR="00F73E2D" w:rsidRPr="006C170B">
        <w:rPr>
          <w:rFonts w:ascii="Times New Roman" w:eastAsia="標楷體" w:hAnsi="Times New Roman" w:cs="Times New Roman"/>
          <w:sz w:val="32"/>
          <w:szCs w:val="32"/>
        </w:rPr>
        <w:t>疫</w:t>
      </w:r>
      <w:proofErr w:type="gramEnd"/>
      <w:r w:rsidR="00F73E2D" w:rsidRPr="006C170B">
        <w:rPr>
          <w:rFonts w:ascii="Times New Roman" w:eastAsia="標楷體" w:hAnsi="Times New Roman" w:cs="Times New Roman"/>
          <w:sz w:val="32"/>
          <w:szCs w:val="32"/>
        </w:rPr>
        <w:t>情</w:t>
      </w:r>
      <w:r w:rsidR="007E2E67" w:rsidRPr="006C170B">
        <w:rPr>
          <w:rFonts w:ascii="Times New Roman" w:eastAsia="標楷體" w:hAnsi="Times New Roman" w:cs="Times New Roman"/>
          <w:sz w:val="32"/>
          <w:szCs w:val="32"/>
        </w:rPr>
        <w:t>期間</w:t>
      </w:r>
      <w:r w:rsidR="007064EF" w:rsidRPr="006C170B">
        <w:rPr>
          <w:rFonts w:ascii="Times New Roman" w:eastAsia="標楷體" w:hAnsi="Times New Roman" w:cs="Times New Roman"/>
          <w:sz w:val="32"/>
          <w:szCs w:val="32"/>
        </w:rPr>
        <w:t>領取</w:t>
      </w:r>
      <w:r w:rsidRPr="006C170B">
        <w:rPr>
          <w:rFonts w:ascii="Times New Roman" w:eastAsia="標楷體" w:hAnsi="Times New Roman" w:cs="Times New Roman"/>
          <w:sz w:val="32"/>
          <w:szCs w:val="32"/>
        </w:rPr>
        <w:t>口罩、</w:t>
      </w:r>
      <w:r w:rsidR="007064EF" w:rsidRPr="006C170B">
        <w:rPr>
          <w:rFonts w:ascii="Times New Roman" w:eastAsia="標楷體" w:hAnsi="Times New Roman" w:cs="Times New Roman"/>
          <w:sz w:val="32"/>
          <w:szCs w:val="32"/>
        </w:rPr>
        <w:t>慢性處方簽藥物</w:t>
      </w:r>
      <w:r w:rsidR="007E2E67" w:rsidRPr="006C170B">
        <w:rPr>
          <w:rFonts w:ascii="Times New Roman" w:eastAsia="標楷體" w:hAnsi="Times New Roman" w:cs="Times New Roman"/>
          <w:sz w:val="32"/>
          <w:szCs w:val="32"/>
        </w:rPr>
        <w:t>等</w:t>
      </w:r>
      <w:r w:rsidRPr="006C170B">
        <w:rPr>
          <w:rFonts w:ascii="Times New Roman" w:eastAsia="標楷體" w:hAnsi="Times New Roman" w:cs="Times New Roman"/>
          <w:sz w:val="32"/>
          <w:szCs w:val="32"/>
        </w:rPr>
        <w:t>，更</w:t>
      </w:r>
      <w:proofErr w:type="gramStart"/>
      <w:r w:rsidRPr="006C170B">
        <w:rPr>
          <w:rFonts w:ascii="Times New Roman" w:eastAsia="標楷體" w:hAnsi="Times New Roman" w:cs="Times New Roman"/>
          <w:sz w:val="32"/>
          <w:szCs w:val="32"/>
        </w:rPr>
        <w:t>凸</w:t>
      </w:r>
      <w:proofErr w:type="gramEnd"/>
      <w:r w:rsidRPr="006C170B">
        <w:rPr>
          <w:rFonts w:ascii="Times New Roman" w:eastAsia="標楷體" w:hAnsi="Times New Roman" w:cs="Times New Roman"/>
          <w:sz w:val="32"/>
          <w:szCs w:val="32"/>
        </w:rPr>
        <w:t>顯藥局普遍缺乏</w:t>
      </w:r>
      <w:r w:rsidR="00F73E2D" w:rsidRPr="006C170B">
        <w:rPr>
          <w:rFonts w:ascii="Times New Roman" w:eastAsia="標楷體" w:hAnsi="Times New Roman" w:cs="Times New Roman"/>
          <w:sz w:val="32"/>
          <w:szCs w:val="32"/>
        </w:rPr>
        <w:t>無障礙環境設施</w:t>
      </w:r>
      <w:r w:rsidRPr="006C170B">
        <w:rPr>
          <w:rFonts w:ascii="Times New Roman" w:eastAsia="標楷體" w:hAnsi="Times New Roman" w:cs="Times New Roman"/>
          <w:sz w:val="32"/>
          <w:szCs w:val="32"/>
        </w:rPr>
        <w:t>與支持措施的問題。</w:t>
      </w:r>
    </w:p>
    <w:p w:rsidR="004C6AD0" w:rsidRPr="006C170B" w:rsidRDefault="004C6AD0" w:rsidP="00020AD8">
      <w:pPr>
        <w:pStyle w:val="a3"/>
        <w:kinsoku w:val="0"/>
        <w:overflowPunct w:val="0"/>
        <w:autoSpaceDE w:val="0"/>
        <w:autoSpaceDN w:val="0"/>
        <w:spacing w:line="440" w:lineRule="exact"/>
        <w:ind w:leftChars="0" w:left="573"/>
        <w:jc w:val="both"/>
        <w:rPr>
          <w:rFonts w:ascii="Times New Roman" w:eastAsia="標楷體" w:hAnsi="Times New Roman" w:cs="Times New Roman"/>
          <w:sz w:val="32"/>
          <w:szCs w:val="32"/>
        </w:rPr>
      </w:pPr>
    </w:p>
    <w:p w:rsidR="004C6AD0" w:rsidRPr="006C170B" w:rsidRDefault="004C6AD0" w:rsidP="00DD1003">
      <w:pPr>
        <w:pStyle w:val="a3"/>
        <w:numPr>
          <w:ilvl w:val="0"/>
          <w:numId w:val="2"/>
        </w:numPr>
        <w:kinsoku w:val="0"/>
        <w:overflowPunct w:val="0"/>
        <w:autoSpaceDE w:val="0"/>
        <w:autoSpaceDN w:val="0"/>
        <w:spacing w:line="440" w:lineRule="exact"/>
        <w:ind w:leftChars="0" w:left="573" w:hanging="573"/>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衛生</w:t>
      </w:r>
      <w:proofErr w:type="gramStart"/>
      <w:r w:rsidRPr="006C170B">
        <w:rPr>
          <w:rFonts w:ascii="Times New Roman" w:eastAsia="標楷體" w:hAnsi="Times New Roman" w:cs="Times New Roman"/>
          <w:sz w:val="32"/>
          <w:szCs w:val="32"/>
        </w:rPr>
        <w:t>福利部於</w:t>
      </w:r>
      <w:r w:rsidR="00E701A1" w:rsidRPr="006C170B">
        <w:rPr>
          <w:rFonts w:ascii="Times New Roman" w:eastAsia="標楷體" w:hAnsi="Times New Roman" w:cs="Times New Roman" w:hint="eastAsia"/>
          <w:sz w:val="32"/>
          <w:szCs w:val="32"/>
        </w:rPr>
        <w:t>第二</w:t>
      </w:r>
      <w:proofErr w:type="gramEnd"/>
      <w:r w:rsidR="00E701A1" w:rsidRPr="006C170B">
        <w:rPr>
          <w:rFonts w:ascii="Times New Roman" w:eastAsia="標楷體" w:hAnsi="Times New Roman" w:cs="Times New Roman" w:hint="eastAsia"/>
          <w:sz w:val="32"/>
          <w:szCs w:val="32"/>
        </w:rPr>
        <w:t>次</w:t>
      </w:r>
      <w:r w:rsidRPr="006C170B">
        <w:rPr>
          <w:rFonts w:ascii="Times New Roman" w:eastAsia="標楷體" w:hAnsi="Times New Roman" w:cs="Times New Roman"/>
          <w:sz w:val="32"/>
          <w:szCs w:val="32"/>
        </w:rPr>
        <w:t>國家報告中提及，</w:t>
      </w:r>
      <w:r w:rsidR="00C62411" w:rsidRPr="006C170B">
        <w:rPr>
          <w:rFonts w:ascii="Times New Roman" w:eastAsia="標楷體" w:hAnsi="Times New Roman" w:cs="Times New Roman"/>
          <w:sz w:val="32"/>
          <w:szCs w:val="32"/>
        </w:rPr>
        <w:t>至</w:t>
      </w:r>
      <w:r w:rsidRPr="006C170B">
        <w:rPr>
          <w:rFonts w:ascii="Times New Roman" w:eastAsia="標楷體" w:hAnsi="Times New Roman" w:cs="Times New Roman"/>
          <w:sz w:val="32"/>
          <w:szCs w:val="32"/>
        </w:rPr>
        <w:t>2019</w:t>
      </w:r>
      <w:r w:rsidRPr="006C170B">
        <w:rPr>
          <w:rFonts w:ascii="Times New Roman" w:eastAsia="標楷體" w:hAnsi="Times New Roman" w:cs="Times New Roman"/>
          <w:sz w:val="32"/>
          <w:szCs w:val="32"/>
        </w:rPr>
        <w:t>年已有</w:t>
      </w:r>
      <w:r w:rsidRPr="006C170B">
        <w:rPr>
          <w:rFonts w:ascii="Times New Roman" w:eastAsia="標楷體" w:hAnsi="Times New Roman" w:cs="Times New Roman"/>
          <w:sz w:val="32"/>
          <w:szCs w:val="32"/>
        </w:rPr>
        <w:t>358</w:t>
      </w:r>
      <w:r w:rsidRPr="006C170B">
        <w:rPr>
          <w:rFonts w:ascii="Times New Roman" w:eastAsia="標楷體" w:hAnsi="Times New Roman" w:cs="Times New Roman"/>
          <w:sz w:val="32"/>
          <w:szCs w:val="32"/>
        </w:rPr>
        <w:t>家衛生所通過高齡友善健康照護機構認證</w:t>
      </w:r>
      <w:r w:rsidR="00A0057B" w:rsidRPr="006C170B">
        <w:rPr>
          <w:rFonts w:ascii="Times New Roman" w:eastAsia="標楷體" w:hAnsi="Times New Roman" w:cs="Times New Roman"/>
          <w:sz w:val="32"/>
          <w:szCs w:val="32"/>
        </w:rPr>
        <w:t>。經查，該認證主要參考世界衛生組織發表之相關標準，強調</w:t>
      </w:r>
      <w:r w:rsidR="00C62411" w:rsidRPr="006C170B">
        <w:rPr>
          <w:rFonts w:ascii="Times New Roman" w:eastAsia="標楷體" w:hAnsi="Times New Roman" w:cs="Times New Roman"/>
          <w:sz w:val="32"/>
          <w:szCs w:val="32"/>
        </w:rPr>
        <w:t>高齡長輩</w:t>
      </w:r>
      <w:r w:rsidR="00A0057B" w:rsidRPr="006C170B">
        <w:rPr>
          <w:rFonts w:ascii="Times New Roman" w:eastAsia="標楷體" w:hAnsi="Times New Roman" w:cs="Times New Roman"/>
          <w:sz w:val="32"/>
          <w:szCs w:val="32"/>
        </w:rPr>
        <w:t>活躍老化之概念，並非依據</w:t>
      </w:r>
      <w:r w:rsidR="00EF6AA8" w:rsidRPr="006C170B">
        <w:rPr>
          <w:rFonts w:ascii="Times New Roman" w:eastAsia="標楷體" w:hAnsi="Times New Roman" w:cs="Times New Roman"/>
          <w:sz w:val="32"/>
          <w:szCs w:val="32"/>
        </w:rPr>
        <w:t>《</w:t>
      </w:r>
      <w:r w:rsidR="00EF6AA8" w:rsidRPr="006C170B">
        <w:rPr>
          <w:rFonts w:ascii="Times New Roman" w:eastAsia="標楷體" w:hAnsi="Times New Roman" w:cs="Times New Roman"/>
          <w:sz w:val="32"/>
          <w:szCs w:val="32"/>
        </w:rPr>
        <w:t>CRPD</w:t>
      </w:r>
      <w:r w:rsidR="00EF6AA8" w:rsidRPr="006C170B">
        <w:rPr>
          <w:rFonts w:ascii="Times New Roman" w:eastAsia="標楷體" w:hAnsi="Times New Roman" w:cs="Times New Roman"/>
          <w:sz w:val="32"/>
          <w:szCs w:val="32"/>
        </w:rPr>
        <w:t>》</w:t>
      </w:r>
      <w:r w:rsidR="00C62411" w:rsidRPr="006C170B">
        <w:rPr>
          <w:rFonts w:ascii="Times New Roman" w:eastAsia="標楷體" w:hAnsi="Times New Roman" w:cs="Times New Roman"/>
          <w:sz w:val="32"/>
          <w:szCs w:val="32"/>
        </w:rPr>
        <w:t>精神促進全面的無障礙</w:t>
      </w:r>
      <w:r w:rsidR="00A0057B" w:rsidRPr="006C170B">
        <w:rPr>
          <w:rFonts w:ascii="Times New Roman" w:eastAsia="標楷體" w:hAnsi="Times New Roman" w:cs="Times New Roman"/>
          <w:sz w:val="32"/>
          <w:szCs w:val="32"/>
        </w:rPr>
        <w:t>。</w:t>
      </w:r>
      <w:r w:rsidR="00A0057B" w:rsidRPr="006C170B">
        <w:rPr>
          <w:rFonts w:ascii="Times New Roman" w:eastAsia="標楷體" w:hAnsi="Times New Roman" w:cs="Times New Roman"/>
          <w:sz w:val="32"/>
          <w:szCs w:val="32"/>
        </w:rPr>
        <w:t>NHRC</w:t>
      </w:r>
      <w:r w:rsidR="00A0057B" w:rsidRPr="006C170B">
        <w:rPr>
          <w:rFonts w:ascii="Times New Roman" w:eastAsia="標楷體" w:hAnsi="Times New Roman" w:cs="Times New Roman"/>
          <w:sz w:val="32"/>
          <w:szCs w:val="32"/>
        </w:rPr>
        <w:t>再次重申，無障礙就醫環境是</w:t>
      </w:r>
      <w:r w:rsidR="00EF6AA8" w:rsidRPr="006C170B">
        <w:rPr>
          <w:rFonts w:ascii="Times New Roman" w:eastAsia="標楷體" w:hAnsi="Times New Roman" w:cs="Times New Roman"/>
          <w:sz w:val="32"/>
          <w:szCs w:val="32"/>
        </w:rPr>
        <w:t>《</w:t>
      </w:r>
      <w:r w:rsidR="00A0057B" w:rsidRPr="006C170B">
        <w:rPr>
          <w:rFonts w:ascii="Times New Roman" w:eastAsia="標楷體" w:hAnsi="Times New Roman" w:cs="Times New Roman"/>
          <w:sz w:val="32"/>
          <w:szCs w:val="32"/>
        </w:rPr>
        <w:t>CRPD</w:t>
      </w:r>
      <w:r w:rsidR="00EF6AA8" w:rsidRPr="006C170B">
        <w:rPr>
          <w:rFonts w:ascii="Times New Roman" w:eastAsia="標楷體" w:hAnsi="Times New Roman" w:cs="Times New Roman"/>
          <w:sz w:val="32"/>
          <w:szCs w:val="32"/>
        </w:rPr>
        <w:t>》</w:t>
      </w:r>
      <w:r w:rsidR="00A0057B" w:rsidRPr="006C170B">
        <w:rPr>
          <w:rFonts w:ascii="Times New Roman" w:eastAsia="標楷體" w:hAnsi="Times New Roman" w:cs="Times New Roman"/>
          <w:sz w:val="32"/>
          <w:szCs w:val="32"/>
        </w:rPr>
        <w:t>締約國的義務，而非選擇性的友善作為。衛生福利部國民</w:t>
      </w:r>
      <w:proofErr w:type="gramStart"/>
      <w:r w:rsidR="00A0057B" w:rsidRPr="006C170B">
        <w:rPr>
          <w:rFonts w:ascii="Times New Roman" w:eastAsia="標楷體" w:hAnsi="Times New Roman" w:cs="Times New Roman"/>
          <w:sz w:val="32"/>
          <w:szCs w:val="32"/>
        </w:rPr>
        <w:t>健康署</w:t>
      </w:r>
      <w:proofErr w:type="gramEnd"/>
      <w:r w:rsidR="00A0057B" w:rsidRPr="006C170B">
        <w:rPr>
          <w:rFonts w:ascii="Times New Roman" w:eastAsia="標楷體" w:hAnsi="Times New Roman" w:cs="Times New Roman"/>
          <w:sz w:val="32"/>
          <w:szCs w:val="32"/>
        </w:rPr>
        <w:t>自</w:t>
      </w:r>
      <w:r w:rsidR="00996F75" w:rsidRPr="006C170B">
        <w:rPr>
          <w:rFonts w:ascii="Times New Roman" w:eastAsia="標楷體" w:hAnsi="Times New Roman" w:cs="Times New Roman"/>
          <w:sz w:val="32"/>
          <w:szCs w:val="32"/>
        </w:rPr>
        <w:t>2010</w:t>
      </w:r>
      <w:r w:rsidR="00996F75" w:rsidRPr="006C170B">
        <w:rPr>
          <w:rFonts w:ascii="Times New Roman" w:eastAsia="標楷體" w:hAnsi="Times New Roman" w:cs="Times New Roman"/>
          <w:sz w:val="32"/>
          <w:szCs w:val="32"/>
        </w:rPr>
        <w:t>年起推動高齡友善健康照護機構認證，截至</w:t>
      </w:r>
      <w:r w:rsidR="00996F75" w:rsidRPr="006C170B">
        <w:rPr>
          <w:rFonts w:ascii="Times New Roman" w:eastAsia="標楷體" w:hAnsi="Times New Roman" w:cs="Times New Roman"/>
          <w:sz w:val="32"/>
          <w:szCs w:val="32"/>
        </w:rPr>
        <w:t>2020</w:t>
      </w:r>
      <w:r w:rsidR="00996F75" w:rsidRPr="006C170B">
        <w:rPr>
          <w:rFonts w:ascii="Times New Roman" w:eastAsia="標楷體" w:hAnsi="Times New Roman" w:cs="Times New Roman"/>
          <w:sz w:val="32"/>
          <w:szCs w:val="32"/>
        </w:rPr>
        <w:t>年計有</w:t>
      </w:r>
      <w:r w:rsidR="00996F75" w:rsidRPr="006C170B">
        <w:rPr>
          <w:rFonts w:ascii="Times New Roman" w:eastAsia="標楷體" w:hAnsi="Times New Roman" w:cs="Times New Roman"/>
          <w:sz w:val="32"/>
          <w:szCs w:val="32"/>
        </w:rPr>
        <w:t>645</w:t>
      </w:r>
      <w:r w:rsidR="00996F75" w:rsidRPr="006C170B">
        <w:rPr>
          <w:rFonts w:ascii="Times New Roman" w:eastAsia="標楷體" w:hAnsi="Times New Roman" w:cs="Times New Roman"/>
          <w:sz w:val="32"/>
          <w:szCs w:val="32"/>
        </w:rPr>
        <w:t>家</w:t>
      </w:r>
      <w:r w:rsidR="00996F75" w:rsidRPr="006C170B">
        <w:rPr>
          <w:rStyle w:val="a6"/>
          <w:rFonts w:ascii="Times New Roman" w:eastAsia="標楷體" w:hAnsi="Times New Roman" w:cs="Times New Roman"/>
          <w:sz w:val="32"/>
          <w:szCs w:val="32"/>
        </w:rPr>
        <w:footnoteReference w:id="101"/>
      </w:r>
      <w:r w:rsidR="00996F75" w:rsidRPr="006C170B">
        <w:rPr>
          <w:rFonts w:ascii="Times New Roman" w:eastAsia="標楷體" w:hAnsi="Times New Roman" w:cs="Times New Roman"/>
          <w:sz w:val="32"/>
          <w:szCs w:val="32"/>
        </w:rPr>
        <w:t>，其中僅有</w:t>
      </w:r>
      <w:r w:rsidR="00996F75" w:rsidRPr="006C170B">
        <w:rPr>
          <w:rFonts w:ascii="Times New Roman" w:eastAsia="標楷體" w:hAnsi="Times New Roman" w:cs="Times New Roman"/>
          <w:sz w:val="32"/>
          <w:szCs w:val="32"/>
        </w:rPr>
        <w:t>1</w:t>
      </w:r>
      <w:r w:rsidR="00C62411" w:rsidRPr="006C170B">
        <w:rPr>
          <w:rFonts w:ascii="Times New Roman" w:eastAsia="標楷體" w:hAnsi="Times New Roman" w:cs="Times New Roman"/>
          <w:sz w:val="32"/>
          <w:szCs w:val="32"/>
        </w:rPr>
        <w:t>家診所，顯示該認證對於推動基層診所無障礙環境效益</w:t>
      </w:r>
      <w:proofErr w:type="gramStart"/>
      <w:r w:rsidR="00C62411" w:rsidRPr="006C170B">
        <w:rPr>
          <w:rFonts w:ascii="Times New Roman" w:eastAsia="標楷體" w:hAnsi="Times New Roman" w:cs="Times New Roman"/>
          <w:sz w:val="32"/>
          <w:szCs w:val="32"/>
        </w:rPr>
        <w:t>不</w:t>
      </w:r>
      <w:proofErr w:type="gramEnd"/>
      <w:r w:rsidR="00C62411" w:rsidRPr="006C170B">
        <w:rPr>
          <w:rFonts w:ascii="Times New Roman" w:eastAsia="標楷體" w:hAnsi="Times New Roman" w:cs="Times New Roman"/>
          <w:sz w:val="32"/>
          <w:szCs w:val="32"/>
        </w:rPr>
        <w:t>彰。且該認證</w:t>
      </w:r>
      <w:r w:rsidR="00996F75" w:rsidRPr="006C170B">
        <w:rPr>
          <w:rFonts w:ascii="Times New Roman" w:eastAsia="標楷體" w:hAnsi="Times New Roman" w:cs="Times New Roman"/>
          <w:sz w:val="32"/>
          <w:szCs w:val="32"/>
        </w:rPr>
        <w:t>採取主動申請與自我評估之方式，</w:t>
      </w:r>
      <w:r w:rsidR="00C62411" w:rsidRPr="006C170B">
        <w:rPr>
          <w:rFonts w:ascii="Times New Roman" w:eastAsia="標楷體" w:hAnsi="Times New Roman" w:cs="Times New Roman"/>
          <w:sz w:val="32"/>
          <w:szCs w:val="32"/>
        </w:rPr>
        <w:t>對</w:t>
      </w:r>
      <w:r w:rsidR="002A50CD" w:rsidRPr="006C170B">
        <w:rPr>
          <w:rFonts w:ascii="Times New Roman" w:eastAsia="標楷體" w:hAnsi="Times New Roman" w:cs="Times New Roman"/>
          <w:sz w:val="32"/>
          <w:szCs w:val="32"/>
        </w:rPr>
        <w:t>物理</w:t>
      </w:r>
      <w:r w:rsidR="00C62411" w:rsidRPr="006C170B">
        <w:rPr>
          <w:rFonts w:ascii="Times New Roman" w:eastAsia="標楷體" w:hAnsi="Times New Roman" w:cs="Times New Roman"/>
          <w:sz w:val="32"/>
          <w:szCs w:val="32"/>
        </w:rPr>
        <w:t>環境之要求</w:t>
      </w:r>
      <w:r w:rsidR="002A50CD" w:rsidRPr="006C170B">
        <w:rPr>
          <w:rFonts w:ascii="Times New Roman" w:eastAsia="標楷體" w:hAnsi="Times New Roman" w:cs="Times New Roman"/>
          <w:sz w:val="32"/>
          <w:szCs w:val="32"/>
        </w:rPr>
        <w:t>遠</w:t>
      </w:r>
      <w:r w:rsidR="00C62411" w:rsidRPr="006C170B">
        <w:rPr>
          <w:rFonts w:ascii="Times New Roman" w:eastAsia="標楷體" w:hAnsi="Times New Roman" w:cs="Times New Roman"/>
          <w:sz w:val="32"/>
          <w:szCs w:val="32"/>
        </w:rPr>
        <w:t>低於建築物無障礙設施設計規範，實不符</w:t>
      </w:r>
      <w:r w:rsidR="00E94DB8" w:rsidRPr="006C170B">
        <w:rPr>
          <w:rFonts w:ascii="Times New Roman" w:eastAsia="標楷體" w:hAnsi="Times New Roman" w:cs="Times New Roman"/>
          <w:sz w:val="32"/>
          <w:szCs w:val="32"/>
        </w:rPr>
        <w:t>《</w:t>
      </w:r>
      <w:r w:rsidR="00E94DB8" w:rsidRPr="006C170B">
        <w:rPr>
          <w:rFonts w:ascii="Times New Roman" w:eastAsia="標楷體" w:hAnsi="Times New Roman" w:cs="Times New Roman"/>
          <w:sz w:val="32"/>
          <w:szCs w:val="32"/>
        </w:rPr>
        <w:t>CRPD</w:t>
      </w:r>
      <w:r w:rsidR="00E94DB8" w:rsidRPr="006C170B">
        <w:rPr>
          <w:rFonts w:ascii="Times New Roman" w:eastAsia="標楷體" w:hAnsi="Times New Roman" w:cs="Times New Roman"/>
          <w:sz w:val="32"/>
          <w:szCs w:val="32"/>
        </w:rPr>
        <w:t>》</w:t>
      </w:r>
      <w:r w:rsidR="002A50CD" w:rsidRPr="006C170B">
        <w:rPr>
          <w:rFonts w:ascii="Times New Roman" w:eastAsia="標楷體" w:hAnsi="Times New Roman" w:cs="Times New Roman"/>
          <w:sz w:val="32"/>
          <w:szCs w:val="32"/>
        </w:rPr>
        <w:t>要求，亦難稱對於身心障礙者健康權有保障效果。</w:t>
      </w:r>
    </w:p>
    <w:p w:rsidR="00B328AA" w:rsidRPr="006C170B" w:rsidRDefault="00B328AA" w:rsidP="00020AD8">
      <w:pPr>
        <w:pStyle w:val="a3"/>
        <w:kinsoku w:val="0"/>
        <w:overflowPunct w:val="0"/>
        <w:autoSpaceDE w:val="0"/>
        <w:autoSpaceDN w:val="0"/>
        <w:spacing w:line="440" w:lineRule="exact"/>
        <w:ind w:leftChars="0" w:left="482"/>
        <w:jc w:val="both"/>
        <w:rPr>
          <w:rFonts w:ascii="Times New Roman" w:eastAsia="標楷體" w:hAnsi="Times New Roman" w:cs="Times New Roman"/>
          <w:sz w:val="32"/>
          <w:szCs w:val="32"/>
        </w:rPr>
      </w:pPr>
    </w:p>
    <w:p w:rsidR="00E04F57" w:rsidRPr="006C170B" w:rsidRDefault="00AB0F85" w:rsidP="00020AD8">
      <w:pPr>
        <w:pStyle w:val="a3"/>
        <w:numPr>
          <w:ilvl w:val="0"/>
          <w:numId w:val="2"/>
        </w:numPr>
        <w:kinsoku w:val="0"/>
        <w:overflowPunct w:val="0"/>
        <w:autoSpaceDE w:val="0"/>
        <w:autoSpaceDN w:val="0"/>
        <w:spacing w:line="440" w:lineRule="exact"/>
        <w:ind w:leftChars="0" w:left="574" w:hanging="574"/>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NHRC</w:t>
      </w:r>
      <w:r w:rsidRPr="006C170B">
        <w:rPr>
          <w:rFonts w:ascii="Times New Roman" w:eastAsia="標楷體" w:hAnsi="Times New Roman" w:cs="Times New Roman"/>
          <w:sz w:val="32"/>
          <w:szCs w:val="32"/>
        </w:rPr>
        <w:t>指出衛生福利部國民</w:t>
      </w:r>
      <w:proofErr w:type="gramStart"/>
      <w:r w:rsidRPr="006C170B">
        <w:rPr>
          <w:rFonts w:ascii="Times New Roman" w:eastAsia="標楷體" w:hAnsi="Times New Roman" w:cs="Times New Roman"/>
          <w:sz w:val="32"/>
          <w:szCs w:val="32"/>
        </w:rPr>
        <w:t>健康署</w:t>
      </w:r>
      <w:proofErr w:type="gramEnd"/>
      <w:r w:rsidRPr="006C170B">
        <w:rPr>
          <w:rFonts w:ascii="Times New Roman" w:eastAsia="標楷體" w:hAnsi="Times New Roman" w:cs="Times New Roman"/>
          <w:sz w:val="32"/>
          <w:szCs w:val="32"/>
        </w:rPr>
        <w:t>提供的婦女健康手冊及兒童健康手冊欠缺多元的易讀版本，各醫療院所提供的無障礙設備及孕婦衛教</w:t>
      </w:r>
      <w:proofErr w:type="gramStart"/>
      <w:r w:rsidRPr="006C170B">
        <w:rPr>
          <w:rFonts w:ascii="Times New Roman" w:eastAsia="標楷體" w:hAnsi="Times New Roman" w:cs="Times New Roman"/>
          <w:sz w:val="32"/>
          <w:szCs w:val="32"/>
        </w:rPr>
        <w:t>手冊或孕產婦</w:t>
      </w:r>
      <w:proofErr w:type="gramEnd"/>
      <w:r w:rsidRPr="006C170B">
        <w:rPr>
          <w:rFonts w:ascii="Times New Roman" w:eastAsia="標楷體" w:hAnsi="Times New Roman" w:cs="Times New Roman"/>
          <w:sz w:val="32"/>
          <w:szCs w:val="32"/>
        </w:rPr>
        <w:t>衛教課程的教材，未能符合不同障礙者需要，皆未能針對身心障礙者設計專屬近用或易讀教材、教具或課程，</w:t>
      </w:r>
      <w:proofErr w:type="gramStart"/>
      <w:r w:rsidRPr="006C170B">
        <w:rPr>
          <w:rFonts w:ascii="Times New Roman" w:eastAsia="標楷體" w:hAnsi="Times New Roman" w:cs="Times New Roman"/>
          <w:sz w:val="32"/>
          <w:szCs w:val="32"/>
        </w:rPr>
        <w:t>凸</w:t>
      </w:r>
      <w:proofErr w:type="gramEnd"/>
      <w:r w:rsidRPr="006C170B">
        <w:rPr>
          <w:rFonts w:ascii="Times New Roman" w:eastAsia="標楷體" w:hAnsi="Times New Roman" w:cs="Times New Roman"/>
          <w:sz w:val="32"/>
          <w:szCs w:val="32"/>
        </w:rPr>
        <w:t>顯政府漠視公約規定的身心障礙者與一般人一樣擁有婚姻、家庭的權利。</w:t>
      </w:r>
    </w:p>
    <w:p w:rsidR="00C2561F" w:rsidRPr="006C170B" w:rsidRDefault="00C2561F" w:rsidP="00020AD8">
      <w:pPr>
        <w:pStyle w:val="a3"/>
        <w:spacing w:line="440" w:lineRule="exact"/>
        <w:rPr>
          <w:rFonts w:ascii="Times New Roman" w:eastAsia="標楷體" w:hAnsi="Times New Roman" w:cs="Times New Roman"/>
          <w:sz w:val="32"/>
          <w:szCs w:val="32"/>
        </w:rPr>
      </w:pPr>
    </w:p>
    <w:p w:rsidR="00C2561F" w:rsidRPr="006C170B" w:rsidRDefault="00C2561F" w:rsidP="00020AD8">
      <w:pPr>
        <w:pStyle w:val="a3"/>
        <w:numPr>
          <w:ilvl w:val="0"/>
          <w:numId w:val="2"/>
        </w:numPr>
        <w:overflowPunct w:val="0"/>
        <w:topLinePunct/>
        <w:autoSpaceDE w:val="0"/>
        <w:autoSpaceDN w:val="0"/>
        <w:spacing w:line="440" w:lineRule="exact"/>
        <w:ind w:leftChars="0" w:left="573" w:hanging="573"/>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lang w:val="en-GB"/>
        </w:rPr>
        <w:t>依據第二次國家報告所述，目前預防保健服務，係</w:t>
      </w:r>
      <w:r w:rsidR="007303CD" w:rsidRPr="006C170B">
        <w:rPr>
          <w:rFonts w:ascii="Times New Roman" w:eastAsia="標楷體" w:hAnsi="Times New Roman" w:cs="Times New Roman" w:hint="eastAsia"/>
          <w:sz w:val="32"/>
          <w:szCs w:val="32"/>
          <w:lang w:val="en-GB"/>
        </w:rPr>
        <w:t>含</w:t>
      </w:r>
      <w:proofErr w:type="gramStart"/>
      <w:r w:rsidR="007303CD" w:rsidRPr="006C170B">
        <w:rPr>
          <w:rFonts w:ascii="Times New Roman" w:eastAsia="標楷體" w:hAnsi="Times New Roman" w:cs="Times New Roman" w:hint="eastAsia"/>
          <w:sz w:val="32"/>
          <w:szCs w:val="32"/>
          <w:lang w:val="en-GB"/>
        </w:rPr>
        <w:t>括</w:t>
      </w:r>
      <w:proofErr w:type="gramEnd"/>
      <w:r w:rsidRPr="006C170B">
        <w:rPr>
          <w:rFonts w:ascii="Times New Roman" w:eastAsia="標楷體" w:hAnsi="Times New Roman" w:cs="Times New Roman"/>
          <w:sz w:val="32"/>
          <w:szCs w:val="32"/>
          <w:lang w:val="en-GB"/>
        </w:rPr>
        <w:t>一般民眾與身心障礙者。根據衛生福利部</w:t>
      </w:r>
      <w:r w:rsidRPr="006C170B">
        <w:rPr>
          <w:rFonts w:ascii="Times New Roman" w:eastAsia="標楷體" w:hAnsi="Times New Roman" w:cs="Times New Roman"/>
          <w:sz w:val="32"/>
          <w:szCs w:val="32"/>
          <w:lang w:val="en-GB"/>
        </w:rPr>
        <w:t>2016</w:t>
      </w:r>
      <w:r w:rsidRPr="006C170B">
        <w:rPr>
          <w:rFonts w:ascii="Times New Roman" w:eastAsia="標楷體" w:hAnsi="Times New Roman" w:cs="Times New Roman"/>
          <w:sz w:val="32"/>
          <w:szCs w:val="32"/>
          <w:lang w:val="en-GB"/>
        </w:rPr>
        <w:t>年「身心</w:t>
      </w:r>
      <w:r w:rsidRPr="006C170B">
        <w:rPr>
          <w:rFonts w:ascii="Times New Roman" w:eastAsia="標楷體" w:hAnsi="Times New Roman" w:cs="Times New Roman"/>
          <w:sz w:val="32"/>
          <w:szCs w:val="32"/>
          <w:lang w:val="en-GB"/>
        </w:rPr>
        <w:lastRenderedPageBreak/>
        <w:t>障礙者生活狀況及需求調查報告」顯示，身心障礙者接受過健康檢查之比率為</w:t>
      </w:r>
      <w:r w:rsidRPr="006C170B">
        <w:rPr>
          <w:rFonts w:ascii="Times New Roman" w:eastAsia="標楷體" w:hAnsi="Times New Roman" w:cs="Times New Roman"/>
          <w:sz w:val="32"/>
          <w:szCs w:val="32"/>
          <w:lang w:val="en-GB"/>
        </w:rPr>
        <w:t>43.3%</w:t>
      </w:r>
      <w:r w:rsidRPr="006C170B">
        <w:rPr>
          <w:rFonts w:ascii="Times New Roman" w:eastAsia="標楷體" w:hAnsi="Times New Roman" w:cs="Times New Roman"/>
          <w:sz w:val="32"/>
          <w:szCs w:val="32"/>
          <w:lang w:val="en-GB"/>
        </w:rPr>
        <w:t>，低於</w:t>
      </w:r>
      <w:r w:rsidRPr="006C170B">
        <w:rPr>
          <w:rFonts w:ascii="Times New Roman" w:eastAsia="標楷體" w:hAnsi="Times New Roman" w:cs="Times New Roman"/>
          <w:sz w:val="32"/>
          <w:szCs w:val="32"/>
          <w:lang w:val="en-GB"/>
        </w:rPr>
        <w:t>40</w:t>
      </w:r>
      <w:r w:rsidRPr="006C170B">
        <w:rPr>
          <w:rFonts w:ascii="Times New Roman" w:eastAsia="標楷體" w:hAnsi="Times New Roman" w:cs="Times New Roman"/>
          <w:sz w:val="32"/>
          <w:szCs w:val="32"/>
          <w:lang w:val="en-GB"/>
        </w:rPr>
        <w:t>歲以上民眾自述有利用各類健康檢查之比率</w:t>
      </w:r>
      <w:r w:rsidRPr="006C170B">
        <w:rPr>
          <w:rFonts w:ascii="Times New Roman" w:eastAsia="標楷體" w:hAnsi="Times New Roman" w:cs="Times New Roman"/>
          <w:sz w:val="32"/>
          <w:szCs w:val="32"/>
          <w:lang w:val="en-GB"/>
        </w:rPr>
        <w:t>(60.2%)</w:t>
      </w:r>
      <w:r w:rsidRPr="006C170B">
        <w:rPr>
          <w:rFonts w:ascii="Times New Roman" w:eastAsia="標楷體" w:hAnsi="Times New Roman" w:cs="Times New Roman"/>
          <w:sz w:val="32"/>
          <w:szCs w:val="32"/>
          <w:lang w:val="en-GB"/>
        </w:rPr>
        <w:t>，顯然身心障礙者與一般民眾在接受預防保健服務存有差距。因此，</w:t>
      </w:r>
      <w:r w:rsidR="00CE1AF3" w:rsidRPr="006C170B">
        <w:rPr>
          <w:rFonts w:ascii="Times New Roman" w:eastAsia="標楷體" w:hAnsi="Times New Roman" w:cs="Times New Roman" w:hint="eastAsia"/>
          <w:sz w:val="32"/>
          <w:szCs w:val="32"/>
          <w:lang w:val="en-GB"/>
        </w:rPr>
        <w:t>衛生福利部</w:t>
      </w:r>
      <w:r w:rsidR="00C405A8" w:rsidRPr="006C170B">
        <w:rPr>
          <w:rFonts w:ascii="Times New Roman" w:eastAsia="標楷體" w:hAnsi="Times New Roman" w:cs="Times New Roman"/>
          <w:sz w:val="32"/>
          <w:szCs w:val="32"/>
          <w:lang w:val="en-GB"/>
        </w:rPr>
        <w:t>為此</w:t>
      </w:r>
      <w:r w:rsidRPr="006C170B">
        <w:rPr>
          <w:rFonts w:ascii="Times New Roman" w:eastAsia="標楷體" w:hAnsi="Times New Roman" w:cs="Times New Roman"/>
          <w:sz w:val="32"/>
          <w:szCs w:val="32"/>
        </w:rPr>
        <w:t>採取</w:t>
      </w:r>
      <w:r w:rsidR="00C405A8" w:rsidRPr="006C170B">
        <w:rPr>
          <w:rFonts w:ascii="Times New Roman" w:eastAsia="標楷體" w:hAnsi="Times New Roman" w:cs="Times New Roman"/>
          <w:sz w:val="32"/>
          <w:szCs w:val="32"/>
        </w:rPr>
        <w:t>相關措施，包括</w:t>
      </w:r>
      <w:r w:rsidRPr="006C170B">
        <w:rPr>
          <w:rFonts w:ascii="Times New Roman" w:eastAsia="標楷體" w:hAnsi="Times New Roman" w:cs="Times New Roman"/>
          <w:sz w:val="32"/>
          <w:szCs w:val="32"/>
        </w:rPr>
        <w:t>：多元宣傳管道，並針對</w:t>
      </w:r>
      <w:r w:rsidR="0097667E" w:rsidRPr="006C170B">
        <w:rPr>
          <w:rFonts w:ascii="Times New Roman" w:eastAsia="標楷體" w:hAnsi="Times New Roman" w:cs="Times New Roman"/>
          <w:sz w:val="32"/>
          <w:szCs w:val="32"/>
        </w:rPr>
        <w:t>聽覺障礙者</w:t>
      </w:r>
      <w:r w:rsidRPr="006C170B">
        <w:rPr>
          <w:rFonts w:ascii="Times New Roman" w:eastAsia="標楷體" w:hAnsi="Times New Roman" w:cs="Times New Roman"/>
          <w:sz w:val="32"/>
          <w:szCs w:val="32"/>
        </w:rPr>
        <w:t>於宣導影片置入手語翻譯</w:t>
      </w:r>
      <w:r w:rsidR="00FF0BFD" w:rsidRPr="006C170B">
        <w:rPr>
          <w:rFonts w:ascii="Times New Roman" w:eastAsia="標楷體" w:hAnsi="Times New Roman" w:cs="Times New Roman"/>
          <w:sz w:val="32"/>
          <w:szCs w:val="32"/>
        </w:rPr>
        <w:t>，以及</w:t>
      </w:r>
      <w:r w:rsidRPr="006C170B">
        <w:rPr>
          <w:rFonts w:ascii="Times New Roman" w:eastAsia="標楷體" w:hAnsi="Times New Roman" w:cs="Times New Roman"/>
          <w:sz w:val="32"/>
          <w:szCs w:val="32"/>
          <w:lang w:val="en-GB"/>
        </w:rPr>
        <w:t>鼓勵各縣市衛生局與基層醫療院所合作，辦理社區</w:t>
      </w:r>
      <w:proofErr w:type="gramStart"/>
      <w:r w:rsidRPr="006C170B">
        <w:rPr>
          <w:rFonts w:ascii="Times New Roman" w:eastAsia="標楷體" w:hAnsi="Times New Roman" w:cs="Times New Roman"/>
          <w:sz w:val="32"/>
          <w:szCs w:val="32"/>
          <w:lang w:val="en-GB"/>
        </w:rPr>
        <w:t>整合式篩檢</w:t>
      </w:r>
      <w:proofErr w:type="gramEnd"/>
      <w:r w:rsidRPr="006C170B">
        <w:rPr>
          <w:rFonts w:ascii="Times New Roman" w:eastAsia="標楷體" w:hAnsi="Times New Roman" w:cs="Times New Roman"/>
          <w:sz w:val="32"/>
          <w:szCs w:val="32"/>
          <w:lang w:val="en-GB"/>
        </w:rPr>
        <w:t>服務</w:t>
      </w:r>
      <w:r w:rsidR="00FF0BFD" w:rsidRPr="006C170B">
        <w:rPr>
          <w:rFonts w:ascii="Times New Roman" w:eastAsia="標楷體" w:hAnsi="Times New Roman" w:cs="Times New Roman"/>
          <w:sz w:val="32"/>
          <w:szCs w:val="32"/>
          <w:lang w:val="en-GB"/>
        </w:rPr>
        <w:t>，</w:t>
      </w:r>
      <w:r w:rsidRPr="006C170B">
        <w:rPr>
          <w:rFonts w:ascii="Times New Roman" w:eastAsia="標楷體" w:hAnsi="Times New Roman" w:cs="Times New Roman"/>
          <w:sz w:val="32"/>
          <w:szCs w:val="32"/>
          <w:lang w:val="en-GB"/>
        </w:rPr>
        <w:t>以提升身心障礙</w:t>
      </w:r>
      <w:proofErr w:type="gramStart"/>
      <w:r w:rsidRPr="006C170B">
        <w:rPr>
          <w:rFonts w:ascii="Times New Roman" w:eastAsia="標楷體" w:hAnsi="Times New Roman" w:cs="Times New Roman"/>
          <w:sz w:val="32"/>
          <w:szCs w:val="32"/>
          <w:lang w:val="en-GB"/>
        </w:rPr>
        <w:t>者篩檢可</w:t>
      </w:r>
      <w:proofErr w:type="gramEnd"/>
      <w:r w:rsidRPr="006C170B">
        <w:rPr>
          <w:rFonts w:ascii="Times New Roman" w:eastAsia="標楷體" w:hAnsi="Times New Roman" w:cs="Times New Roman"/>
          <w:sz w:val="32"/>
          <w:szCs w:val="32"/>
          <w:lang w:val="en-GB"/>
        </w:rPr>
        <w:t>近性。</w:t>
      </w:r>
      <w:r w:rsidR="00FF0BFD" w:rsidRPr="006C170B">
        <w:rPr>
          <w:rFonts w:ascii="Times New Roman" w:eastAsia="標楷體" w:hAnsi="Times New Roman" w:cs="Times New Roman"/>
          <w:sz w:val="32"/>
          <w:szCs w:val="32"/>
        </w:rPr>
        <w:t>NHRC</w:t>
      </w:r>
      <w:r w:rsidR="00FF0BFD" w:rsidRPr="006C170B">
        <w:rPr>
          <w:rFonts w:ascii="Times New Roman" w:eastAsia="標楷體" w:hAnsi="Times New Roman" w:cs="Times New Roman"/>
          <w:sz w:val="32"/>
          <w:szCs w:val="32"/>
        </w:rPr>
        <w:t>認為</w:t>
      </w:r>
      <w:r w:rsidR="00B7591A" w:rsidRPr="006C170B">
        <w:rPr>
          <w:rFonts w:ascii="Times New Roman" w:eastAsia="標楷體" w:hAnsi="Times New Roman" w:cs="Times New Roman"/>
          <w:sz w:val="32"/>
          <w:szCs w:val="32"/>
        </w:rPr>
        <w:t>前述除置入手語翻譯的宣導方式外，</w:t>
      </w:r>
      <w:proofErr w:type="gramStart"/>
      <w:r w:rsidR="00B7591A" w:rsidRPr="006C170B">
        <w:rPr>
          <w:rFonts w:ascii="Times New Roman" w:eastAsia="標楷體" w:hAnsi="Times New Roman" w:cs="Times New Roman"/>
          <w:sz w:val="32"/>
          <w:szCs w:val="32"/>
        </w:rPr>
        <w:t>其餘均與一般</w:t>
      </w:r>
      <w:proofErr w:type="gramEnd"/>
      <w:r w:rsidR="00B7591A" w:rsidRPr="006C170B">
        <w:rPr>
          <w:rFonts w:ascii="Times New Roman" w:eastAsia="標楷體" w:hAnsi="Times New Roman" w:cs="Times New Roman"/>
          <w:sz w:val="32"/>
          <w:szCs w:val="32"/>
        </w:rPr>
        <w:t>民眾無異，亦忽略</w:t>
      </w:r>
      <w:r w:rsidR="00FF0BFD" w:rsidRPr="006C170B">
        <w:rPr>
          <w:rFonts w:ascii="Times New Roman" w:eastAsia="標楷體" w:hAnsi="Times New Roman" w:cs="Times New Roman"/>
          <w:sz w:val="32"/>
          <w:szCs w:val="32"/>
        </w:rPr>
        <w:t>目前</w:t>
      </w:r>
      <w:r w:rsidR="00FF0BFD" w:rsidRPr="006C170B">
        <w:rPr>
          <w:rFonts w:ascii="Times New Roman" w:eastAsia="標楷體" w:hAnsi="Times New Roman" w:cs="Times New Roman"/>
          <w:sz w:val="32"/>
          <w:szCs w:val="32"/>
          <w:lang w:val="en-GB"/>
        </w:rPr>
        <w:t>基層醫療機構仍普遍欠缺無障礙環境與設施設備</w:t>
      </w:r>
      <w:r w:rsidR="00B7591A" w:rsidRPr="006C170B">
        <w:rPr>
          <w:rFonts w:ascii="Times New Roman" w:eastAsia="標楷體" w:hAnsi="Times New Roman" w:cs="Times New Roman"/>
          <w:sz w:val="32"/>
          <w:szCs w:val="32"/>
          <w:lang w:val="en-GB"/>
        </w:rPr>
        <w:t>的</w:t>
      </w:r>
      <w:r w:rsidR="007060A2" w:rsidRPr="006C170B">
        <w:rPr>
          <w:rFonts w:ascii="Times New Roman" w:eastAsia="標楷體" w:hAnsi="Times New Roman" w:cs="Times New Roman"/>
          <w:sz w:val="32"/>
          <w:szCs w:val="32"/>
          <w:lang w:val="en-GB"/>
        </w:rPr>
        <w:t>現狀</w:t>
      </w:r>
      <w:r w:rsidR="00B7591A" w:rsidRPr="006C170B">
        <w:rPr>
          <w:rFonts w:ascii="Times New Roman" w:eastAsia="標楷體" w:hAnsi="Times New Roman" w:cs="Times New Roman"/>
          <w:sz w:val="32"/>
          <w:szCs w:val="32"/>
          <w:lang w:val="en-GB"/>
        </w:rPr>
        <w:t>問題</w:t>
      </w:r>
      <w:r w:rsidR="00FF0BFD" w:rsidRPr="006C170B">
        <w:rPr>
          <w:rFonts w:ascii="Times New Roman" w:eastAsia="標楷體" w:hAnsi="Times New Roman" w:cs="Times New Roman"/>
          <w:sz w:val="32"/>
          <w:szCs w:val="32"/>
          <w:lang w:val="en-GB"/>
        </w:rPr>
        <w:t>，</w:t>
      </w:r>
      <w:r w:rsidR="00B7591A" w:rsidRPr="006C170B">
        <w:rPr>
          <w:rFonts w:ascii="Times New Roman" w:eastAsia="標楷體" w:hAnsi="Times New Roman" w:cs="Times New Roman"/>
          <w:sz w:val="32"/>
          <w:szCs w:val="32"/>
          <w:lang w:val="en-GB"/>
        </w:rPr>
        <w:t>建議</w:t>
      </w:r>
      <w:r w:rsidR="00FF0BFD" w:rsidRPr="006C170B">
        <w:rPr>
          <w:rFonts w:ascii="Times New Roman" w:eastAsia="標楷體" w:hAnsi="Times New Roman" w:cs="Times New Roman"/>
          <w:sz w:val="32"/>
          <w:szCs w:val="32"/>
          <w:lang w:val="en-GB"/>
        </w:rPr>
        <w:t>中央</w:t>
      </w:r>
      <w:r w:rsidR="00EA7044">
        <w:rPr>
          <w:rFonts w:ascii="Times New Roman" w:eastAsia="標楷體" w:hAnsi="Times New Roman" w:cs="Times New Roman" w:hint="eastAsia"/>
          <w:sz w:val="32"/>
          <w:szCs w:val="32"/>
          <w:lang w:val="en-GB"/>
        </w:rPr>
        <w:t>主管機關</w:t>
      </w:r>
      <w:r w:rsidR="00FF0BFD" w:rsidRPr="006C170B">
        <w:rPr>
          <w:rFonts w:ascii="Times New Roman" w:eastAsia="標楷體" w:hAnsi="Times New Roman" w:cs="Times New Roman"/>
          <w:sz w:val="32"/>
          <w:szCs w:val="32"/>
          <w:lang w:val="en-GB"/>
        </w:rPr>
        <w:t>衛生福利部</w:t>
      </w:r>
      <w:r w:rsidR="00B7591A" w:rsidRPr="006C170B">
        <w:rPr>
          <w:rFonts w:ascii="Times New Roman" w:eastAsia="標楷體" w:hAnsi="Times New Roman" w:cs="Times New Roman"/>
          <w:sz w:val="32"/>
          <w:szCs w:val="32"/>
          <w:lang w:val="en-GB"/>
        </w:rPr>
        <w:t>積極改善無障礙</w:t>
      </w:r>
      <w:r w:rsidR="00FF0BFD" w:rsidRPr="006C170B">
        <w:rPr>
          <w:rFonts w:ascii="Times New Roman" w:eastAsia="標楷體" w:hAnsi="Times New Roman" w:cs="Times New Roman"/>
          <w:sz w:val="32"/>
          <w:szCs w:val="32"/>
          <w:lang w:val="en-GB"/>
        </w:rPr>
        <w:t>，</w:t>
      </w:r>
      <w:r w:rsidRPr="006C170B">
        <w:rPr>
          <w:rFonts w:ascii="Times New Roman" w:eastAsia="標楷體" w:hAnsi="Times New Roman" w:cs="Times New Roman"/>
          <w:sz w:val="32"/>
          <w:szCs w:val="32"/>
        </w:rPr>
        <w:t>並</w:t>
      </w:r>
      <w:proofErr w:type="gramStart"/>
      <w:r w:rsidR="00FF0BFD" w:rsidRPr="006C170B">
        <w:rPr>
          <w:rFonts w:ascii="Times New Roman" w:eastAsia="標楷體" w:hAnsi="Times New Roman" w:cs="Times New Roman"/>
          <w:sz w:val="32"/>
          <w:szCs w:val="32"/>
        </w:rPr>
        <w:t>採</w:t>
      </w:r>
      <w:proofErr w:type="gramEnd"/>
      <w:r w:rsidR="00FF0BFD" w:rsidRPr="006C170B">
        <w:rPr>
          <w:rFonts w:ascii="Times New Roman" w:eastAsia="標楷體" w:hAnsi="Times New Roman" w:cs="Times New Roman"/>
          <w:sz w:val="32"/>
          <w:szCs w:val="32"/>
        </w:rPr>
        <w:t>以</w:t>
      </w:r>
      <w:r w:rsidRPr="006C170B">
        <w:rPr>
          <w:rFonts w:ascii="Times New Roman" w:eastAsia="標楷體" w:hAnsi="Times New Roman" w:cs="Times New Roman"/>
          <w:sz w:val="32"/>
          <w:szCs w:val="32"/>
        </w:rPr>
        <w:t>更多元的提供</w:t>
      </w:r>
      <w:r w:rsidR="00FF0BFD" w:rsidRPr="006C170B">
        <w:rPr>
          <w:rFonts w:ascii="Times New Roman" w:eastAsia="標楷體" w:hAnsi="Times New Roman" w:cs="Times New Roman"/>
          <w:sz w:val="32"/>
          <w:szCs w:val="32"/>
        </w:rPr>
        <w:t>方式</w:t>
      </w:r>
      <w:r w:rsidRPr="006C170B">
        <w:rPr>
          <w:rFonts w:ascii="Times New Roman" w:eastAsia="標楷體" w:hAnsi="Times New Roman" w:cs="Times New Roman"/>
          <w:sz w:val="32"/>
          <w:szCs w:val="32"/>
        </w:rPr>
        <w:t>(</w:t>
      </w:r>
      <w:r w:rsidRPr="006C170B">
        <w:rPr>
          <w:rFonts w:ascii="Times New Roman" w:eastAsia="標楷體" w:hAnsi="Times New Roman" w:cs="Times New Roman"/>
          <w:sz w:val="32"/>
          <w:szCs w:val="32"/>
        </w:rPr>
        <w:t>例如</w:t>
      </w:r>
      <w:r w:rsidR="00FF0BFD" w:rsidRPr="006C170B">
        <w:rPr>
          <w:rFonts w:ascii="Times New Roman" w:eastAsia="標楷體" w:hAnsi="Times New Roman" w:cs="Times New Roman"/>
          <w:sz w:val="32"/>
          <w:szCs w:val="32"/>
        </w:rPr>
        <w:t>：</w:t>
      </w:r>
      <w:r w:rsidRPr="006C170B">
        <w:rPr>
          <w:rFonts w:ascii="Times New Roman" w:eastAsia="標楷體" w:hAnsi="Times New Roman" w:cs="Times New Roman"/>
          <w:sz w:val="32"/>
          <w:szCs w:val="32"/>
        </w:rPr>
        <w:t>開設身心障礙者特別門診、外</w:t>
      </w:r>
      <w:proofErr w:type="gramStart"/>
      <w:r w:rsidRPr="006C170B">
        <w:rPr>
          <w:rFonts w:ascii="Times New Roman" w:eastAsia="標楷體" w:hAnsi="Times New Roman" w:cs="Times New Roman"/>
          <w:sz w:val="32"/>
          <w:szCs w:val="32"/>
        </w:rPr>
        <w:t>展至住民</w:t>
      </w:r>
      <w:proofErr w:type="gramEnd"/>
      <w:r w:rsidRPr="006C170B">
        <w:rPr>
          <w:rFonts w:ascii="Times New Roman" w:eastAsia="標楷體" w:hAnsi="Times New Roman" w:cs="Times New Roman"/>
          <w:sz w:val="32"/>
          <w:szCs w:val="32"/>
        </w:rPr>
        <w:t>機構</w:t>
      </w:r>
      <w:r w:rsidR="00B7591A" w:rsidRPr="006C170B">
        <w:rPr>
          <w:rFonts w:ascii="Times New Roman" w:eastAsia="標楷體" w:hAnsi="Times New Roman" w:cs="Times New Roman"/>
          <w:sz w:val="32"/>
          <w:szCs w:val="32"/>
        </w:rPr>
        <w:t>提供</w:t>
      </w:r>
      <w:r w:rsidRPr="006C170B">
        <w:rPr>
          <w:rFonts w:ascii="Times New Roman" w:eastAsia="標楷體" w:hAnsi="Times New Roman" w:cs="Times New Roman"/>
          <w:sz w:val="32"/>
          <w:szCs w:val="32"/>
        </w:rPr>
        <w:t>醫療</w:t>
      </w:r>
      <w:r w:rsidR="00B7591A" w:rsidRPr="006C170B">
        <w:rPr>
          <w:rFonts w:ascii="Times New Roman" w:eastAsia="標楷體" w:hAnsi="Times New Roman" w:cs="Times New Roman"/>
          <w:sz w:val="32"/>
          <w:szCs w:val="32"/>
        </w:rPr>
        <w:t>或預防保健</w:t>
      </w:r>
      <w:r w:rsidRPr="006C170B">
        <w:rPr>
          <w:rFonts w:ascii="Times New Roman" w:eastAsia="標楷體" w:hAnsi="Times New Roman" w:cs="Times New Roman"/>
          <w:sz w:val="32"/>
          <w:szCs w:val="32"/>
        </w:rPr>
        <w:t>服務等</w:t>
      </w:r>
      <w:r w:rsidRPr="006C170B">
        <w:rPr>
          <w:rFonts w:ascii="Times New Roman" w:eastAsia="標楷體" w:hAnsi="Times New Roman" w:cs="Times New Roman"/>
          <w:sz w:val="32"/>
          <w:szCs w:val="32"/>
        </w:rPr>
        <w:t>)</w:t>
      </w:r>
      <w:r w:rsidRPr="006C170B">
        <w:rPr>
          <w:rFonts w:ascii="Times New Roman" w:eastAsia="標楷體" w:hAnsi="Times New Roman" w:cs="Times New Roman"/>
          <w:sz w:val="32"/>
          <w:szCs w:val="32"/>
        </w:rPr>
        <w:t>。</w:t>
      </w:r>
    </w:p>
    <w:p w:rsidR="00BA7FCC" w:rsidRPr="006C170B" w:rsidRDefault="00BA7FCC" w:rsidP="00020AD8">
      <w:pPr>
        <w:pStyle w:val="a3"/>
        <w:spacing w:line="440" w:lineRule="exact"/>
        <w:rPr>
          <w:rFonts w:ascii="Times New Roman" w:eastAsia="標楷體" w:hAnsi="Times New Roman" w:cs="Times New Roman"/>
          <w:sz w:val="32"/>
          <w:szCs w:val="32"/>
        </w:rPr>
      </w:pPr>
    </w:p>
    <w:p w:rsidR="00A6483F" w:rsidRPr="006C170B" w:rsidRDefault="00A6483F" w:rsidP="00020AD8">
      <w:pPr>
        <w:pStyle w:val="a3"/>
        <w:numPr>
          <w:ilvl w:val="0"/>
          <w:numId w:val="2"/>
        </w:numPr>
        <w:kinsoku w:val="0"/>
        <w:overflowPunct w:val="0"/>
        <w:autoSpaceDE w:val="0"/>
        <w:autoSpaceDN w:val="0"/>
        <w:spacing w:line="440" w:lineRule="exact"/>
        <w:ind w:leftChars="0" w:left="574" w:hanging="574"/>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依據財團法人保險事業發展中心</w:t>
      </w:r>
      <w:r w:rsidRPr="006C170B">
        <w:rPr>
          <w:rFonts w:ascii="Times New Roman" w:eastAsia="標楷體" w:hAnsi="Times New Roman" w:cs="Times New Roman"/>
          <w:sz w:val="32"/>
          <w:szCs w:val="32"/>
        </w:rPr>
        <w:t>(</w:t>
      </w:r>
      <w:r w:rsidR="00DF75CB" w:rsidRPr="006C170B">
        <w:rPr>
          <w:rFonts w:ascii="Times New Roman" w:eastAsia="標楷體" w:hAnsi="Times New Roman" w:cs="Times New Roman"/>
          <w:sz w:val="32"/>
          <w:szCs w:val="32"/>
        </w:rPr>
        <w:t>以下簡稱</w:t>
      </w:r>
      <w:r w:rsidRPr="006C170B">
        <w:rPr>
          <w:rFonts w:ascii="Times New Roman" w:eastAsia="標楷體" w:hAnsi="Times New Roman" w:cs="Times New Roman"/>
          <w:sz w:val="32"/>
          <w:szCs w:val="32"/>
        </w:rPr>
        <w:t>保發中心</w:t>
      </w:r>
      <w:r w:rsidRPr="006C170B">
        <w:rPr>
          <w:rFonts w:ascii="Times New Roman" w:eastAsia="標楷體" w:hAnsi="Times New Roman" w:cs="Times New Roman"/>
          <w:sz w:val="32"/>
          <w:szCs w:val="32"/>
        </w:rPr>
        <w:t>)</w:t>
      </w:r>
      <w:r w:rsidRPr="006C170B">
        <w:rPr>
          <w:rFonts w:ascii="Times New Roman" w:eastAsia="標楷體" w:hAnsi="Times New Roman" w:cs="Times New Roman"/>
          <w:sz w:val="32"/>
          <w:szCs w:val="32"/>
        </w:rPr>
        <w:t>近幾年統計資料顯示，身心障礙者占全體被保險人件數僅約</w:t>
      </w:r>
      <w:r w:rsidRPr="006C170B">
        <w:rPr>
          <w:rFonts w:ascii="Times New Roman" w:eastAsia="標楷體" w:hAnsi="Times New Roman" w:cs="Times New Roman"/>
          <w:sz w:val="32"/>
          <w:szCs w:val="32"/>
        </w:rPr>
        <w:t>1.1%</w:t>
      </w:r>
      <w:r w:rsidRPr="006C170B">
        <w:rPr>
          <w:rFonts w:ascii="Times New Roman" w:eastAsia="標楷體" w:hAnsi="Times New Roman" w:cs="Times New Roman"/>
          <w:sz w:val="32"/>
          <w:szCs w:val="32"/>
        </w:rPr>
        <w:t>，此外</w:t>
      </w:r>
      <w:r w:rsidR="007C0124" w:rsidRPr="006C170B">
        <w:rPr>
          <w:rFonts w:ascii="Times New Roman" w:eastAsia="標楷體" w:hAnsi="Times New Roman" w:cs="Times New Roman" w:hint="eastAsia"/>
          <w:sz w:val="32"/>
          <w:szCs w:val="32"/>
        </w:rPr>
        <w:t>從</w:t>
      </w:r>
      <w:r w:rsidRPr="006C170B">
        <w:rPr>
          <w:rFonts w:ascii="Times New Roman" w:eastAsia="標楷體" w:hAnsi="Times New Roman" w:cs="Times New Roman"/>
          <w:sz w:val="32"/>
          <w:szCs w:val="32"/>
        </w:rPr>
        <w:t>監察院</w:t>
      </w:r>
      <w:r w:rsidR="007C0124" w:rsidRPr="006C170B">
        <w:rPr>
          <w:rFonts w:ascii="Times New Roman" w:eastAsia="標楷體" w:hAnsi="Times New Roman" w:cs="Times New Roman" w:hint="eastAsia"/>
          <w:sz w:val="32"/>
          <w:szCs w:val="32"/>
        </w:rPr>
        <w:t>的</w:t>
      </w:r>
      <w:r w:rsidRPr="006C170B">
        <w:rPr>
          <w:rFonts w:ascii="Times New Roman" w:eastAsia="標楷體" w:hAnsi="Times New Roman" w:cs="Times New Roman"/>
          <w:sz w:val="32"/>
          <w:szCs w:val="32"/>
        </w:rPr>
        <w:t>調查</w:t>
      </w:r>
      <w:r w:rsidR="007C0124" w:rsidRPr="006C170B">
        <w:rPr>
          <w:rFonts w:ascii="Times New Roman" w:eastAsia="標楷體" w:hAnsi="Times New Roman" w:cs="Times New Roman" w:hint="eastAsia"/>
          <w:sz w:val="32"/>
          <w:szCs w:val="32"/>
        </w:rPr>
        <w:t>發現</w:t>
      </w:r>
      <w:r w:rsidRPr="006C170B">
        <w:rPr>
          <w:rStyle w:val="a6"/>
          <w:rFonts w:ascii="Times New Roman" w:eastAsia="標楷體" w:hAnsi="Times New Roman" w:cs="Times New Roman"/>
          <w:sz w:val="32"/>
          <w:szCs w:val="32"/>
        </w:rPr>
        <w:footnoteReference w:id="102"/>
      </w:r>
      <w:r w:rsidRPr="006C170B">
        <w:rPr>
          <w:rFonts w:ascii="Times New Roman" w:eastAsia="標楷體" w:hAnsi="Times New Roman" w:cs="Times New Roman"/>
          <w:sz w:val="32"/>
          <w:szCs w:val="32"/>
        </w:rPr>
        <w:t>，</w:t>
      </w:r>
      <w:r w:rsidRPr="006C170B">
        <w:rPr>
          <w:rFonts w:ascii="Times New Roman" w:eastAsia="標楷體" w:hAnsi="Times New Roman" w:cs="Times New Roman"/>
          <w:sz w:val="32"/>
          <w:szCs w:val="32"/>
        </w:rPr>
        <w:t>2019</w:t>
      </w:r>
      <w:r w:rsidRPr="006C170B">
        <w:rPr>
          <w:rFonts w:ascii="Times New Roman" w:eastAsia="標楷體" w:hAnsi="Times New Roman" w:cs="Times New Roman"/>
          <w:sz w:val="32"/>
          <w:szCs w:val="32"/>
        </w:rPr>
        <w:t>年底全</w:t>
      </w:r>
      <w:proofErr w:type="gramStart"/>
      <w:r w:rsidRPr="006C170B">
        <w:rPr>
          <w:rFonts w:ascii="Times New Roman" w:eastAsia="標楷體" w:hAnsi="Times New Roman" w:cs="Times New Roman"/>
          <w:sz w:val="32"/>
          <w:szCs w:val="32"/>
        </w:rPr>
        <w:t>臺</w:t>
      </w:r>
      <w:proofErr w:type="gramEnd"/>
      <w:r w:rsidRPr="006C170B">
        <w:rPr>
          <w:rFonts w:ascii="Times New Roman" w:eastAsia="標楷體" w:hAnsi="Times New Roman" w:cs="Times New Roman"/>
          <w:sz w:val="32"/>
          <w:szCs w:val="32"/>
        </w:rPr>
        <w:t>有</w:t>
      </w:r>
      <w:r w:rsidRPr="006C170B">
        <w:rPr>
          <w:rFonts w:ascii="Times New Roman" w:eastAsia="標楷體" w:hAnsi="Times New Roman" w:cs="Times New Roman"/>
          <w:sz w:val="32"/>
          <w:szCs w:val="32"/>
        </w:rPr>
        <w:t>118.6</w:t>
      </w:r>
      <w:r w:rsidRPr="006C170B">
        <w:rPr>
          <w:rFonts w:ascii="Times New Roman" w:eastAsia="標楷體" w:hAnsi="Times New Roman" w:cs="Times New Roman"/>
          <w:sz w:val="32"/>
          <w:szCs w:val="32"/>
        </w:rPr>
        <w:t>萬名身心障礙者，</w:t>
      </w:r>
      <w:proofErr w:type="gramStart"/>
      <w:r w:rsidRPr="006C170B">
        <w:rPr>
          <w:rFonts w:ascii="Times New Roman" w:eastAsia="標楷體" w:hAnsi="Times New Roman" w:cs="Times New Roman"/>
          <w:sz w:val="32"/>
          <w:szCs w:val="32"/>
        </w:rPr>
        <w:t>壽險業承保身</w:t>
      </w:r>
      <w:proofErr w:type="gramEnd"/>
      <w:r w:rsidRPr="006C170B">
        <w:rPr>
          <w:rFonts w:ascii="Times New Roman" w:eastAsia="標楷體" w:hAnsi="Times New Roman" w:cs="Times New Roman"/>
          <w:sz w:val="32"/>
          <w:szCs w:val="32"/>
        </w:rPr>
        <w:t>心障礙者有效契約件數為</w:t>
      </w:r>
      <w:r w:rsidRPr="006C170B">
        <w:rPr>
          <w:rFonts w:ascii="Times New Roman" w:eastAsia="標楷體" w:hAnsi="Times New Roman" w:cs="Times New Roman"/>
          <w:sz w:val="32"/>
          <w:szCs w:val="32"/>
        </w:rPr>
        <w:t>202,004</w:t>
      </w:r>
      <w:r w:rsidRPr="006C170B">
        <w:rPr>
          <w:rFonts w:ascii="Times New Roman" w:eastAsia="標楷體" w:hAnsi="Times New Roman" w:cs="Times New Roman"/>
          <w:sz w:val="32"/>
          <w:szCs w:val="32"/>
        </w:rPr>
        <w:t>件，平均每人不到</w:t>
      </w:r>
      <w:r w:rsidRPr="006C170B">
        <w:rPr>
          <w:rFonts w:ascii="Times New Roman" w:eastAsia="標楷體" w:hAnsi="Times New Roman" w:cs="Times New Roman"/>
          <w:sz w:val="32"/>
          <w:szCs w:val="32"/>
        </w:rPr>
        <w:t>0.2</w:t>
      </w:r>
      <w:r w:rsidRPr="006C170B">
        <w:rPr>
          <w:rFonts w:ascii="Times New Roman" w:eastAsia="標楷體" w:hAnsi="Times New Roman" w:cs="Times New Roman"/>
          <w:sz w:val="32"/>
          <w:szCs w:val="32"/>
        </w:rPr>
        <w:t>張保單，但另依保發中心網站上公開之</w:t>
      </w:r>
      <w:r w:rsidRPr="006C170B">
        <w:rPr>
          <w:rFonts w:ascii="Times New Roman" w:eastAsia="標楷體" w:hAnsi="Times New Roman" w:cs="Times New Roman" w:hint="eastAsia"/>
          <w:sz w:val="32"/>
          <w:szCs w:val="32"/>
        </w:rPr>
        <w:t>2019</w:t>
      </w:r>
      <w:r w:rsidRPr="006C170B">
        <w:rPr>
          <w:rFonts w:ascii="Times New Roman" w:eastAsia="標楷體" w:hAnsi="Times New Roman" w:cs="Times New Roman"/>
          <w:sz w:val="32"/>
          <w:szCs w:val="32"/>
        </w:rPr>
        <w:t>年底「人壽保險及年金保險投保率」為</w:t>
      </w:r>
      <w:r w:rsidRPr="006C170B">
        <w:rPr>
          <w:rFonts w:ascii="Times New Roman" w:eastAsia="標楷體" w:hAnsi="Times New Roman" w:cs="Times New Roman"/>
          <w:sz w:val="32"/>
          <w:szCs w:val="32"/>
        </w:rPr>
        <w:t>256.97%</w:t>
      </w:r>
      <w:r w:rsidRPr="006C170B">
        <w:rPr>
          <w:rFonts w:ascii="Times New Roman" w:eastAsia="標楷體" w:hAnsi="Times New Roman" w:cs="Times New Roman"/>
          <w:sz w:val="32"/>
          <w:szCs w:val="32"/>
        </w:rPr>
        <w:t>，亦即每名國人有</w:t>
      </w:r>
      <w:r w:rsidRPr="006C170B">
        <w:rPr>
          <w:rFonts w:ascii="Times New Roman" w:eastAsia="標楷體" w:hAnsi="Times New Roman" w:cs="Times New Roman"/>
          <w:sz w:val="32"/>
          <w:szCs w:val="32"/>
        </w:rPr>
        <w:t>2.56</w:t>
      </w:r>
      <w:r w:rsidRPr="006C170B">
        <w:rPr>
          <w:rFonts w:ascii="Times New Roman" w:eastAsia="標楷體" w:hAnsi="Times New Roman" w:cs="Times New Roman"/>
          <w:sz w:val="32"/>
          <w:szCs w:val="32"/>
        </w:rPr>
        <w:t>張有效保</w:t>
      </w:r>
      <w:r w:rsidRPr="006C170B">
        <w:rPr>
          <w:rFonts w:ascii="Times New Roman" w:eastAsia="標楷體" w:hAnsi="Times New Roman" w:cs="Times New Roman"/>
          <w:spacing w:val="4"/>
          <w:sz w:val="32"/>
          <w:szCs w:val="32"/>
        </w:rPr>
        <w:t>單，身心障礙者之投保率遠低於一般民眾。</w:t>
      </w:r>
      <w:r w:rsidRPr="006C170B">
        <w:rPr>
          <w:rFonts w:ascii="Times New Roman" w:eastAsia="標楷體" w:hAnsi="Times New Roman" w:cs="Times New Roman"/>
          <w:spacing w:val="4"/>
          <w:sz w:val="32"/>
          <w:szCs w:val="32"/>
        </w:rPr>
        <w:t>NHRC</w:t>
      </w:r>
      <w:r w:rsidR="001900FE" w:rsidRPr="006C170B">
        <w:rPr>
          <w:rFonts w:ascii="Times New Roman" w:eastAsia="標楷體" w:hAnsi="Times New Roman" w:cs="Times New Roman" w:hint="eastAsia"/>
          <w:spacing w:val="4"/>
          <w:sz w:val="32"/>
          <w:szCs w:val="32"/>
        </w:rPr>
        <w:t>依據</w:t>
      </w:r>
      <w:r w:rsidRPr="006C170B">
        <w:rPr>
          <w:rFonts w:ascii="Times New Roman" w:eastAsia="標楷體" w:hAnsi="Times New Roman" w:cs="Times New Roman"/>
          <w:spacing w:val="4"/>
          <w:sz w:val="32"/>
          <w:szCs w:val="32"/>
        </w:rPr>
        <w:t>監察院</w:t>
      </w:r>
      <w:r w:rsidR="007C0124" w:rsidRPr="006C170B">
        <w:rPr>
          <w:rFonts w:ascii="Times New Roman" w:eastAsia="標楷體" w:hAnsi="Times New Roman" w:cs="Times New Roman" w:hint="eastAsia"/>
          <w:spacing w:val="4"/>
          <w:sz w:val="32"/>
          <w:szCs w:val="32"/>
        </w:rPr>
        <w:t>的</w:t>
      </w:r>
      <w:r w:rsidRPr="006C170B">
        <w:rPr>
          <w:rFonts w:ascii="Times New Roman" w:eastAsia="標楷體" w:hAnsi="Times New Roman" w:cs="Times New Roman"/>
          <w:spacing w:val="4"/>
          <w:sz w:val="32"/>
          <w:szCs w:val="32"/>
        </w:rPr>
        <w:t>調查</w:t>
      </w:r>
      <w:r w:rsidRPr="006C170B">
        <w:rPr>
          <w:rStyle w:val="a6"/>
          <w:rFonts w:ascii="Times New Roman" w:eastAsia="標楷體" w:hAnsi="Times New Roman" w:cs="Times New Roman"/>
          <w:spacing w:val="4"/>
          <w:sz w:val="32"/>
          <w:szCs w:val="32"/>
        </w:rPr>
        <w:footnoteReference w:id="103"/>
      </w:r>
      <w:r w:rsidRPr="006C170B">
        <w:rPr>
          <w:rFonts w:ascii="Times New Roman" w:eastAsia="標楷體" w:hAnsi="Times New Roman" w:cs="Times New Roman"/>
          <w:spacing w:val="4"/>
          <w:sz w:val="32"/>
          <w:szCs w:val="32"/>
        </w:rPr>
        <w:t>並探究</w:t>
      </w:r>
      <w:r w:rsidRPr="006C170B">
        <w:rPr>
          <w:rFonts w:ascii="Times New Roman" w:eastAsia="標楷體" w:hAnsi="Times New Roman" w:cs="Times New Roman"/>
          <w:sz w:val="32"/>
          <w:szCs w:val="32"/>
        </w:rPr>
        <w:t>中央主管機關所提供的資料後，提出下列問題：</w:t>
      </w:r>
    </w:p>
    <w:p w:rsidR="00A6483F" w:rsidRPr="006C170B" w:rsidRDefault="00A6483F" w:rsidP="00DD1003">
      <w:pPr>
        <w:pStyle w:val="a3"/>
        <w:numPr>
          <w:ilvl w:val="0"/>
          <w:numId w:val="23"/>
        </w:numPr>
        <w:overflowPunct w:val="0"/>
        <w:topLinePunct/>
        <w:autoSpaceDE w:val="0"/>
        <w:autoSpaceDN w:val="0"/>
        <w:spacing w:line="440" w:lineRule="exact"/>
        <w:ind w:leftChars="0" w:left="896" w:hanging="476"/>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第二次國家報告表</w:t>
      </w:r>
      <w:r w:rsidRPr="006C170B">
        <w:rPr>
          <w:rFonts w:ascii="Times New Roman" w:eastAsia="標楷體" w:hAnsi="Times New Roman" w:cs="Times New Roman"/>
          <w:sz w:val="32"/>
          <w:szCs w:val="32"/>
        </w:rPr>
        <w:t>25.5</w:t>
      </w:r>
      <w:r w:rsidRPr="006C170B">
        <w:rPr>
          <w:rFonts w:ascii="Times New Roman" w:eastAsia="標楷體" w:hAnsi="Times New Roman" w:cs="Times New Roman"/>
          <w:sz w:val="32"/>
          <w:szCs w:val="32"/>
        </w:rPr>
        <w:t>的身心障礙者未承保件數統計，並未確實涵蓋國內身心障礙者投保人身保險遇有保險業務員並未轉送核保單位即</w:t>
      </w:r>
      <w:proofErr w:type="gramStart"/>
      <w:r w:rsidRPr="006C170B">
        <w:rPr>
          <w:rFonts w:ascii="Times New Roman" w:eastAsia="標楷體" w:hAnsi="Times New Roman" w:cs="Times New Roman"/>
          <w:sz w:val="32"/>
          <w:szCs w:val="32"/>
        </w:rPr>
        <w:t>逕</w:t>
      </w:r>
      <w:proofErr w:type="gramEnd"/>
      <w:r w:rsidRPr="006C170B">
        <w:rPr>
          <w:rFonts w:ascii="Times New Roman" w:eastAsia="標楷體" w:hAnsi="Times New Roman" w:cs="Times New Roman"/>
          <w:sz w:val="32"/>
          <w:szCs w:val="32"/>
        </w:rPr>
        <w:t>以口頭方式拒絕受理保件之經驗，這些身心障礙者之案件既未經業務員轉送辦理核保作業，</w:t>
      </w:r>
      <w:proofErr w:type="gramStart"/>
      <w:r w:rsidRPr="006C170B">
        <w:rPr>
          <w:rFonts w:ascii="Times New Roman" w:eastAsia="標楷體" w:hAnsi="Times New Roman" w:cs="Times New Roman"/>
          <w:sz w:val="32"/>
          <w:szCs w:val="32"/>
        </w:rPr>
        <w:t>則於表</w:t>
      </w:r>
      <w:proofErr w:type="gramEnd"/>
      <w:r w:rsidRPr="006C170B">
        <w:rPr>
          <w:rFonts w:ascii="Times New Roman" w:eastAsia="標楷體" w:hAnsi="Times New Roman" w:cs="Times New Roman"/>
          <w:sz w:val="32"/>
          <w:szCs w:val="32"/>
        </w:rPr>
        <w:t>25.5</w:t>
      </w:r>
      <w:r w:rsidRPr="006C170B">
        <w:rPr>
          <w:rFonts w:ascii="Times New Roman" w:eastAsia="標楷體" w:hAnsi="Times New Roman" w:cs="Times New Roman"/>
          <w:sz w:val="32"/>
          <w:szCs w:val="32"/>
        </w:rPr>
        <w:t>中的未承保</w:t>
      </w:r>
      <w:proofErr w:type="gramStart"/>
      <w:r w:rsidRPr="006C170B">
        <w:rPr>
          <w:rFonts w:ascii="Times New Roman" w:eastAsia="標楷體" w:hAnsi="Times New Roman" w:cs="Times New Roman"/>
          <w:sz w:val="32"/>
          <w:szCs w:val="32"/>
        </w:rPr>
        <w:t>件數當未</w:t>
      </w:r>
      <w:r w:rsidRPr="006C170B">
        <w:rPr>
          <w:rFonts w:ascii="Times New Roman" w:eastAsia="標楷體" w:hAnsi="Times New Roman" w:cs="Times New Roman"/>
          <w:sz w:val="32"/>
          <w:szCs w:val="32"/>
        </w:rPr>
        <w:lastRenderedPageBreak/>
        <w:t>能</w:t>
      </w:r>
      <w:proofErr w:type="gramEnd"/>
      <w:r w:rsidRPr="006C170B">
        <w:rPr>
          <w:rFonts w:ascii="Times New Roman" w:eastAsia="標楷體" w:hAnsi="Times New Roman" w:cs="Times New Roman"/>
          <w:sz w:val="32"/>
          <w:szCs w:val="32"/>
        </w:rPr>
        <w:t>確實納入。</w:t>
      </w:r>
      <w:r w:rsidR="00CA50DA" w:rsidRPr="006C170B">
        <w:rPr>
          <w:rFonts w:ascii="Times New Roman" w:eastAsia="標楷體" w:hAnsi="Times New Roman" w:cs="Times New Roman" w:hint="eastAsia"/>
          <w:sz w:val="32"/>
          <w:szCs w:val="32"/>
        </w:rPr>
        <w:t>從</w:t>
      </w:r>
      <w:r w:rsidRPr="006C170B">
        <w:rPr>
          <w:rFonts w:ascii="Times New Roman" w:eastAsia="標楷體" w:hAnsi="Times New Roman" w:cs="Times New Roman"/>
          <w:sz w:val="32"/>
          <w:szCs w:val="32"/>
        </w:rPr>
        <w:t>監察院</w:t>
      </w:r>
      <w:r w:rsidR="00CA50DA" w:rsidRPr="006C170B">
        <w:rPr>
          <w:rFonts w:ascii="Times New Roman" w:eastAsia="標楷體" w:hAnsi="Times New Roman" w:cs="Times New Roman" w:hint="eastAsia"/>
          <w:sz w:val="32"/>
          <w:szCs w:val="32"/>
        </w:rPr>
        <w:t>的</w:t>
      </w:r>
      <w:r w:rsidRPr="006C170B">
        <w:rPr>
          <w:rFonts w:ascii="Times New Roman" w:eastAsia="標楷體" w:hAnsi="Times New Roman" w:cs="Times New Roman"/>
          <w:sz w:val="32"/>
          <w:szCs w:val="32"/>
        </w:rPr>
        <w:t>調查</w:t>
      </w:r>
      <w:r w:rsidR="00CA50DA" w:rsidRPr="006C170B">
        <w:rPr>
          <w:rFonts w:ascii="Times New Roman" w:eastAsia="標楷體" w:hAnsi="Times New Roman" w:cs="Times New Roman" w:hint="eastAsia"/>
          <w:sz w:val="32"/>
          <w:szCs w:val="32"/>
        </w:rPr>
        <w:t>發現</w:t>
      </w:r>
      <w:r w:rsidRPr="006C170B">
        <w:rPr>
          <w:rFonts w:ascii="Times New Roman" w:eastAsia="標楷體" w:hAnsi="Times New Roman" w:cs="Times New Roman"/>
          <w:sz w:val="32"/>
          <w:szCs w:val="32"/>
        </w:rPr>
        <w:t>，</w:t>
      </w:r>
      <w:r w:rsidRPr="006C170B">
        <w:rPr>
          <w:rFonts w:ascii="Times New Roman" w:eastAsia="標楷體" w:hAnsi="Times New Roman" w:cs="Times New Roman" w:hint="eastAsia"/>
          <w:sz w:val="32"/>
          <w:szCs w:val="32"/>
        </w:rPr>
        <w:t>2018</w:t>
      </w:r>
      <w:r w:rsidRPr="006C170B">
        <w:rPr>
          <w:rFonts w:ascii="Times New Roman" w:eastAsia="標楷體" w:hAnsi="Times New Roman" w:cs="Times New Roman"/>
          <w:sz w:val="32"/>
          <w:szCs w:val="32"/>
        </w:rPr>
        <w:t>年至</w:t>
      </w:r>
      <w:r w:rsidRPr="006C170B">
        <w:rPr>
          <w:rFonts w:ascii="Times New Roman" w:eastAsia="標楷體" w:hAnsi="Times New Roman" w:cs="Times New Roman" w:hint="eastAsia"/>
          <w:sz w:val="32"/>
          <w:szCs w:val="32"/>
        </w:rPr>
        <w:t>2020</w:t>
      </w:r>
      <w:r w:rsidRPr="006C170B">
        <w:rPr>
          <w:rFonts w:ascii="Times New Roman" w:eastAsia="標楷體" w:hAnsi="Times New Roman" w:cs="Times New Roman"/>
          <w:sz w:val="32"/>
          <w:szCs w:val="32"/>
        </w:rPr>
        <w:t>年至少有</w:t>
      </w:r>
      <w:r w:rsidRPr="006C170B">
        <w:rPr>
          <w:rFonts w:ascii="Times New Roman" w:eastAsia="標楷體" w:hAnsi="Times New Roman" w:cs="Times New Roman"/>
          <w:sz w:val="32"/>
          <w:szCs w:val="32"/>
        </w:rPr>
        <w:t>68</w:t>
      </w:r>
      <w:r w:rsidRPr="006C170B">
        <w:rPr>
          <w:rFonts w:ascii="Times New Roman" w:eastAsia="標楷體" w:hAnsi="Times New Roman" w:cs="Times New Roman"/>
          <w:sz w:val="32"/>
          <w:szCs w:val="32"/>
        </w:rPr>
        <w:t>人被拒保，且被拒保者多數無書面敘明理由，僅口頭拒保。</w:t>
      </w:r>
      <w:r w:rsidRPr="006C170B">
        <w:rPr>
          <w:rFonts w:ascii="Times New Roman" w:eastAsia="標楷體" w:hAnsi="Times New Roman" w:cs="Times New Roman" w:hint="eastAsia"/>
          <w:sz w:val="32"/>
          <w:szCs w:val="32"/>
        </w:rPr>
        <w:t>這些口頭拒保案件的原因分歧，有些可能是保險商品的設計本身不符身心障礙者特殊狀況，業務員僅是忠於商品據實以告，另有些則可能與保險商品本身並無直接關係，例如</w:t>
      </w:r>
      <w:r w:rsidR="0097667E" w:rsidRPr="006C170B">
        <w:rPr>
          <w:rFonts w:ascii="Times New Roman" w:eastAsia="標楷體" w:hAnsi="Times New Roman" w:cs="Times New Roman" w:hint="eastAsia"/>
          <w:sz w:val="32"/>
          <w:szCs w:val="32"/>
        </w:rPr>
        <w:t>視覺障礙者</w:t>
      </w:r>
      <w:r w:rsidR="00667BCA" w:rsidRPr="006C170B">
        <w:rPr>
          <w:rFonts w:ascii="Times New Roman" w:eastAsia="標楷體" w:hAnsi="Times New Roman" w:cs="Times New Roman" w:hint="eastAsia"/>
          <w:sz w:val="32"/>
          <w:szCs w:val="32"/>
        </w:rPr>
        <w:t>欲</w:t>
      </w:r>
      <w:r w:rsidR="007979E3" w:rsidRPr="006C170B">
        <w:rPr>
          <w:rFonts w:ascii="Times New Roman" w:eastAsia="標楷體" w:hAnsi="Times New Roman" w:cs="Times New Roman" w:hint="eastAsia"/>
          <w:sz w:val="32"/>
          <w:szCs w:val="32"/>
        </w:rPr>
        <w:t>投</w:t>
      </w:r>
      <w:r w:rsidR="00667BCA" w:rsidRPr="006C170B">
        <w:rPr>
          <w:rFonts w:ascii="Times New Roman" w:eastAsia="標楷體" w:hAnsi="Times New Roman" w:cs="Times New Roman" w:hint="eastAsia"/>
          <w:sz w:val="32"/>
          <w:szCs w:val="32"/>
        </w:rPr>
        <w:t>保</w:t>
      </w:r>
      <w:proofErr w:type="gramStart"/>
      <w:r w:rsidRPr="006C170B">
        <w:rPr>
          <w:rFonts w:ascii="Times New Roman" w:eastAsia="標楷體" w:hAnsi="Times New Roman" w:cs="Times New Roman" w:hint="eastAsia"/>
          <w:sz w:val="32"/>
          <w:szCs w:val="32"/>
        </w:rPr>
        <w:t>癌症險卻也</w:t>
      </w:r>
      <w:proofErr w:type="gramEnd"/>
      <w:r w:rsidR="00667BCA" w:rsidRPr="006C170B">
        <w:rPr>
          <w:rFonts w:ascii="Times New Roman" w:eastAsia="標楷體" w:hAnsi="Times New Roman" w:cs="Times New Roman" w:hint="eastAsia"/>
          <w:sz w:val="32"/>
          <w:szCs w:val="32"/>
        </w:rPr>
        <w:t>遭</w:t>
      </w:r>
      <w:r w:rsidRPr="006C170B">
        <w:rPr>
          <w:rFonts w:ascii="Times New Roman" w:eastAsia="標楷體" w:hAnsi="Times New Roman" w:cs="Times New Roman" w:hint="eastAsia"/>
          <w:sz w:val="32"/>
          <w:szCs w:val="32"/>
        </w:rPr>
        <w:t>拒絕，但無論何種情形，</w:t>
      </w:r>
      <w:proofErr w:type="gramStart"/>
      <w:r w:rsidRPr="006C170B">
        <w:rPr>
          <w:rFonts w:ascii="Times New Roman" w:eastAsia="標楷體" w:hAnsi="Times New Roman" w:cs="Times New Roman" w:hint="eastAsia"/>
          <w:sz w:val="32"/>
          <w:szCs w:val="32"/>
        </w:rPr>
        <w:t>業務員均應協助</w:t>
      </w:r>
      <w:proofErr w:type="gramEnd"/>
      <w:r w:rsidRPr="006C170B">
        <w:rPr>
          <w:rFonts w:ascii="Times New Roman" w:eastAsia="標楷體" w:hAnsi="Times New Roman" w:cs="Times New Roman" w:hint="eastAsia"/>
          <w:sz w:val="32"/>
          <w:szCs w:val="32"/>
        </w:rPr>
        <w:t>送件，保險公司對身心障礙者之未承保案件，應以書面敘明未承保理由通知契約要保人，而不應</w:t>
      </w:r>
      <w:r w:rsidR="00667BCA" w:rsidRPr="006C170B">
        <w:rPr>
          <w:rFonts w:ascii="Times New Roman" w:eastAsia="標楷體" w:hAnsi="Times New Roman" w:cs="Times New Roman" w:hint="eastAsia"/>
          <w:sz w:val="32"/>
          <w:szCs w:val="32"/>
        </w:rPr>
        <w:t>以</w:t>
      </w:r>
      <w:r w:rsidRPr="006C170B">
        <w:rPr>
          <w:rFonts w:ascii="Times New Roman" w:eastAsia="標楷體" w:hAnsi="Times New Roman" w:cs="Times New Roman" w:hint="eastAsia"/>
          <w:sz w:val="32"/>
          <w:szCs w:val="32"/>
        </w:rPr>
        <w:t>口頭拒保。</w:t>
      </w:r>
      <w:proofErr w:type="gramStart"/>
      <w:r w:rsidRPr="006C170B">
        <w:rPr>
          <w:rFonts w:ascii="Times New Roman" w:eastAsia="標楷體" w:hAnsi="Times New Roman" w:cs="Times New Roman" w:hint="eastAsia"/>
          <w:sz w:val="32"/>
          <w:szCs w:val="32"/>
        </w:rPr>
        <w:t>嗣</w:t>
      </w:r>
      <w:proofErr w:type="gramEnd"/>
      <w:r w:rsidRPr="006C170B">
        <w:rPr>
          <w:rFonts w:ascii="Times New Roman" w:eastAsia="標楷體" w:hAnsi="Times New Roman" w:cs="Times New Roman" w:hint="eastAsia"/>
          <w:sz w:val="32"/>
          <w:szCs w:val="32"/>
        </w:rPr>
        <w:t>金融監督管理委員會雖</w:t>
      </w:r>
      <w:r w:rsidRPr="006C170B">
        <w:rPr>
          <w:rFonts w:ascii="Times New Roman" w:eastAsia="標楷體" w:hAnsi="Times New Roman" w:cs="Times New Roman"/>
          <w:sz w:val="32"/>
          <w:szCs w:val="32"/>
        </w:rPr>
        <w:t>於</w:t>
      </w:r>
      <w:r w:rsidRPr="006C170B">
        <w:rPr>
          <w:rFonts w:ascii="Times New Roman" w:eastAsia="標楷體" w:hAnsi="Times New Roman" w:cs="Times New Roman" w:hint="eastAsia"/>
          <w:sz w:val="32"/>
          <w:szCs w:val="32"/>
        </w:rPr>
        <w:t>2020</w:t>
      </w:r>
      <w:r w:rsidRPr="006C170B">
        <w:rPr>
          <w:rFonts w:ascii="Times New Roman" w:eastAsia="標楷體" w:hAnsi="Times New Roman" w:cs="Times New Roman" w:hint="eastAsia"/>
          <w:sz w:val="32"/>
          <w:szCs w:val="32"/>
        </w:rPr>
        <w:t>年</w:t>
      </w:r>
      <w:r w:rsidRPr="006C170B">
        <w:rPr>
          <w:rFonts w:ascii="Times New Roman" w:eastAsia="標楷體" w:hAnsi="Times New Roman" w:cs="Times New Roman" w:hint="eastAsia"/>
          <w:sz w:val="32"/>
          <w:szCs w:val="32"/>
        </w:rPr>
        <w:t>8</w:t>
      </w:r>
      <w:r w:rsidRPr="006C170B">
        <w:rPr>
          <w:rFonts w:ascii="Times New Roman" w:eastAsia="標楷體" w:hAnsi="Times New Roman" w:cs="Times New Roman" w:hint="eastAsia"/>
          <w:sz w:val="32"/>
          <w:szCs w:val="32"/>
        </w:rPr>
        <w:t>月</w:t>
      </w:r>
      <w:r w:rsidRPr="006C170B">
        <w:rPr>
          <w:rFonts w:ascii="Times New Roman" w:eastAsia="標楷體" w:hAnsi="Times New Roman" w:cs="Times New Roman" w:hint="eastAsia"/>
          <w:sz w:val="32"/>
          <w:szCs w:val="32"/>
        </w:rPr>
        <w:t>19</w:t>
      </w:r>
      <w:r w:rsidRPr="006C170B">
        <w:rPr>
          <w:rFonts w:ascii="Times New Roman" w:eastAsia="標楷體" w:hAnsi="Times New Roman" w:cs="Times New Roman" w:hint="eastAsia"/>
          <w:sz w:val="32"/>
          <w:szCs w:val="32"/>
        </w:rPr>
        <w:t>日在</w:t>
      </w:r>
      <w:r w:rsidRPr="006C170B">
        <w:rPr>
          <w:rFonts w:ascii="Times New Roman" w:eastAsia="標楷體" w:hAnsi="Times New Roman" w:cs="Times New Roman"/>
          <w:sz w:val="32"/>
          <w:szCs w:val="32"/>
        </w:rPr>
        <w:t>業務員懲處登錄之參考標準，增訂「業務員對身心障礙者投保案件，逕行拒絕受理、拒絕協助送件或勸退」態樣</w:t>
      </w:r>
      <w:r w:rsidRPr="006C170B">
        <w:rPr>
          <w:rStyle w:val="a6"/>
          <w:rFonts w:ascii="Times New Roman" w:eastAsia="標楷體" w:hAnsi="Times New Roman" w:cs="Times New Roman"/>
          <w:sz w:val="32"/>
          <w:szCs w:val="32"/>
        </w:rPr>
        <w:footnoteReference w:id="104"/>
      </w:r>
      <w:r w:rsidRPr="006C170B">
        <w:rPr>
          <w:rFonts w:ascii="Times New Roman" w:eastAsia="標楷體" w:hAnsi="Times New Roman" w:cs="Times New Roman" w:hint="eastAsia"/>
          <w:sz w:val="32"/>
          <w:szCs w:val="32"/>
        </w:rPr>
        <w:t>，但能否掌握口頭拒保的問題仍待觀察。</w:t>
      </w:r>
      <w:r w:rsidRPr="006C170B">
        <w:rPr>
          <w:rFonts w:ascii="Times New Roman" w:eastAsia="標楷體" w:hAnsi="Times New Roman" w:cs="Times New Roman" w:hint="eastAsia"/>
          <w:sz w:val="32"/>
          <w:szCs w:val="32"/>
        </w:rPr>
        <w:t>NHRC</w:t>
      </w:r>
      <w:r w:rsidRPr="006C170B">
        <w:rPr>
          <w:rFonts w:ascii="Times New Roman" w:eastAsia="標楷體" w:hAnsi="Times New Roman" w:cs="Times New Roman" w:hint="eastAsia"/>
          <w:sz w:val="32"/>
          <w:szCs w:val="32"/>
        </w:rPr>
        <w:t>建議政府建立相關指標進行調查追蹤</w:t>
      </w:r>
      <w:r w:rsidRPr="006C170B">
        <w:rPr>
          <w:rFonts w:ascii="Times New Roman" w:eastAsia="標楷體" w:hAnsi="Times New Roman" w:cs="Times New Roman" w:hint="eastAsia"/>
          <w:sz w:val="32"/>
          <w:szCs w:val="32"/>
        </w:rPr>
        <w:t>(</w:t>
      </w:r>
      <w:r w:rsidRPr="006C170B">
        <w:rPr>
          <w:rFonts w:ascii="Times New Roman" w:eastAsia="標楷體" w:hAnsi="Times New Roman" w:cs="Times New Roman" w:hint="eastAsia"/>
          <w:sz w:val="32"/>
          <w:szCs w:val="32"/>
        </w:rPr>
        <w:t>如身心障礙者</w:t>
      </w:r>
      <w:proofErr w:type="gramStart"/>
      <w:r w:rsidRPr="006C170B">
        <w:rPr>
          <w:rFonts w:ascii="Times New Roman" w:eastAsia="標楷體" w:hAnsi="Times New Roman" w:cs="Times New Roman" w:hint="eastAsia"/>
          <w:sz w:val="32"/>
          <w:szCs w:val="32"/>
        </w:rPr>
        <w:t>送件率</w:t>
      </w:r>
      <w:proofErr w:type="gramEnd"/>
      <w:r w:rsidRPr="006C170B">
        <w:rPr>
          <w:rFonts w:ascii="Times New Roman" w:eastAsia="標楷體" w:hAnsi="Times New Roman" w:cs="Times New Roman" w:hint="eastAsia"/>
          <w:sz w:val="32"/>
          <w:szCs w:val="32"/>
        </w:rPr>
        <w:t>/</w:t>
      </w:r>
      <w:r w:rsidRPr="006C170B">
        <w:rPr>
          <w:rFonts w:ascii="Times New Roman" w:eastAsia="標楷體" w:hAnsi="Times New Roman" w:cs="Times New Roman" w:hint="eastAsia"/>
          <w:sz w:val="32"/>
          <w:szCs w:val="32"/>
        </w:rPr>
        <w:t>數與一般人有無顯著差別</w:t>
      </w:r>
      <w:r w:rsidRPr="006C170B">
        <w:rPr>
          <w:rFonts w:ascii="Times New Roman" w:eastAsia="標楷體" w:hAnsi="Times New Roman" w:cs="Times New Roman" w:hint="eastAsia"/>
          <w:sz w:val="32"/>
          <w:szCs w:val="32"/>
        </w:rPr>
        <w:t>)</w:t>
      </w:r>
      <w:r w:rsidRPr="006C170B">
        <w:rPr>
          <w:rFonts w:ascii="Times New Roman" w:eastAsia="標楷體" w:hAnsi="Times New Roman" w:cs="Times New Roman" w:hint="eastAsia"/>
          <w:sz w:val="32"/>
          <w:szCs w:val="32"/>
        </w:rPr>
        <w:t>，據以檢視相較於非障礙者的差異情況。</w:t>
      </w:r>
    </w:p>
    <w:p w:rsidR="00A6483F" w:rsidRPr="006C170B" w:rsidRDefault="00A6483F" w:rsidP="00DD1003">
      <w:pPr>
        <w:pStyle w:val="a3"/>
        <w:numPr>
          <w:ilvl w:val="0"/>
          <w:numId w:val="23"/>
        </w:numPr>
        <w:overflowPunct w:val="0"/>
        <w:topLinePunct/>
        <w:autoSpaceDE w:val="0"/>
        <w:autoSpaceDN w:val="0"/>
        <w:spacing w:line="440" w:lineRule="exact"/>
        <w:ind w:leftChars="0" w:left="896" w:hanging="476"/>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第二次國家報告表</w:t>
      </w:r>
      <w:r w:rsidRPr="006C170B">
        <w:rPr>
          <w:rFonts w:ascii="Times New Roman" w:eastAsia="標楷體" w:hAnsi="Times New Roman" w:cs="Times New Roman"/>
          <w:sz w:val="32"/>
          <w:szCs w:val="32"/>
        </w:rPr>
        <w:t>25.5</w:t>
      </w:r>
      <w:r w:rsidRPr="006C170B">
        <w:rPr>
          <w:rFonts w:ascii="Times New Roman" w:eastAsia="標楷體" w:hAnsi="Times New Roman" w:cs="Times New Roman"/>
          <w:sz w:val="32"/>
          <w:szCs w:val="32"/>
        </w:rPr>
        <w:t>中，</w:t>
      </w:r>
      <w:r w:rsidRPr="006C170B">
        <w:rPr>
          <w:rFonts w:ascii="Times New Roman" w:eastAsia="標楷體" w:hAnsi="Times New Roman" w:cs="Times New Roman"/>
          <w:sz w:val="32"/>
          <w:szCs w:val="32"/>
        </w:rPr>
        <w:t>2018</w:t>
      </w:r>
      <w:r w:rsidRPr="006C170B">
        <w:rPr>
          <w:rFonts w:ascii="Times New Roman" w:eastAsia="標楷體" w:hAnsi="Times New Roman" w:cs="Times New Roman"/>
          <w:sz w:val="32"/>
          <w:szCs w:val="32"/>
        </w:rPr>
        <w:t>年、</w:t>
      </w:r>
      <w:r w:rsidRPr="006C170B">
        <w:rPr>
          <w:rFonts w:ascii="Times New Roman" w:eastAsia="標楷體" w:hAnsi="Times New Roman" w:cs="Times New Roman"/>
          <w:sz w:val="32"/>
          <w:szCs w:val="32"/>
        </w:rPr>
        <w:t>2019</w:t>
      </w:r>
      <w:r w:rsidRPr="006C170B">
        <w:rPr>
          <w:rFonts w:ascii="Times New Roman" w:eastAsia="標楷體" w:hAnsi="Times New Roman" w:cs="Times New Roman"/>
          <w:sz w:val="32"/>
          <w:szCs w:val="32"/>
        </w:rPr>
        <w:t>年身心障礙者未承保件數當中，「疾病因素」分別為</w:t>
      </w:r>
      <w:r w:rsidRPr="006C170B">
        <w:rPr>
          <w:rFonts w:ascii="Times New Roman" w:eastAsia="標楷體" w:hAnsi="Times New Roman" w:cs="Times New Roman"/>
          <w:sz w:val="32"/>
          <w:szCs w:val="32"/>
        </w:rPr>
        <w:t>9,762</w:t>
      </w:r>
      <w:r w:rsidRPr="006C170B">
        <w:rPr>
          <w:rFonts w:ascii="Times New Roman" w:eastAsia="標楷體" w:hAnsi="Times New Roman" w:cs="Times New Roman"/>
          <w:sz w:val="32"/>
          <w:szCs w:val="32"/>
        </w:rPr>
        <w:t>件、</w:t>
      </w:r>
      <w:r w:rsidRPr="006C170B">
        <w:rPr>
          <w:rFonts w:ascii="Times New Roman" w:eastAsia="標楷體" w:hAnsi="Times New Roman" w:cs="Times New Roman"/>
          <w:sz w:val="32"/>
          <w:szCs w:val="32"/>
        </w:rPr>
        <w:t>10,985</w:t>
      </w:r>
      <w:r w:rsidRPr="006C170B">
        <w:rPr>
          <w:rFonts w:ascii="Times New Roman" w:eastAsia="標楷體" w:hAnsi="Times New Roman" w:cs="Times New Roman"/>
          <w:sz w:val="32"/>
          <w:szCs w:val="32"/>
        </w:rPr>
        <w:t>件，「非體</w:t>
      </w:r>
      <w:proofErr w:type="gramStart"/>
      <w:r w:rsidRPr="006C170B">
        <w:rPr>
          <w:rFonts w:ascii="Times New Roman" w:eastAsia="標楷體" w:hAnsi="Times New Roman" w:cs="Times New Roman"/>
          <w:sz w:val="32"/>
          <w:szCs w:val="32"/>
        </w:rPr>
        <w:t>況</w:t>
      </w:r>
      <w:proofErr w:type="gramEnd"/>
      <w:r w:rsidRPr="006C170B">
        <w:rPr>
          <w:rFonts w:ascii="Times New Roman" w:eastAsia="標楷體" w:hAnsi="Times New Roman" w:cs="Times New Roman"/>
          <w:sz w:val="32"/>
          <w:szCs w:val="32"/>
        </w:rPr>
        <w:t>因素」為</w:t>
      </w:r>
      <w:r w:rsidRPr="006C170B">
        <w:rPr>
          <w:rFonts w:ascii="Times New Roman" w:eastAsia="標楷體" w:hAnsi="Times New Roman" w:cs="Times New Roman"/>
          <w:sz w:val="32"/>
          <w:szCs w:val="32"/>
        </w:rPr>
        <w:t>8,418</w:t>
      </w:r>
      <w:r w:rsidRPr="006C170B">
        <w:rPr>
          <w:rFonts w:ascii="Times New Roman" w:eastAsia="標楷體" w:hAnsi="Times New Roman" w:cs="Times New Roman"/>
          <w:sz w:val="32"/>
          <w:szCs w:val="32"/>
        </w:rPr>
        <w:t>、</w:t>
      </w:r>
      <w:r w:rsidRPr="006C170B">
        <w:rPr>
          <w:rFonts w:ascii="Times New Roman" w:eastAsia="標楷體" w:hAnsi="Times New Roman" w:cs="Times New Roman"/>
          <w:sz w:val="32"/>
          <w:szCs w:val="32"/>
        </w:rPr>
        <w:t>9,311</w:t>
      </w:r>
      <w:r w:rsidRPr="006C170B">
        <w:rPr>
          <w:rFonts w:ascii="Times New Roman" w:eastAsia="標楷體" w:hAnsi="Times New Roman" w:cs="Times New Roman"/>
          <w:sz w:val="32"/>
          <w:szCs w:val="32"/>
        </w:rPr>
        <w:t>件，進一步分析，依據保發中心統計，在「非體</w:t>
      </w:r>
      <w:proofErr w:type="gramStart"/>
      <w:r w:rsidRPr="006C170B">
        <w:rPr>
          <w:rFonts w:ascii="Times New Roman" w:eastAsia="標楷體" w:hAnsi="Times New Roman" w:cs="Times New Roman"/>
          <w:sz w:val="32"/>
          <w:szCs w:val="32"/>
        </w:rPr>
        <w:t>況</w:t>
      </w:r>
      <w:proofErr w:type="gramEnd"/>
      <w:r w:rsidRPr="006C170B">
        <w:rPr>
          <w:rFonts w:ascii="Times New Roman" w:eastAsia="標楷體" w:hAnsi="Times New Roman" w:cs="Times New Roman"/>
          <w:sz w:val="32"/>
          <w:szCs w:val="32"/>
        </w:rPr>
        <w:t>因素」部分，以「核保程序未完成」</w:t>
      </w:r>
      <w:r w:rsidRPr="006C170B">
        <w:rPr>
          <w:rFonts w:ascii="Times New Roman" w:eastAsia="標楷體" w:hAnsi="Times New Roman" w:cs="Times New Roman"/>
          <w:sz w:val="32"/>
          <w:szCs w:val="32"/>
        </w:rPr>
        <w:t>(</w:t>
      </w:r>
      <w:r w:rsidRPr="006C170B">
        <w:rPr>
          <w:rFonts w:ascii="Times New Roman" w:eastAsia="標楷體" w:hAnsi="Times New Roman" w:cs="Times New Roman"/>
          <w:sz w:val="32"/>
          <w:szCs w:val="32"/>
        </w:rPr>
        <w:t>包含保險公司或客戶主動停止核保程序</w:t>
      </w:r>
      <w:r w:rsidRPr="006C170B">
        <w:rPr>
          <w:rFonts w:ascii="Times New Roman" w:eastAsia="標楷體" w:hAnsi="Times New Roman" w:cs="Times New Roman"/>
          <w:sz w:val="32"/>
          <w:szCs w:val="32"/>
        </w:rPr>
        <w:t>)</w:t>
      </w:r>
      <w:r w:rsidRPr="006C170B">
        <w:rPr>
          <w:rFonts w:ascii="Times New Roman" w:eastAsia="標楷體" w:hAnsi="Times New Roman" w:cs="Times New Roman"/>
          <w:sz w:val="32"/>
          <w:szCs w:val="32"/>
        </w:rPr>
        <w:t>為多，</w:t>
      </w:r>
      <w:r w:rsidRPr="006C170B">
        <w:rPr>
          <w:rFonts w:ascii="Times New Roman" w:eastAsia="標楷體" w:hAnsi="Times New Roman" w:cs="Times New Roman"/>
          <w:sz w:val="32"/>
          <w:szCs w:val="32"/>
        </w:rPr>
        <w:t>2018</w:t>
      </w:r>
      <w:r w:rsidRPr="006C170B">
        <w:rPr>
          <w:rFonts w:ascii="Times New Roman" w:eastAsia="標楷體" w:hAnsi="Times New Roman" w:cs="Times New Roman"/>
          <w:sz w:val="32"/>
          <w:szCs w:val="32"/>
        </w:rPr>
        <w:t>年、</w:t>
      </w:r>
      <w:r w:rsidRPr="006C170B">
        <w:rPr>
          <w:rFonts w:ascii="Times New Roman" w:eastAsia="標楷體" w:hAnsi="Times New Roman" w:cs="Times New Roman"/>
          <w:sz w:val="32"/>
          <w:szCs w:val="32"/>
        </w:rPr>
        <w:t>2019</w:t>
      </w:r>
      <w:r w:rsidRPr="006C170B">
        <w:rPr>
          <w:rFonts w:ascii="Times New Roman" w:eastAsia="標楷體" w:hAnsi="Times New Roman" w:cs="Times New Roman"/>
          <w:sz w:val="32"/>
          <w:szCs w:val="32"/>
        </w:rPr>
        <w:t>年皆逾</w:t>
      </w:r>
      <w:r w:rsidRPr="006C170B">
        <w:rPr>
          <w:rFonts w:ascii="Times New Roman" w:eastAsia="標楷體" w:hAnsi="Times New Roman" w:cs="Times New Roman"/>
          <w:sz w:val="32"/>
          <w:szCs w:val="32"/>
        </w:rPr>
        <w:t>6</w:t>
      </w:r>
      <w:r w:rsidRPr="006C170B">
        <w:rPr>
          <w:rFonts w:ascii="Times New Roman" w:eastAsia="標楷體" w:hAnsi="Times New Roman" w:cs="Times New Roman"/>
          <w:sz w:val="32"/>
          <w:szCs w:val="32"/>
        </w:rPr>
        <w:t>千件</w:t>
      </w:r>
      <w:r w:rsidRPr="006C170B">
        <w:rPr>
          <w:rStyle w:val="a6"/>
          <w:rFonts w:ascii="Times New Roman" w:eastAsia="標楷體" w:hAnsi="Times New Roman" w:cs="Times New Roman"/>
          <w:sz w:val="32"/>
          <w:szCs w:val="32"/>
        </w:rPr>
        <w:footnoteReference w:id="105"/>
      </w:r>
      <w:r w:rsidRPr="006C170B">
        <w:rPr>
          <w:rFonts w:ascii="Times New Roman" w:eastAsia="標楷體" w:hAnsi="Times New Roman" w:cs="Times New Roman"/>
          <w:sz w:val="32"/>
          <w:szCs w:val="32"/>
        </w:rPr>
        <w:t>，而其中身心障礙客戶主動停止核保程序之原因，包含身心障礙者已投入時間、心力規劃投保，後續卻主動取消其規劃、或未齊全資料而使核保程序終止，</w:t>
      </w:r>
      <w:proofErr w:type="gramStart"/>
      <w:r w:rsidRPr="006C170B">
        <w:rPr>
          <w:rFonts w:ascii="Times New Roman" w:eastAsia="標楷體" w:hAnsi="Times New Roman" w:cs="Times New Roman"/>
          <w:sz w:val="32"/>
          <w:szCs w:val="32"/>
        </w:rPr>
        <w:t>且其件數</w:t>
      </w:r>
      <w:proofErr w:type="gramEnd"/>
      <w:r w:rsidRPr="006C170B">
        <w:rPr>
          <w:rFonts w:ascii="Times New Roman" w:eastAsia="標楷體" w:hAnsi="Times New Roman" w:cs="Times New Roman"/>
          <w:sz w:val="32"/>
          <w:szCs w:val="32"/>
        </w:rPr>
        <w:t>占未承保件數之</w:t>
      </w:r>
      <w:r w:rsidRPr="006C170B">
        <w:rPr>
          <w:rFonts w:ascii="Times New Roman" w:eastAsia="標楷體" w:hAnsi="Times New Roman" w:cs="Times New Roman"/>
          <w:sz w:val="32"/>
          <w:szCs w:val="32"/>
        </w:rPr>
        <w:t>31.71%</w:t>
      </w:r>
      <w:r w:rsidRPr="006C170B">
        <w:rPr>
          <w:rFonts w:ascii="Times New Roman" w:eastAsia="標楷體" w:hAnsi="Times New Roman" w:cs="Times New Roman"/>
          <w:sz w:val="32"/>
          <w:szCs w:val="32"/>
        </w:rPr>
        <w:t>，有相當之比率，金融監督管理委員會應確實瞭解身心障礙要保人「主動」停止核保程序之原因。</w:t>
      </w:r>
    </w:p>
    <w:p w:rsidR="00A6483F" w:rsidRPr="006C170B" w:rsidRDefault="00A6483F" w:rsidP="00DD1003">
      <w:pPr>
        <w:pStyle w:val="a3"/>
        <w:numPr>
          <w:ilvl w:val="0"/>
          <w:numId w:val="23"/>
        </w:numPr>
        <w:overflowPunct w:val="0"/>
        <w:topLinePunct/>
        <w:autoSpaceDE w:val="0"/>
        <w:autoSpaceDN w:val="0"/>
        <w:spacing w:line="440" w:lineRule="exact"/>
        <w:ind w:leftChars="0" w:left="896" w:hanging="476"/>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金融監督管理委員會督導中華民國產物保險商業同業</w:t>
      </w:r>
      <w:r w:rsidRPr="006C170B">
        <w:rPr>
          <w:rFonts w:ascii="Times New Roman" w:eastAsia="標楷體" w:hAnsi="Times New Roman" w:cs="Times New Roman"/>
          <w:sz w:val="32"/>
          <w:szCs w:val="32"/>
        </w:rPr>
        <w:lastRenderedPageBreak/>
        <w:t>公會及中華民國人壽保險商業同業公會</w:t>
      </w:r>
      <w:r w:rsidRPr="006C170B">
        <w:rPr>
          <w:rFonts w:ascii="Times New Roman" w:eastAsia="標楷體" w:hAnsi="Times New Roman" w:cs="Times New Roman"/>
          <w:sz w:val="32"/>
          <w:szCs w:val="32"/>
        </w:rPr>
        <w:t>(</w:t>
      </w:r>
      <w:r w:rsidR="00DF75CB" w:rsidRPr="006C170B">
        <w:rPr>
          <w:rFonts w:ascii="Times New Roman" w:eastAsia="標楷體" w:hAnsi="Times New Roman" w:cs="Times New Roman"/>
          <w:sz w:val="32"/>
          <w:szCs w:val="32"/>
        </w:rPr>
        <w:t>以下簡稱</w:t>
      </w:r>
      <w:r w:rsidRPr="006C170B">
        <w:rPr>
          <w:rFonts w:ascii="Times New Roman" w:eastAsia="標楷體" w:hAnsi="Times New Roman" w:cs="Times New Roman"/>
          <w:sz w:val="32"/>
          <w:szCs w:val="32"/>
        </w:rPr>
        <w:t>產、壽險公會</w:t>
      </w:r>
      <w:r w:rsidRPr="006C170B">
        <w:rPr>
          <w:rFonts w:ascii="Times New Roman" w:eastAsia="標楷體" w:hAnsi="Times New Roman" w:cs="Times New Roman"/>
          <w:sz w:val="32"/>
          <w:szCs w:val="32"/>
        </w:rPr>
        <w:t>)</w:t>
      </w:r>
      <w:r w:rsidRPr="006C170B">
        <w:rPr>
          <w:rFonts w:ascii="Times New Roman" w:eastAsia="標楷體" w:hAnsi="Times New Roman" w:cs="Times New Roman"/>
          <w:sz w:val="32"/>
          <w:szCs w:val="32"/>
        </w:rPr>
        <w:t>共同訂定《保險業承保身心障礙者處理原則》第</w:t>
      </w:r>
      <w:r w:rsidRPr="006C170B">
        <w:rPr>
          <w:rFonts w:ascii="Times New Roman" w:eastAsia="標楷體" w:hAnsi="Times New Roman" w:cs="Times New Roman"/>
          <w:sz w:val="32"/>
          <w:szCs w:val="32"/>
        </w:rPr>
        <w:t>5</w:t>
      </w:r>
      <w:r w:rsidRPr="006C170B">
        <w:rPr>
          <w:rFonts w:ascii="Times New Roman" w:eastAsia="標楷體" w:hAnsi="Times New Roman" w:cs="Times New Roman"/>
          <w:sz w:val="32"/>
          <w:szCs w:val="32"/>
        </w:rPr>
        <w:t>點規定：「各保險公司應建立承保身心障礙者之經驗統計資料，以為日後修正承保標準之依據。」前財政部保險司於</w:t>
      </w:r>
      <w:r w:rsidRPr="006C170B">
        <w:rPr>
          <w:rFonts w:ascii="Times New Roman" w:eastAsia="標楷體" w:hAnsi="Times New Roman" w:cs="Times New Roman"/>
          <w:sz w:val="32"/>
          <w:szCs w:val="32"/>
        </w:rPr>
        <w:t>2000</w:t>
      </w:r>
      <w:r w:rsidRPr="006C170B">
        <w:rPr>
          <w:rFonts w:ascii="Times New Roman" w:eastAsia="標楷體" w:hAnsi="Times New Roman" w:cs="Times New Roman"/>
          <w:sz w:val="32"/>
          <w:szCs w:val="32"/>
        </w:rPr>
        <w:t>年間即發布「人壽保險業承保身心障礙者注意事項」，要求壽險公司建立承保身心障礙者的經驗統計資料。因</w:t>
      </w:r>
      <w:r w:rsidRPr="006C170B">
        <w:rPr>
          <w:rFonts w:ascii="Times New Roman" w:eastAsia="標楷體" w:hAnsi="Times New Roman" w:cs="Times New Roman"/>
          <w:sz w:val="32"/>
          <w:szCs w:val="32"/>
        </w:rPr>
        <w:t>2000</w:t>
      </w:r>
      <w:r w:rsidRPr="006C170B">
        <w:rPr>
          <w:rFonts w:ascii="Times New Roman" w:eastAsia="標楷體" w:hAnsi="Times New Roman" w:cs="Times New Roman"/>
          <w:sz w:val="32"/>
          <w:szCs w:val="32"/>
        </w:rPr>
        <w:t>年至</w:t>
      </w:r>
      <w:r w:rsidRPr="006C170B">
        <w:rPr>
          <w:rFonts w:ascii="Times New Roman" w:eastAsia="標楷體" w:hAnsi="Times New Roman" w:cs="Times New Roman"/>
          <w:sz w:val="32"/>
          <w:szCs w:val="32"/>
        </w:rPr>
        <w:t>2012</w:t>
      </w:r>
      <w:r w:rsidRPr="006C170B">
        <w:rPr>
          <w:rFonts w:ascii="Times New Roman" w:eastAsia="標楷體" w:hAnsi="Times New Roman" w:cs="Times New Roman"/>
          <w:sz w:val="32"/>
          <w:szCs w:val="32"/>
        </w:rPr>
        <w:t>年間無統一彙</w:t>
      </w:r>
      <w:proofErr w:type="gramStart"/>
      <w:r w:rsidRPr="006C170B">
        <w:rPr>
          <w:rFonts w:ascii="Times New Roman" w:eastAsia="標楷體" w:hAnsi="Times New Roman" w:cs="Times New Roman"/>
          <w:sz w:val="32"/>
          <w:szCs w:val="32"/>
        </w:rPr>
        <w:t>蒐</w:t>
      </w:r>
      <w:proofErr w:type="gramEnd"/>
      <w:r w:rsidRPr="006C170B">
        <w:rPr>
          <w:rFonts w:ascii="Times New Roman" w:eastAsia="標楷體" w:hAnsi="Times New Roman" w:cs="Times New Roman"/>
          <w:sz w:val="32"/>
          <w:szCs w:val="32"/>
        </w:rPr>
        <w:t>各壽險公司承保資料進而建置可供業者參考之單位，故業者</w:t>
      </w:r>
      <w:proofErr w:type="gramStart"/>
      <w:r w:rsidRPr="006C170B">
        <w:rPr>
          <w:rFonts w:ascii="Times New Roman" w:eastAsia="標楷體" w:hAnsi="Times New Roman" w:cs="Times New Roman"/>
          <w:sz w:val="32"/>
          <w:szCs w:val="32"/>
        </w:rPr>
        <w:t>核保時僅</w:t>
      </w:r>
      <w:proofErr w:type="gramEnd"/>
      <w:r w:rsidRPr="006C170B">
        <w:rPr>
          <w:rFonts w:ascii="Times New Roman" w:eastAsia="標楷體" w:hAnsi="Times New Roman" w:cs="Times New Roman"/>
          <w:sz w:val="32"/>
          <w:szCs w:val="32"/>
        </w:rPr>
        <w:t>能參</w:t>
      </w:r>
      <w:proofErr w:type="gramStart"/>
      <w:r w:rsidRPr="006C170B">
        <w:rPr>
          <w:rFonts w:ascii="Times New Roman" w:eastAsia="標楷體" w:hAnsi="Times New Roman" w:cs="Times New Roman"/>
          <w:sz w:val="32"/>
          <w:szCs w:val="32"/>
        </w:rPr>
        <w:t>採</w:t>
      </w:r>
      <w:proofErr w:type="gramEnd"/>
      <w:r w:rsidRPr="006C170B">
        <w:rPr>
          <w:rFonts w:ascii="Times New Roman" w:eastAsia="標楷體" w:hAnsi="Times New Roman" w:cs="Times New Roman"/>
          <w:sz w:val="32"/>
          <w:szCs w:val="32"/>
        </w:rPr>
        <w:t>國際性再保公司提供之經驗資料。金融監督管理委員已請保發中心於</w:t>
      </w:r>
      <w:r w:rsidRPr="006C170B">
        <w:rPr>
          <w:rFonts w:ascii="Times New Roman" w:eastAsia="標楷體" w:hAnsi="Times New Roman" w:cs="Times New Roman"/>
          <w:sz w:val="32"/>
          <w:szCs w:val="32"/>
        </w:rPr>
        <w:t>2012</w:t>
      </w:r>
      <w:r w:rsidRPr="006C170B">
        <w:rPr>
          <w:rFonts w:ascii="Times New Roman" w:eastAsia="標楷體" w:hAnsi="Times New Roman" w:cs="Times New Roman"/>
          <w:sz w:val="32"/>
          <w:szCs w:val="32"/>
        </w:rPr>
        <w:t>年</w:t>
      </w:r>
      <w:r w:rsidRPr="006C170B">
        <w:rPr>
          <w:rFonts w:ascii="Times New Roman" w:eastAsia="標楷體" w:hAnsi="Times New Roman" w:cs="Times New Roman"/>
          <w:sz w:val="32"/>
          <w:szCs w:val="32"/>
        </w:rPr>
        <w:t>1</w:t>
      </w:r>
      <w:r w:rsidRPr="006C170B">
        <w:rPr>
          <w:rFonts w:ascii="Times New Roman" w:eastAsia="標楷體" w:hAnsi="Times New Roman" w:cs="Times New Roman"/>
          <w:sz w:val="32"/>
          <w:szCs w:val="32"/>
        </w:rPr>
        <w:t>月</w:t>
      </w:r>
      <w:r w:rsidRPr="006C170B">
        <w:rPr>
          <w:rFonts w:ascii="Times New Roman" w:eastAsia="標楷體" w:hAnsi="Times New Roman" w:cs="Times New Roman"/>
          <w:sz w:val="32"/>
          <w:szCs w:val="32"/>
        </w:rPr>
        <w:t>1</w:t>
      </w:r>
      <w:r w:rsidRPr="006C170B">
        <w:rPr>
          <w:rFonts w:ascii="Times New Roman" w:eastAsia="標楷體" w:hAnsi="Times New Roman" w:cs="Times New Roman"/>
          <w:sz w:val="32"/>
          <w:szCs w:val="32"/>
        </w:rPr>
        <w:t>日起建置身心障礙者經驗統計資料庫，由各保險公司按時依該中心訂定之保戶身心障礙類別資訊進行相關統計分類報送，以期未來能提供相關經驗發生率做為業者保險商品費率釐訂或責任準備金提存之計算基礎，但因資料量不足仍暫無法提供業者做為費率釐訂之參考，目前保險公司之核保實務上，多數係依據保戶告知事項及相關照會結果</w:t>
      </w:r>
      <w:r w:rsidRPr="006C170B">
        <w:rPr>
          <w:rFonts w:ascii="Times New Roman" w:eastAsia="標楷體" w:hAnsi="Times New Roman" w:cs="Times New Roman"/>
          <w:sz w:val="32"/>
          <w:szCs w:val="32"/>
        </w:rPr>
        <w:t>(</w:t>
      </w:r>
      <w:r w:rsidRPr="006C170B">
        <w:rPr>
          <w:rFonts w:ascii="Times New Roman" w:eastAsia="標楷體" w:hAnsi="Times New Roman" w:cs="Times New Roman"/>
          <w:sz w:val="32"/>
          <w:szCs w:val="32"/>
        </w:rPr>
        <w:t>如：體檢結果、病歷資料</w:t>
      </w:r>
      <w:r w:rsidRPr="006C170B">
        <w:rPr>
          <w:rFonts w:ascii="標楷體" w:eastAsia="標楷體" w:hAnsi="標楷體" w:cs="Times New Roman"/>
          <w:sz w:val="32"/>
          <w:szCs w:val="32"/>
        </w:rPr>
        <w:t>…</w:t>
      </w:r>
      <w:proofErr w:type="gramStart"/>
      <w:r w:rsidRPr="006C170B">
        <w:rPr>
          <w:rFonts w:ascii="標楷體" w:eastAsia="標楷體" w:hAnsi="標楷體" w:cs="Times New Roman"/>
          <w:sz w:val="32"/>
          <w:szCs w:val="32"/>
        </w:rPr>
        <w:t>…</w:t>
      </w:r>
      <w:proofErr w:type="gramEnd"/>
      <w:r w:rsidRPr="006C170B">
        <w:rPr>
          <w:rFonts w:ascii="Times New Roman" w:eastAsia="標楷體" w:hAnsi="Times New Roman" w:cs="Times New Roman"/>
          <w:sz w:val="32"/>
          <w:szCs w:val="32"/>
        </w:rPr>
        <w:t>)</w:t>
      </w:r>
      <w:r w:rsidRPr="006C170B">
        <w:rPr>
          <w:rFonts w:ascii="Times New Roman" w:eastAsia="標楷體" w:hAnsi="Times New Roman" w:cs="Times New Roman"/>
          <w:sz w:val="32"/>
          <w:szCs w:val="32"/>
        </w:rPr>
        <w:t>等保戶體</w:t>
      </w:r>
      <w:proofErr w:type="gramStart"/>
      <w:r w:rsidRPr="006C170B">
        <w:rPr>
          <w:rFonts w:ascii="Times New Roman" w:eastAsia="標楷體" w:hAnsi="Times New Roman" w:cs="Times New Roman"/>
          <w:sz w:val="32"/>
          <w:szCs w:val="32"/>
        </w:rPr>
        <w:t>況</w:t>
      </w:r>
      <w:proofErr w:type="gramEnd"/>
      <w:r w:rsidRPr="006C170B">
        <w:rPr>
          <w:rFonts w:ascii="Times New Roman" w:eastAsia="標楷體" w:hAnsi="Times New Roman" w:cs="Times New Roman"/>
          <w:sz w:val="32"/>
          <w:szCs w:val="32"/>
        </w:rPr>
        <w:t>，及參照再保公司之核保手冊，綜合評估被保險人風險。</w:t>
      </w:r>
    </w:p>
    <w:p w:rsidR="00A6483F" w:rsidRPr="006C170B" w:rsidRDefault="00A6483F" w:rsidP="00DD1003">
      <w:pPr>
        <w:pStyle w:val="a3"/>
        <w:numPr>
          <w:ilvl w:val="0"/>
          <w:numId w:val="23"/>
        </w:numPr>
        <w:overflowPunct w:val="0"/>
        <w:topLinePunct/>
        <w:autoSpaceDE w:val="0"/>
        <w:autoSpaceDN w:val="0"/>
        <w:spacing w:line="440" w:lineRule="exact"/>
        <w:ind w:leftChars="0" w:left="896" w:hanging="476"/>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保險公司已訂定部分障礙</w:t>
      </w:r>
      <w:r w:rsidR="00EA7044">
        <w:rPr>
          <w:rFonts w:ascii="Times New Roman" w:eastAsia="標楷體" w:hAnsi="Times New Roman" w:cs="Times New Roman" w:hint="eastAsia"/>
          <w:sz w:val="32"/>
          <w:szCs w:val="32"/>
        </w:rPr>
        <w:t>類</w:t>
      </w:r>
      <w:r w:rsidRPr="006C170B">
        <w:rPr>
          <w:rFonts w:ascii="Times New Roman" w:eastAsia="標楷體" w:hAnsi="Times New Roman" w:cs="Times New Roman"/>
          <w:sz w:val="32"/>
          <w:szCs w:val="32"/>
        </w:rPr>
        <w:t>別之核保評估流程，但相關資訊未盡透明，身心障礙者無從得知保險公司之核保標準，即使每次投保雖備齊應繳交之健康證明文件，但經歷</w:t>
      </w:r>
      <w:proofErr w:type="gramStart"/>
      <w:r w:rsidRPr="006C170B">
        <w:rPr>
          <w:rFonts w:ascii="Times New Roman" w:eastAsia="標楷體" w:hAnsi="Times New Roman" w:cs="Times New Roman"/>
          <w:sz w:val="32"/>
          <w:szCs w:val="32"/>
        </w:rPr>
        <w:t>曠</w:t>
      </w:r>
      <w:proofErr w:type="gramEnd"/>
      <w:r w:rsidRPr="006C170B">
        <w:rPr>
          <w:rFonts w:ascii="Times New Roman" w:eastAsia="標楷體" w:hAnsi="Times New Roman" w:cs="Times New Roman"/>
          <w:sz w:val="32"/>
          <w:szCs w:val="32"/>
        </w:rPr>
        <w:t>日廢時之核保程序後仍被拒保。</w:t>
      </w:r>
      <w:r w:rsidRPr="006C170B">
        <w:rPr>
          <w:rFonts w:ascii="Times New Roman" w:eastAsia="標楷體" w:hAnsi="Times New Roman" w:cs="Times New Roman" w:hint="eastAsia"/>
          <w:sz w:val="32"/>
          <w:szCs w:val="32"/>
        </w:rPr>
        <w:t>對此，金融監督管理委員會指出，</w:t>
      </w:r>
      <w:r w:rsidRPr="006C170B">
        <w:rPr>
          <w:rFonts w:ascii="Times New Roman" w:eastAsia="標楷體" w:hAnsi="Times New Roman" w:cs="Times New Roman"/>
          <w:sz w:val="32"/>
          <w:szCs w:val="32"/>
        </w:rPr>
        <w:t>保險公司依其風險評估及風險管理能力決定每一要保案件是否承保，須回歸各保險公司依個案進行核保評估，尚難訂定全業界統一的共同核保審查標準，</w:t>
      </w:r>
      <w:r w:rsidRPr="006C170B">
        <w:rPr>
          <w:rFonts w:ascii="Times New Roman" w:eastAsia="標楷體" w:hAnsi="Times New Roman" w:cs="Times New Roman" w:hint="eastAsia"/>
          <w:sz w:val="32"/>
          <w:szCs w:val="32"/>
        </w:rPr>
        <w:t>但該</w:t>
      </w:r>
      <w:r w:rsidRPr="006C170B">
        <w:rPr>
          <w:rFonts w:ascii="Times New Roman" w:eastAsia="標楷體" w:hAnsi="Times New Roman" w:cs="Times New Roman"/>
          <w:sz w:val="32"/>
          <w:szCs w:val="32"/>
        </w:rPr>
        <w:t>會</w:t>
      </w:r>
      <w:proofErr w:type="gramStart"/>
      <w:r w:rsidRPr="006C170B">
        <w:rPr>
          <w:rFonts w:ascii="Times New Roman" w:eastAsia="標楷體" w:hAnsi="Times New Roman" w:cs="Times New Roman"/>
          <w:sz w:val="32"/>
          <w:szCs w:val="32"/>
        </w:rPr>
        <w:t>已請產</w:t>
      </w:r>
      <w:proofErr w:type="gramEnd"/>
      <w:r w:rsidRPr="006C170B">
        <w:rPr>
          <w:rFonts w:ascii="Times New Roman" w:eastAsia="標楷體" w:hAnsi="Times New Roman" w:cs="Times New Roman"/>
          <w:sz w:val="32"/>
          <w:szCs w:val="32"/>
        </w:rPr>
        <w:t>、壽險公會修正《保險業承保身心障礙者處理準則》，就各障礙</w:t>
      </w:r>
      <w:r w:rsidR="00EA7044">
        <w:rPr>
          <w:rFonts w:ascii="Times New Roman" w:eastAsia="標楷體" w:hAnsi="Times New Roman" w:cs="Times New Roman" w:hint="eastAsia"/>
          <w:sz w:val="32"/>
          <w:szCs w:val="32"/>
        </w:rPr>
        <w:t>類</w:t>
      </w:r>
      <w:r w:rsidRPr="006C170B">
        <w:rPr>
          <w:rFonts w:ascii="Times New Roman" w:eastAsia="標楷體" w:hAnsi="Times New Roman" w:cs="Times New Roman"/>
          <w:sz w:val="32"/>
          <w:szCs w:val="32"/>
        </w:rPr>
        <w:t>別的核保評估流程建立一套標準供業者遵循，但該</w:t>
      </w:r>
      <w:r w:rsidR="00AC0044" w:rsidRPr="006C170B">
        <w:rPr>
          <w:rFonts w:ascii="Times New Roman" w:eastAsia="標楷體" w:hAnsi="Times New Roman" w:cs="Times New Roman" w:hint="eastAsia"/>
          <w:sz w:val="32"/>
          <w:szCs w:val="32"/>
        </w:rPr>
        <w:t>兩</w:t>
      </w:r>
      <w:r w:rsidRPr="006C170B">
        <w:rPr>
          <w:rFonts w:ascii="Times New Roman" w:eastAsia="標楷體" w:hAnsi="Times New Roman" w:cs="Times New Roman"/>
          <w:sz w:val="32"/>
          <w:szCs w:val="32"/>
        </w:rPr>
        <w:t>公會仍</w:t>
      </w:r>
      <w:proofErr w:type="gramStart"/>
      <w:r w:rsidRPr="006C170B">
        <w:rPr>
          <w:rFonts w:ascii="Times New Roman" w:eastAsia="標楷體" w:hAnsi="Times New Roman" w:cs="Times New Roman"/>
          <w:sz w:val="32"/>
          <w:szCs w:val="32"/>
        </w:rPr>
        <w:t>研</w:t>
      </w:r>
      <w:proofErr w:type="gramEnd"/>
      <w:r w:rsidRPr="006C170B">
        <w:rPr>
          <w:rFonts w:ascii="Times New Roman" w:eastAsia="標楷體" w:hAnsi="Times New Roman" w:cs="Times New Roman"/>
          <w:sz w:val="32"/>
          <w:szCs w:val="32"/>
        </w:rPr>
        <w:t>議檢討中，該會</w:t>
      </w:r>
      <w:r w:rsidRPr="006C170B">
        <w:rPr>
          <w:rFonts w:ascii="Times New Roman" w:eastAsia="標楷體" w:hAnsi="Times New Roman" w:cs="Times New Roman" w:hint="eastAsia"/>
          <w:sz w:val="32"/>
          <w:szCs w:val="32"/>
        </w:rPr>
        <w:t>應</w:t>
      </w:r>
      <w:r w:rsidRPr="006C170B">
        <w:rPr>
          <w:rFonts w:ascii="Times New Roman" w:eastAsia="標楷體" w:hAnsi="Times New Roman" w:cs="Times New Roman"/>
          <w:sz w:val="32"/>
          <w:szCs w:val="32"/>
        </w:rPr>
        <w:t>督導儘速完成。另身心障礙者會發展因應社會生活之模式，故其風險評估標準之訂定不能只憑想像，金融監督管理委員會應使身心障礙者實</w:t>
      </w:r>
      <w:r w:rsidRPr="006C170B">
        <w:rPr>
          <w:rFonts w:ascii="Times New Roman" w:eastAsia="標楷體" w:hAnsi="Times New Roman" w:cs="Times New Roman"/>
          <w:sz w:val="32"/>
          <w:szCs w:val="32"/>
        </w:rPr>
        <w:lastRenderedPageBreak/>
        <w:t>際參與投保政策及方案之規劃，加強對身心障礙者生活型態的瞭解，訂定更符合其需求之核保評估流程，作為保險業者核保審查之參考手冊。</w:t>
      </w:r>
    </w:p>
    <w:p w:rsidR="00A6483F" w:rsidRPr="006C170B" w:rsidRDefault="00A6483F" w:rsidP="00DD1003">
      <w:pPr>
        <w:pStyle w:val="a3"/>
        <w:numPr>
          <w:ilvl w:val="0"/>
          <w:numId w:val="23"/>
        </w:numPr>
        <w:overflowPunct w:val="0"/>
        <w:topLinePunct/>
        <w:autoSpaceDE w:val="0"/>
        <w:autoSpaceDN w:val="0"/>
        <w:spacing w:line="440" w:lineRule="exact"/>
        <w:ind w:leftChars="0" w:left="896" w:hanging="476"/>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金融監督管理委員會自</w:t>
      </w:r>
      <w:r w:rsidRPr="006C170B">
        <w:rPr>
          <w:rFonts w:ascii="Times New Roman" w:eastAsia="標楷體" w:hAnsi="Times New Roman" w:cs="Times New Roman"/>
          <w:sz w:val="32"/>
          <w:szCs w:val="32"/>
        </w:rPr>
        <w:t>2018</w:t>
      </w:r>
      <w:r w:rsidRPr="006C170B">
        <w:rPr>
          <w:rFonts w:ascii="Times New Roman" w:eastAsia="標楷體" w:hAnsi="Times New Roman" w:cs="Times New Roman"/>
          <w:sz w:val="32"/>
          <w:szCs w:val="32"/>
        </w:rPr>
        <w:t>年起將保險業承保身心障礙者之法規遵循情形及承保身心障礙者處理原則之落實情形，納入對保險業辦理實地檢查之查核範圍</w:t>
      </w:r>
      <w:r w:rsidRPr="006C170B">
        <w:rPr>
          <w:rStyle w:val="a6"/>
          <w:rFonts w:ascii="Times New Roman" w:eastAsia="標楷體" w:hAnsi="Times New Roman" w:cs="Times New Roman"/>
          <w:sz w:val="32"/>
          <w:szCs w:val="32"/>
        </w:rPr>
        <w:footnoteReference w:id="106"/>
      </w:r>
      <w:r w:rsidRPr="006C170B">
        <w:rPr>
          <w:rFonts w:ascii="Times New Roman" w:eastAsia="標楷體" w:hAnsi="Times New Roman" w:cs="Times New Roman"/>
          <w:sz w:val="32"/>
          <w:szCs w:val="32"/>
        </w:rPr>
        <w:t>，但</w:t>
      </w:r>
      <w:r w:rsidRPr="006C170B">
        <w:rPr>
          <w:rFonts w:ascii="Times New Roman" w:eastAsia="標楷體" w:hAnsi="Times New Roman" w:cs="Times New Roman"/>
          <w:sz w:val="32"/>
          <w:szCs w:val="32"/>
        </w:rPr>
        <w:t>2016</w:t>
      </w:r>
      <w:r w:rsidRPr="006C170B">
        <w:rPr>
          <w:rFonts w:ascii="Times New Roman" w:eastAsia="標楷體" w:hAnsi="Times New Roman" w:cs="Times New Roman"/>
          <w:sz w:val="32"/>
          <w:szCs w:val="32"/>
        </w:rPr>
        <w:t>年至</w:t>
      </w:r>
      <w:r w:rsidRPr="006C170B">
        <w:rPr>
          <w:rFonts w:ascii="Times New Roman" w:eastAsia="標楷體" w:hAnsi="Times New Roman" w:cs="Times New Roman"/>
          <w:sz w:val="32"/>
          <w:szCs w:val="32"/>
        </w:rPr>
        <w:t>2019</w:t>
      </w:r>
      <w:r w:rsidRPr="006C170B">
        <w:rPr>
          <w:rFonts w:ascii="Times New Roman" w:eastAsia="標楷體" w:hAnsi="Times New Roman" w:cs="Times New Roman"/>
          <w:sz w:val="32"/>
          <w:szCs w:val="32"/>
        </w:rPr>
        <w:t>年共僅發現</w:t>
      </w:r>
      <w:r w:rsidRPr="006C170B">
        <w:rPr>
          <w:rFonts w:ascii="Times New Roman" w:eastAsia="標楷體" w:hAnsi="Times New Roman" w:cs="Times New Roman"/>
          <w:sz w:val="32"/>
          <w:szCs w:val="32"/>
        </w:rPr>
        <w:t>2</w:t>
      </w:r>
      <w:r w:rsidRPr="006C170B">
        <w:rPr>
          <w:rFonts w:ascii="Times New Roman" w:eastAsia="標楷體" w:hAnsi="Times New Roman" w:cs="Times New Roman"/>
          <w:sz w:val="32"/>
          <w:szCs w:val="32"/>
        </w:rPr>
        <w:t>件有關身心障礙者權益的違規及裁罰案件</w:t>
      </w:r>
      <w:r w:rsidRPr="006C170B">
        <w:rPr>
          <w:rStyle w:val="a6"/>
          <w:rFonts w:ascii="Times New Roman" w:eastAsia="標楷體" w:hAnsi="Times New Roman" w:cs="Times New Roman"/>
          <w:sz w:val="32"/>
          <w:szCs w:val="32"/>
        </w:rPr>
        <w:footnoteReference w:id="107"/>
      </w:r>
      <w:r w:rsidRPr="006C170B">
        <w:rPr>
          <w:rFonts w:ascii="Times New Roman" w:eastAsia="標楷體" w:hAnsi="Times New Roman" w:cs="Times New Roman"/>
          <w:sz w:val="32"/>
          <w:szCs w:val="32"/>
        </w:rPr>
        <w:t>，監理結果與身心障礙者親身經驗有明顯落差</w:t>
      </w:r>
      <w:r w:rsidRPr="006C170B">
        <w:rPr>
          <w:rStyle w:val="a6"/>
          <w:rFonts w:ascii="Times New Roman" w:eastAsia="標楷體" w:hAnsi="Times New Roman" w:cs="Times New Roman"/>
          <w:sz w:val="32"/>
          <w:szCs w:val="32"/>
        </w:rPr>
        <w:footnoteReference w:id="108"/>
      </w:r>
      <w:r w:rsidRPr="006C170B">
        <w:rPr>
          <w:rFonts w:ascii="Times New Roman" w:eastAsia="標楷體" w:hAnsi="Times New Roman" w:cs="Times New Roman"/>
          <w:sz w:val="32"/>
          <w:szCs w:val="32"/>
        </w:rPr>
        <w:t>。依財團法人金融消費評議中心</w:t>
      </w:r>
      <w:r w:rsidRPr="006C170B">
        <w:rPr>
          <w:rFonts w:ascii="Times New Roman" w:eastAsia="標楷體" w:hAnsi="Times New Roman" w:cs="Times New Roman"/>
          <w:sz w:val="32"/>
          <w:szCs w:val="32"/>
        </w:rPr>
        <w:t>(</w:t>
      </w:r>
      <w:r w:rsidR="00DF75CB" w:rsidRPr="006C170B">
        <w:rPr>
          <w:rFonts w:ascii="Times New Roman" w:eastAsia="標楷體" w:hAnsi="Times New Roman" w:cs="Times New Roman"/>
          <w:sz w:val="32"/>
          <w:szCs w:val="32"/>
        </w:rPr>
        <w:t>以下簡稱</w:t>
      </w:r>
      <w:r w:rsidRPr="006C170B">
        <w:rPr>
          <w:rFonts w:ascii="Times New Roman" w:eastAsia="標楷體" w:hAnsi="Times New Roman" w:cs="Times New Roman"/>
          <w:sz w:val="32"/>
          <w:szCs w:val="32"/>
        </w:rPr>
        <w:t>評議中心</w:t>
      </w:r>
      <w:r w:rsidRPr="006C170B">
        <w:rPr>
          <w:rFonts w:ascii="Times New Roman" w:eastAsia="標楷體" w:hAnsi="Times New Roman" w:cs="Times New Roman"/>
          <w:sz w:val="32"/>
          <w:szCs w:val="32"/>
        </w:rPr>
        <w:t>)</w:t>
      </w:r>
      <w:r w:rsidRPr="006C170B">
        <w:rPr>
          <w:rFonts w:ascii="Times New Roman" w:eastAsia="標楷體" w:hAnsi="Times New Roman" w:cs="Times New Roman"/>
          <w:sz w:val="32"/>
          <w:szCs w:val="32"/>
        </w:rPr>
        <w:t>資料</w:t>
      </w:r>
      <w:r w:rsidRPr="006C170B">
        <w:rPr>
          <w:rStyle w:val="a6"/>
          <w:rFonts w:ascii="Times New Roman" w:eastAsia="標楷體" w:hAnsi="Times New Roman" w:cs="Times New Roman"/>
          <w:sz w:val="32"/>
          <w:szCs w:val="32"/>
        </w:rPr>
        <w:footnoteReference w:id="109"/>
      </w:r>
      <w:r w:rsidRPr="006C170B">
        <w:rPr>
          <w:rFonts w:ascii="Times New Roman" w:eastAsia="標楷體" w:hAnsi="Times New Roman" w:cs="Times New Roman"/>
          <w:sz w:val="32"/>
          <w:szCs w:val="32"/>
        </w:rPr>
        <w:t>，該中心受理申訴及評議，爭議案件仍以保險類爭議為</w:t>
      </w:r>
      <w:proofErr w:type="gramStart"/>
      <w:r w:rsidRPr="006C170B">
        <w:rPr>
          <w:rFonts w:ascii="Times New Roman" w:eastAsia="標楷體" w:hAnsi="Times New Roman" w:cs="Times New Roman"/>
          <w:sz w:val="32"/>
          <w:szCs w:val="32"/>
        </w:rPr>
        <w:t>大宗，</w:t>
      </w:r>
      <w:proofErr w:type="gramEnd"/>
      <w:r w:rsidRPr="006C170B">
        <w:rPr>
          <w:rFonts w:ascii="Times New Roman" w:eastAsia="標楷體" w:hAnsi="Times New Roman" w:cs="Times New Roman"/>
          <w:sz w:val="32"/>
          <w:szCs w:val="32"/>
        </w:rPr>
        <w:t>拒保或</w:t>
      </w:r>
      <w:proofErr w:type="gramStart"/>
      <w:r w:rsidRPr="006C170B">
        <w:rPr>
          <w:rFonts w:ascii="Times New Roman" w:eastAsia="標楷體" w:hAnsi="Times New Roman" w:cs="Times New Roman"/>
          <w:sz w:val="32"/>
          <w:szCs w:val="32"/>
        </w:rPr>
        <w:t>加費承保</w:t>
      </w:r>
      <w:proofErr w:type="gramEnd"/>
      <w:r w:rsidRPr="006C170B">
        <w:rPr>
          <w:rFonts w:ascii="Times New Roman" w:eastAsia="標楷體" w:hAnsi="Times New Roman" w:cs="Times New Roman"/>
          <w:sz w:val="32"/>
          <w:szCs w:val="32"/>
        </w:rPr>
        <w:t>爭議占人壽保險業</w:t>
      </w:r>
      <w:r w:rsidRPr="006C170B">
        <w:rPr>
          <w:rFonts w:ascii="Times New Roman" w:eastAsia="標楷體" w:hAnsi="Times New Roman" w:cs="Times New Roman"/>
          <w:sz w:val="32"/>
          <w:szCs w:val="32"/>
        </w:rPr>
        <w:t>(</w:t>
      </w:r>
      <w:r w:rsidRPr="006C170B">
        <w:rPr>
          <w:rFonts w:ascii="Times New Roman" w:eastAsia="標楷體" w:hAnsi="Times New Roman" w:cs="Times New Roman"/>
          <w:sz w:val="32"/>
          <w:szCs w:val="32"/>
        </w:rPr>
        <w:t>非理賠類</w:t>
      </w:r>
      <w:r w:rsidRPr="006C170B">
        <w:rPr>
          <w:rFonts w:ascii="Times New Roman" w:eastAsia="標楷體" w:hAnsi="Times New Roman" w:cs="Times New Roman"/>
          <w:sz w:val="32"/>
          <w:szCs w:val="32"/>
        </w:rPr>
        <w:t>)</w:t>
      </w:r>
      <w:r w:rsidRPr="006C170B">
        <w:rPr>
          <w:rFonts w:ascii="Times New Roman" w:eastAsia="標楷體" w:hAnsi="Times New Roman" w:cs="Times New Roman"/>
          <w:sz w:val="32"/>
          <w:szCs w:val="32"/>
        </w:rPr>
        <w:t>爭議案件之</w:t>
      </w:r>
      <w:r w:rsidRPr="006C170B">
        <w:rPr>
          <w:rFonts w:ascii="Times New Roman" w:eastAsia="標楷體" w:hAnsi="Times New Roman" w:cs="Times New Roman"/>
          <w:sz w:val="32"/>
          <w:szCs w:val="32"/>
        </w:rPr>
        <w:t>5%</w:t>
      </w:r>
      <w:r w:rsidRPr="006C170B">
        <w:rPr>
          <w:rFonts w:ascii="Times New Roman" w:eastAsia="標楷體" w:hAnsi="Times New Roman" w:cs="Times New Roman"/>
          <w:sz w:val="32"/>
          <w:szCs w:val="32"/>
        </w:rPr>
        <w:t>，但並無針對身心障礙者保險爭議之統計。金融監督管理委員會</w:t>
      </w:r>
      <w:proofErr w:type="gramStart"/>
      <w:r w:rsidRPr="006C170B">
        <w:rPr>
          <w:rFonts w:ascii="Times New Roman" w:eastAsia="標楷體" w:hAnsi="Times New Roman" w:cs="Times New Roman"/>
          <w:sz w:val="32"/>
          <w:szCs w:val="32"/>
        </w:rPr>
        <w:t>嗣</w:t>
      </w:r>
      <w:proofErr w:type="gramEnd"/>
      <w:r w:rsidRPr="006C170B">
        <w:rPr>
          <w:rFonts w:ascii="Times New Roman" w:eastAsia="標楷體" w:hAnsi="Times New Roman" w:cs="Times New Roman"/>
          <w:sz w:val="32"/>
          <w:szCs w:val="32"/>
        </w:rPr>
        <w:t>於</w:t>
      </w:r>
      <w:r w:rsidRPr="006C170B">
        <w:rPr>
          <w:rFonts w:ascii="Times New Roman" w:eastAsia="標楷體" w:hAnsi="Times New Roman" w:cs="Times New Roman"/>
          <w:sz w:val="32"/>
          <w:szCs w:val="32"/>
        </w:rPr>
        <w:t>2020</w:t>
      </w:r>
      <w:r w:rsidRPr="006C170B">
        <w:rPr>
          <w:rFonts w:ascii="Times New Roman" w:eastAsia="標楷體" w:hAnsi="Times New Roman" w:cs="Times New Roman"/>
          <w:sz w:val="32"/>
          <w:szCs w:val="32"/>
        </w:rPr>
        <w:t>年</w:t>
      </w:r>
      <w:r w:rsidRPr="006C170B">
        <w:rPr>
          <w:rFonts w:ascii="Times New Roman" w:eastAsia="標楷體" w:hAnsi="Times New Roman" w:cs="Times New Roman"/>
          <w:sz w:val="32"/>
          <w:szCs w:val="32"/>
        </w:rPr>
        <w:t>1</w:t>
      </w:r>
      <w:r w:rsidRPr="006C170B">
        <w:rPr>
          <w:rFonts w:ascii="Times New Roman" w:eastAsia="標楷體" w:hAnsi="Times New Roman" w:cs="Times New Roman"/>
          <w:sz w:val="32"/>
          <w:szCs w:val="32"/>
        </w:rPr>
        <w:t>月</w:t>
      </w:r>
      <w:r w:rsidRPr="006C170B">
        <w:rPr>
          <w:rFonts w:ascii="Times New Roman" w:eastAsia="標楷體" w:hAnsi="Times New Roman" w:cs="Times New Roman"/>
          <w:sz w:val="32"/>
          <w:szCs w:val="32"/>
        </w:rPr>
        <w:t>8</w:t>
      </w:r>
      <w:r w:rsidRPr="006C170B">
        <w:rPr>
          <w:rFonts w:ascii="Times New Roman" w:eastAsia="標楷體" w:hAnsi="Times New Roman" w:cs="Times New Roman"/>
          <w:sz w:val="32"/>
          <w:szCs w:val="32"/>
        </w:rPr>
        <w:t>日</w:t>
      </w:r>
      <w:proofErr w:type="gramStart"/>
      <w:r w:rsidRPr="006C170B">
        <w:rPr>
          <w:rFonts w:ascii="Times New Roman" w:eastAsia="標楷體" w:hAnsi="Times New Roman" w:cs="Times New Roman"/>
          <w:sz w:val="32"/>
          <w:szCs w:val="32"/>
        </w:rPr>
        <w:t>函請產</w:t>
      </w:r>
      <w:proofErr w:type="gramEnd"/>
      <w:r w:rsidRPr="006C170B">
        <w:rPr>
          <w:rFonts w:ascii="Times New Roman" w:eastAsia="標楷體" w:hAnsi="Times New Roman" w:cs="Times New Roman"/>
          <w:sz w:val="32"/>
          <w:szCs w:val="32"/>
        </w:rPr>
        <w:t>、壽險公會就所設置身心障礙者服務申訴專線</w:t>
      </w:r>
      <w:r w:rsidRPr="006C170B">
        <w:rPr>
          <w:rStyle w:val="a6"/>
          <w:rFonts w:ascii="Times New Roman" w:eastAsia="標楷體" w:hAnsi="Times New Roman" w:cs="Times New Roman"/>
          <w:sz w:val="32"/>
          <w:szCs w:val="32"/>
        </w:rPr>
        <w:footnoteReference w:id="110"/>
      </w:r>
      <w:r w:rsidRPr="006C170B">
        <w:rPr>
          <w:rFonts w:ascii="Times New Roman" w:eastAsia="標楷體" w:hAnsi="Times New Roman" w:cs="Times New Roman"/>
          <w:sz w:val="32"/>
          <w:szCs w:val="32"/>
        </w:rPr>
        <w:t>處理情形，及評議中心就身心障礙者申訴</w:t>
      </w:r>
      <w:proofErr w:type="gramStart"/>
      <w:r w:rsidRPr="006C170B">
        <w:rPr>
          <w:rFonts w:ascii="Times New Roman" w:eastAsia="標楷體" w:hAnsi="Times New Roman" w:cs="Times New Roman"/>
          <w:sz w:val="32"/>
          <w:szCs w:val="32"/>
        </w:rPr>
        <w:t>態樣及處理</w:t>
      </w:r>
      <w:proofErr w:type="gramEnd"/>
      <w:r w:rsidRPr="006C170B">
        <w:rPr>
          <w:rFonts w:ascii="Times New Roman" w:eastAsia="標楷體" w:hAnsi="Times New Roman" w:cs="Times New Roman"/>
          <w:sz w:val="32"/>
          <w:szCs w:val="32"/>
        </w:rPr>
        <w:t>結果，進行統計分析，</w:t>
      </w:r>
      <w:proofErr w:type="gramStart"/>
      <w:r w:rsidRPr="006C170B">
        <w:rPr>
          <w:rFonts w:ascii="Times New Roman" w:eastAsia="標楷體" w:hAnsi="Times New Roman" w:cs="Times New Roman"/>
          <w:sz w:val="32"/>
          <w:szCs w:val="32"/>
        </w:rPr>
        <w:t>按季函報</w:t>
      </w:r>
      <w:proofErr w:type="gramEnd"/>
      <w:r w:rsidRPr="006C170B">
        <w:rPr>
          <w:rFonts w:ascii="Times New Roman" w:eastAsia="標楷體" w:hAnsi="Times New Roman" w:cs="Times New Roman"/>
          <w:sz w:val="32"/>
          <w:szCs w:val="32"/>
        </w:rPr>
        <w:t>該會保險局，以作為監理措施之參考，</w:t>
      </w:r>
      <w:r w:rsidRPr="006C170B">
        <w:rPr>
          <w:rFonts w:ascii="Times New Roman" w:eastAsia="標楷體" w:hAnsi="Times New Roman" w:cs="Times New Roman"/>
          <w:sz w:val="32"/>
          <w:szCs w:val="32"/>
        </w:rPr>
        <w:t>NHRC</w:t>
      </w:r>
      <w:r w:rsidRPr="006C170B">
        <w:rPr>
          <w:rFonts w:ascii="Times New Roman" w:eastAsia="標楷體" w:hAnsi="Times New Roman" w:cs="Times New Roman"/>
          <w:sz w:val="32"/>
          <w:szCs w:val="32"/>
        </w:rPr>
        <w:t>建議應就</w:t>
      </w:r>
      <w:proofErr w:type="gramStart"/>
      <w:r w:rsidRPr="006C170B">
        <w:rPr>
          <w:rFonts w:ascii="Times New Roman" w:eastAsia="標楷體" w:hAnsi="Times New Roman" w:cs="Times New Roman"/>
          <w:sz w:val="32"/>
          <w:szCs w:val="32"/>
        </w:rPr>
        <w:t>上開函報</w:t>
      </w:r>
      <w:proofErr w:type="gramEnd"/>
      <w:r w:rsidRPr="006C170B">
        <w:rPr>
          <w:rFonts w:ascii="Times New Roman" w:eastAsia="標楷體" w:hAnsi="Times New Roman" w:cs="Times New Roman"/>
          <w:sz w:val="32"/>
          <w:szCs w:val="32"/>
        </w:rPr>
        <w:t>該會保險局之統計資料定期公開，以利各界檢視監理成效。</w:t>
      </w:r>
    </w:p>
    <w:p w:rsidR="002806CF" w:rsidRPr="006C170B" w:rsidRDefault="00A6483F" w:rsidP="00DD1003">
      <w:pPr>
        <w:pStyle w:val="a3"/>
        <w:numPr>
          <w:ilvl w:val="0"/>
          <w:numId w:val="23"/>
        </w:numPr>
        <w:overflowPunct w:val="0"/>
        <w:topLinePunct/>
        <w:autoSpaceDE w:val="0"/>
        <w:autoSpaceDN w:val="0"/>
        <w:spacing w:line="440" w:lineRule="exact"/>
        <w:ind w:leftChars="0" w:left="896" w:hanging="476"/>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身心障礙團體於國家報告討論會議中多次反映，中華郵政公司銷售簡易壽險及儲蓄險商品，經常發生第一線櫃檯人員不願收件逕行拒保，或要求身心障礙者改以其他非障礙家人之名義投保等歧視性作法。</w:t>
      </w:r>
    </w:p>
    <w:p w:rsidR="00C44FEF" w:rsidRPr="006C170B" w:rsidRDefault="00C44FEF" w:rsidP="00020AD8">
      <w:pPr>
        <w:pStyle w:val="a3"/>
        <w:kinsoku w:val="0"/>
        <w:overflowPunct w:val="0"/>
        <w:autoSpaceDE w:val="0"/>
        <w:autoSpaceDN w:val="0"/>
        <w:spacing w:line="440" w:lineRule="exact"/>
        <w:ind w:leftChars="0" w:left="482"/>
        <w:jc w:val="both"/>
        <w:rPr>
          <w:rFonts w:ascii="Times New Roman" w:eastAsia="標楷體" w:hAnsi="Times New Roman" w:cs="Times New Roman"/>
          <w:sz w:val="32"/>
          <w:szCs w:val="32"/>
        </w:rPr>
      </w:pPr>
    </w:p>
    <w:p w:rsidR="00934C5E" w:rsidRPr="006C170B" w:rsidRDefault="00934C5E" w:rsidP="00020AD8">
      <w:pPr>
        <w:pStyle w:val="1"/>
        <w:spacing w:before="0" w:after="0" w:line="440" w:lineRule="exact"/>
        <w:rPr>
          <w:rFonts w:ascii="Times New Roman" w:eastAsia="標楷體" w:hAnsi="Times New Roman" w:cs="Times New Roman"/>
          <w:sz w:val="32"/>
          <w:szCs w:val="32"/>
        </w:rPr>
      </w:pPr>
      <w:bookmarkStart w:id="31" w:name="_Toc79676298"/>
      <w:r w:rsidRPr="006C170B">
        <w:rPr>
          <w:rFonts w:ascii="Times New Roman" w:eastAsia="標楷體" w:hAnsi="Times New Roman" w:cs="Times New Roman"/>
          <w:sz w:val="32"/>
          <w:szCs w:val="32"/>
        </w:rPr>
        <w:t>第</w:t>
      </w:r>
      <w:r w:rsidR="00184C2A" w:rsidRPr="006C170B">
        <w:rPr>
          <w:rFonts w:ascii="Times New Roman" w:eastAsia="標楷體" w:hAnsi="Times New Roman" w:cs="Times New Roman"/>
          <w:sz w:val="32"/>
          <w:szCs w:val="32"/>
        </w:rPr>
        <w:t>二十七</w:t>
      </w:r>
      <w:r w:rsidRPr="006C170B">
        <w:rPr>
          <w:rFonts w:ascii="Times New Roman" w:eastAsia="標楷體" w:hAnsi="Times New Roman" w:cs="Times New Roman"/>
          <w:sz w:val="32"/>
          <w:szCs w:val="32"/>
        </w:rPr>
        <w:t>條</w:t>
      </w:r>
      <w:r w:rsidRPr="006C170B">
        <w:rPr>
          <w:rFonts w:ascii="Times New Roman" w:eastAsia="標楷體" w:hAnsi="Times New Roman" w:cs="Times New Roman"/>
          <w:sz w:val="32"/>
          <w:szCs w:val="32"/>
        </w:rPr>
        <w:t xml:space="preserve"> </w:t>
      </w:r>
      <w:r w:rsidR="00184C2A" w:rsidRPr="006C170B">
        <w:rPr>
          <w:rFonts w:ascii="Times New Roman" w:eastAsia="標楷體" w:hAnsi="Times New Roman" w:cs="Times New Roman"/>
          <w:sz w:val="32"/>
          <w:szCs w:val="32"/>
        </w:rPr>
        <w:t>工作及就業</w:t>
      </w:r>
      <w:bookmarkEnd w:id="31"/>
    </w:p>
    <w:p w:rsidR="00C44FEF" w:rsidRPr="006C170B" w:rsidRDefault="00C44FEF" w:rsidP="00020AD8">
      <w:pPr>
        <w:spacing w:line="440" w:lineRule="exact"/>
        <w:rPr>
          <w:rFonts w:ascii="Times New Roman" w:hAnsi="Times New Roman" w:cs="Times New Roman"/>
          <w:sz w:val="32"/>
          <w:szCs w:val="32"/>
        </w:rPr>
      </w:pPr>
    </w:p>
    <w:p w:rsidR="009E40E2" w:rsidRPr="006C170B" w:rsidRDefault="009E40E2" w:rsidP="00DD1003">
      <w:pPr>
        <w:pStyle w:val="a3"/>
        <w:numPr>
          <w:ilvl w:val="0"/>
          <w:numId w:val="2"/>
        </w:numPr>
        <w:kinsoku w:val="0"/>
        <w:overflowPunct w:val="0"/>
        <w:autoSpaceDE w:val="0"/>
        <w:autoSpaceDN w:val="0"/>
        <w:spacing w:line="440" w:lineRule="exact"/>
        <w:ind w:leftChars="0" w:left="574" w:hanging="574"/>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初次國家報告結論性意見第</w:t>
      </w:r>
      <w:r w:rsidRPr="006C170B">
        <w:rPr>
          <w:rFonts w:ascii="Times New Roman" w:eastAsia="標楷體" w:hAnsi="Times New Roman" w:cs="Times New Roman"/>
          <w:sz w:val="32"/>
          <w:szCs w:val="32"/>
        </w:rPr>
        <w:t>68b)</w:t>
      </w:r>
      <w:r w:rsidR="002A3CFB" w:rsidRPr="006C170B">
        <w:rPr>
          <w:rFonts w:ascii="Times New Roman" w:eastAsia="標楷體" w:hAnsi="Times New Roman" w:cs="Times New Roman" w:hint="eastAsia"/>
          <w:sz w:val="32"/>
          <w:szCs w:val="32"/>
        </w:rPr>
        <w:t>點</w:t>
      </w:r>
      <w:r w:rsidRPr="006C170B">
        <w:rPr>
          <w:rFonts w:ascii="Times New Roman" w:eastAsia="標楷體" w:hAnsi="Times New Roman" w:cs="Times New Roman"/>
          <w:sz w:val="32"/>
          <w:szCs w:val="32"/>
        </w:rPr>
        <w:t>與</w:t>
      </w:r>
      <w:r w:rsidR="002A3CFB" w:rsidRPr="006C170B">
        <w:rPr>
          <w:rFonts w:ascii="Times New Roman" w:eastAsia="標楷體" w:hAnsi="Times New Roman" w:cs="Times New Roman" w:hint="eastAsia"/>
          <w:sz w:val="32"/>
          <w:szCs w:val="32"/>
        </w:rPr>
        <w:t>第</w:t>
      </w:r>
      <w:r w:rsidRPr="006C170B">
        <w:rPr>
          <w:rFonts w:ascii="Times New Roman" w:eastAsia="標楷體" w:hAnsi="Times New Roman" w:cs="Times New Roman"/>
          <w:sz w:val="32"/>
          <w:szCs w:val="32"/>
        </w:rPr>
        <w:t>69b)</w:t>
      </w:r>
      <w:r w:rsidRPr="006C170B">
        <w:rPr>
          <w:rFonts w:ascii="Times New Roman" w:eastAsia="標楷體" w:hAnsi="Times New Roman" w:cs="Times New Roman"/>
          <w:sz w:val="32"/>
          <w:szCs w:val="32"/>
        </w:rPr>
        <w:t>點，</w:t>
      </w:r>
      <w:r w:rsidRPr="006C170B">
        <w:rPr>
          <w:rFonts w:ascii="Times New Roman" w:eastAsia="標楷體" w:hAnsi="Times New Roman" w:cs="Times New Roman"/>
          <w:sz w:val="32"/>
          <w:szCs w:val="32"/>
        </w:rPr>
        <w:t>IRC</w:t>
      </w:r>
      <w:r w:rsidRPr="006C170B">
        <w:rPr>
          <w:rFonts w:ascii="Times New Roman" w:eastAsia="標楷體" w:hAnsi="Times New Roman" w:cs="Times New Roman"/>
          <w:sz w:val="32"/>
          <w:szCs w:val="32"/>
        </w:rPr>
        <w:t>建議國家應規定雇主必須針對工作場所進行合理調整，經查</w:t>
      </w:r>
      <w:r w:rsidR="00606997" w:rsidRPr="006C170B">
        <w:rPr>
          <w:rFonts w:ascii="Times New Roman" w:eastAsia="標楷體" w:hAnsi="Times New Roman" w:cs="Times New Roman"/>
          <w:sz w:val="32"/>
          <w:szCs w:val="32"/>
        </w:rPr>
        <w:t>第二次</w:t>
      </w:r>
      <w:r w:rsidRPr="006C170B">
        <w:rPr>
          <w:rFonts w:ascii="Times New Roman" w:eastAsia="標楷體" w:hAnsi="Times New Roman" w:cs="Times New Roman"/>
          <w:sz w:val="32"/>
          <w:szCs w:val="32"/>
        </w:rPr>
        <w:t>國家報告並未回應該項建議，</w:t>
      </w:r>
      <w:r w:rsidR="00B0468B" w:rsidRPr="006C170B">
        <w:rPr>
          <w:rFonts w:ascii="Times New Roman" w:eastAsia="標楷體" w:hAnsi="Times New Roman" w:cs="Times New Roman"/>
          <w:sz w:val="32"/>
          <w:szCs w:val="32"/>
        </w:rPr>
        <w:t>但</w:t>
      </w:r>
      <w:proofErr w:type="gramStart"/>
      <w:r w:rsidRPr="006C170B">
        <w:rPr>
          <w:rFonts w:ascii="Times New Roman" w:eastAsia="標楷體" w:hAnsi="Times New Roman" w:cs="Times New Roman"/>
          <w:sz w:val="32"/>
          <w:szCs w:val="32"/>
        </w:rPr>
        <w:t>勞動部另於其他點次</w:t>
      </w:r>
      <w:proofErr w:type="gramEnd"/>
      <w:r w:rsidR="008365E7" w:rsidRPr="006C170B">
        <w:rPr>
          <w:rStyle w:val="a6"/>
          <w:rFonts w:ascii="Times New Roman" w:eastAsia="標楷體" w:hAnsi="Times New Roman" w:cs="Times New Roman"/>
          <w:sz w:val="32"/>
          <w:szCs w:val="32"/>
        </w:rPr>
        <w:footnoteReference w:id="111"/>
      </w:r>
      <w:r w:rsidRPr="006C170B">
        <w:rPr>
          <w:rFonts w:ascii="Times New Roman" w:eastAsia="標楷體" w:hAnsi="Times New Roman" w:cs="Times New Roman"/>
          <w:sz w:val="32"/>
          <w:szCs w:val="32"/>
        </w:rPr>
        <w:t>表明，身心障礙者職務再設計即為合理調整相關法規及措施。</w:t>
      </w:r>
      <w:r w:rsidRPr="006C170B">
        <w:rPr>
          <w:rFonts w:ascii="Times New Roman" w:eastAsia="標楷體" w:hAnsi="Times New Roman" w:cs="Times New Roman"/>
          <w:sz w:val="32"/>
          <w:szCs w:val="32"/>
        </w:rPr>
        <w:t>NHRC</w:t>
      </w:r>
      <w:r w:rsidRPr="006C170B">
        <w:rPr>
          <w:rFonts w:ascii="Times New Roman" w:eastAsia="標楷體" w:hAnsi="Times New Roman" w:cs="Times New Roman"/>
          <w:sz w:val="32"/>
          <w:szCs w:val="32"/>
        </w:rPr>
        <w:t>指出《身權法》第</w:t>
      </w:r>
      <w:r w:rsidRPr="006C170B">
        <w:rPr>
          <w:rFonts w:ascii="Times New Roman" w:eastAsia="標楷體" w:hAnsi="Times New Roman" w:cs="Times New Roman"/>
          <w:sz w:val="32"/>
          <w:szCs w:val="32"/>
        </w:rPr>
        <w:t>37</w:t>
      </w:r>
      <w:r w:rsidRPr="006C170B">
        <w:rPr>
          <w:rFonts w:ascii="Times New Roman" w:eastAsia="標楷體" w:hAnsi="Times New Roman" w:cs="Times New Roman"/>
          <w:sz w:val="32"/>
          <w:szCs w:val="32"/>
        </w:rPr>
        <w:t>條規定的職務再設計，係由政府編列經費補助、非強制性，且主要由雇主提出申請的法定服務，與</w:t>
      </w:r>
      <w:r w:rsidR="00075290" w:rsidRPr="006C170B">
        <w:rPr>
          <w:rFonts w:ascii="Times New Roman" w:eastAsia="標楷體" w:hAnsi="Times New Roman" w:cs="Times New Roman"/>
          <w:sz w:val="32"/>
          <w:szCs w:val="32"/>
        </w:rPr>
        <w:t>《</w:t>
      </w:r>
      <w:r w:rsidR="00075290" w:rsidRPr="006C170B">
        <w:rPr>
          <w:rFonts w:ascii="Times New Roman" w:eastAsia="標楷體" w:hAnsi="Times New Roman" w:cs="Times New Roman"/>
          <w:sz w:val="32"/>
          <w:szCs w:val="32"/>
        </w:rPr>
        <w:t>CRPD</w:t>
      </w:r>
      <w:r w:rsidR="00075290" w:rsidRPr="006C170B">
        <w:rPr>
          <w:rFonts w:ascii="Times New Roman" w:eastAsia="標楷體" w:hAnsi="Times New Roman" w:cs="Times New Roman"/>
          <w:sz w:val="32"/>
          <w:szCs w:val="32"/>
        </w:rPr>
        <w:t>》</w:t>
      </w:r>
      <w:r w:rsidRPr="006C170B">
        <w:rPr>
          <w:rFonts w:ascii="Times New Roman" w:eastAsia="標楷體" w:hAnsi="Times New Roman" w:cs="Times New Roman"/>
          <w:sz w:val="32"/>
          <w:szCs w:val="32"/>
        </w:rPr>
        <w:t>強調合理調整為雇主義務截然不同，更忽略拒絕合理調整即構成歧視。另經</w:t>
      </w:r>
      <w:r w:rsidRPr="006C170B">
        <w:rPr>
          <w:rFonts w:ascii="Times New Roman" w:eastAsia="標楷體" w:hAnsi="Times New Roman" w:cs="Times New Roman"/>
          <w:sz w:val="32"/>
          <w:szCs w:val="32"/>
        </w:rPr>
        <w:t>NHRC</w:t>
      </w:r>
      <w:r w:rsidRPr="006C170B">
        <w:rPr>
          <w:rFonts w:ascii="Times New Roman" w:eastAsia="標楷體" w:hAnsi="Times New Roman" w:cs="Times New Roman"/>
          <w:sz w:val="32"/>
          <w:szCs w:val="32"/>
        </w:rPr>
        <w:t>再次詢問勞動部對於強制雇主提供合理調整之規劃，</w:t>
      </w:r>
      <w:proofErr w:type="gramStart"/>
      <w:r w:rsidRPr="006C170B">
        <w:rPr>
          <w:rFonts w:ascii="Times New Roman" w:eastAsia="標楷體" w:hAnsi="Times New Roman" w:cs="Times New Roman"/>
          <w:sz w:val="32"/>
          <w:szCs w:val="32"/>
        </w:rPr>
        <w:t>勞動部</w:t>
      </w:r>
      <w:r w:rsidR="00792A44" w:rsidRPr="006C170B">
        <w:rPr>
          <w:rFonts w:ascii="Times New Roman" w:eastAsia="標楷體" w:hAnsi="Times New Roman" w:cs="Times New Roman"/>
          <w:sz w:val="32"/>
          <w:szCs w:val="32"/>
        </w:rPr>
        <w:t>卻函</w:t>
      </w:r>
      <w:proofErr w:type="gramEnd"/>
      <w:r w:rsidR="00792A44" w:rsidRPr="006C170B">
        <w:rPr>
          <w:rFonts w:ascii="Times New Roman" w:eastAsia="標楷體" w:hAnsi="Times New Roman" w:cs="Times New Roman"/>
          <w:sz w:val="32"/>
          <w:szCs w:val="32"/>
        </w:rPr>
        <w:t>復</w:t>
      </w:r>
      <w:r w:rsidRPr="006C170B">
        <w:rPr>
          <w:rFonts w:ascii="Times New Roman" w:eastAsia="標楷體" w:hAnsi="Times New Roman" w:cs="Times New Roman"/>
          <w:sz w:val="32"/>
          <w:szCs w:val="32"/>
        </w:rPr>
        <w:t>表示</w:t>
      </w:r>
      <w:r w:rsidR="00514A3D" w:rsidRPr="006C170B">
        <w:rPr>
          <w:rFonts w:ascii="Times New Roman" w:eastAsia="標楷體" w:hAnsi="Times New Roman" w:cs="Times New Roman"/>
          <w:sz w:val="32"/>
          <w:szCs w:val="32"/>
        </w:rPr>
        <w:t>：</w:t>
      </w:r>
      <w:r w:rsidRPr="006C170B">
        <w:rPr>
          <w:rFonts w:ascii="Times New Roman" w:eastAsia="標楷體" w:hAnsi="Times New Roman" w:cs="Times New Roman"/>
          <w:sz w:val="32"/>
          <w:szCs w:val="32"/>
        </w:rPr>
        <w:t>待衛生福利部</w:t>
      </w:r>
      <w:proofErr w:type="gramStart"/>
      <w:r w:rsidRPr="006C170B">
        <w:rPr>
          <w:rFonts w:ascii="Times New Roman" w:eastAsia="標楷體" w:hAnsi="Times New Roman" w:cs="Times New Roman"/>
          <w:sz w:val="32"/>
          <w:szCs w:val="32"/>
        </w:rPr>
        <w:t>研</w:t>
      </w:r>
      <w:proofErr w:type="gramEnd"/>
      <w:r w:rsidRPr="006C170B">
        <w:rPr>
          <w:rFonts w:ascii="Times New Roman" w:eastAsia="標楷體" w:hAnsi="Times New Roman" w:cs="Times New Roman"/>
          <w:sz w:val="32"/>
          <w:szCs w:val="32"/>
        </w:rPr>
        <w:t>議修正</w:t>
      </w:r>
      <w:r w:rsidR="00281E75" w:rsidRPr="006C170B">
        <w:rPr>
          <w:rFonts w:ascii="Times New Roman" w:eastAsia="標楷體" w:hAnsi="Times New Roman" w:cs="Times New Roman"/>
          <w:sz w:val="32"/>
          <w:szCs w:val="32"/>
        </w:rPr>
        <w:t>《身權法》</w:t>
      </w:r>
      <w:r w:rsidRPr="006C170B">
        <w:rPr>
          <w:rFonts w:ascii="Times New Roman" w:eastAsia="標楷體" w:hAnsi="Times New Roman" w:cs="Times New Roman"/>
          <w:sz w:val="32"/>
          <w:szCs w:val="32"/>
        </w:rPr>
        <w:t>，將合理調整原則入法，並確保法律規定拒絕合理調整即構成歧視，且公私部門均一致適用，</w:t>
      </w:r>
      <w:proofErr w:type="gramStart"/>
      <w:r w:rsidRPr="006C170B">
        <w:rPr>
          <w:rFonts w:ascii="Times New Roman" w:eastAsia="標楷體" w:hAnsi="Times New Roman" w:cs="Times New Roman"/>
          <w:sz w:val="32"/>
          <w:szCs w:val="32"/>
        </w:rPr>
        <w:t>勞動部再配合</w:t>
      </w:r>
      <w:proofErr w:type="gramEnd"/>
      <w:r w:rsidRPr="006C170B">
        <w:rPr>
          <w:rFonts w:ascii="Times New Roman" w:eastAsia="標楷體" w:hAnsi="Times New Roman" w:cs="Times New Roman"/>
          <w:sz w:val="32"/>
          <w:szCs w:val="32"/>
        </w:rPr>
        <w:t>辦理</w:t>
      </w:r>
      <w:r w:rsidR="00792A44" w:rsidRPr="006C170B">
        <w:rPr>
          <w:rFonts w:ascii="Times New Roman" w:eastAsia="標楷體" w:hAnsi="Times New Roman" w:cs="Times New Roman"/>
          <w:sz w:val="32"/>
          <w:szCs w:val="32"/>
        </w:rPr>
        <w:t>等語</w:t>
      </w:r>
      <w:r w:rsidRPr="006C170B">
        <w:rPr>
          <w:rFonts w:ascii="Times New Roman" w:eastAsia="標楷體" w:hAnsi="Times New Roman" w:cs="Times New Roman"/>
          <w:sz w:val="32"/>
          <w:szCs w:val="32"/>
        </w:rPr>
        <w:t>。</w:t>
      </w:r>
      <w:r w:rsidR="00D04F33" w:rsidRPr="006C170B">
        <w:rPr>
          <w:rFonts w:ascii="Times New Roman" w:eastAsia="標楷體" w:hAnsi="Times New Roman" w:cs="Times New Roman" w:hint="eastAsia"/>
          <w:sz w:val="32"/>
          <w:szCs w:val="32"/>
        </w:rPr>
        <w:t>由於</w:t>
      </w:r>
      <w:r w:rsidRPr="006C170B">
        <w:rPr>
          <w:rFonts w:ascii="Times New Roman" w:eastAsia="標楷體" w:hAnsi="Times New Roman" w:cs="Times New Roman"/>
          <w:sz w:val="32"/>
          <w:szCs w:val="32"/>
        </w:rPr>
        <w:t>職場合理調整需要不同障礙類別的案例累積，</w:t>
      </w:r>
      <w:r w:rsidR="00D04F33" w:rsidRPr="006C170B">
        <w:rPr>
          <w:rFonts w:ascii="Times New Roman" w:eastAsia="標楷體" w:hAnsi="Times New Roman" w:cs="Times New Roman"/>
          <w:sz w:val="32"/>
          <w:szCs w:val="32"/>
        </w:rPr>
        <w:t>NHRC</w:t>
      </w:r>
      <w:r w:rsidRPr="006C170B">
        <w:rPr>
          <w:rFonts w:ascii="Times New Roman" w:eastAsia="標楷體" w:hAnsi="Times New Roman" w:cs="Times New Roman"/>
          <w:sz w:val="32"/>
          <w:szCs w:val="32"/>
        </w:rPr>
        <w:t>建議</w:t>
      </w:r>
      <w:r w:rsidR="00D04F33" w:rsidRPr="006C170B">
        <w:rPr>
          <w:rFonts w:ascii="Times New Roman" w:eastAsia="標楷體" w:hAnsi="Times New Roman" w:cs="Times New Roman" w:hint="eastAsia"/>
          <w:sz w:val="32"/>
          <w:szCs w:val="32"/>
        </w:rPr>
        <w:t>勞動部</w:t>
      </w:r>
      <w:r w:rsidRPr="006C170B">
        <w:rPr>
          <w:rFonts w:ascii="Times New Roman" w:eastAsia="標楷體" w:hAnsi="Times New Roman" w:cs="Times New Roman"/>
          <w:sz w:val="32"/>
          <w:szCs w:val="32"/>
        </w:rPr>
        <w:t>提早著手進行以降低對</w:t>
      </w:r>
      <w:proofErr w:type="gramStart"/>
      <w:r w:rsidRPr="006C170B">
        <w:rPr>
          <w:rFonts w:ascii="Times New Roman" w:eastAsia="標楷體" w:hAnsi="Times New Roman" w:cs="Times New Roman"/>
          <w:sz w:val="32"/>
          <w:szCs w:val="32"/>
        </w:rPr>
        <w:t>勞</w:t>
      </w:r>
      <w:proofErr w:type="gramEnd"/>
      <w:r w:rsidRPr="006C170B">
        <w:rPr>
          <w:rFonts w:ascii="Times New Roman" w:eastAsia="標楷體" w:hAnsi="Times New Roman" w:cs="Times New Roman"/>
          <w:sz w:val="32"/>
          <w:szCs w:val="32"/>
        </w:rPr>
        <w:t>雇雙方的衝擊。</w:t>
      </w:r>
    </w:p>
    <w:p w:rsidR="009E40E2" w:rsidRPr="006C170B" w:rsidRDefault="009E40E2" w:rsidP="00020AD8">
      <w:pPr>
        <w:pStyle w:val="a3"/>
        <w:kinsoku w:val="0"/>
        <w:overflowPunct w:val="0"/>
        <w:autoSpaceDE w:val="0"/>
        <w:autoSpaceDN w:val="0"/>
        <w:spacing w:line="440" w:lineRule="exact"/>
        <w:ind w:leftChars="0" w:left="574"/>
        <w:jc w:val="both"/>
        <w:rPr>
          <w:rFonts w:ascii="Times New Roman" w:hAnsi="Times New Roman" w:cs="Times New Roman"/>
          <w:sz w:val="32"/>
          <w:szCs w:val="32"/>
        </w:rPr>
      </w:pPr>
    </w:p>
    <w:p w:rsidR="0046098F" w:rsidRPr="006C170B" w:rsidRDefault="00587AC8" w:rsidP="00020AD8">
      <w:pPr>
        <w:pStyle w:val="a3"/>
        <w:numPr>
          <w:ilvl w:val="0"/>
          <w:numId w:val="2"/>
        </w:numPr>
        <w:kinsoku w:val="0"/>
        <w:overflowPunct w:val="0"/>
        <w:autoSpaceDE w:val="0"/>
        <w:autoSpaceDN w:val="0"/>
        <w:spacing w:line="440" w:lineRule="exact"/>
        <w:ind w:leftChars="0" w:left="573" w:hanging="573"/>
        <w:jc w:val="both"/>
        <w:rPr>
          <w:rFonts w:ascii="Times New Roman" w:eastAsia="標楷體" w:hAnsi="Times New Roman" w:cs="Times New Roman"/>
          <w:sz w:val="32"/>
          <w:szCs w:val="32"/>
        </w:rPr>
      </w:pPr>
      <w:r w:rsidRPr="006C170B">
        <w:rPr>
          <w:rFonts w:ascii="Times New Roman" w:eastAsia="標楷體" w:hAnsi="Times New Roman" w:cs="Times New Roman" w:hint="eastAsia"/>
          <w:spacing w:val="-4"/>
          <w:sz w:val="32"/>
          <w:szCs w:val="32"/>
        </w:rPr>
        <w:t>2</w:t>
      </w:r>
      <w:r w:rsidR="000B2607" w:rsidRPr="006C170B">
        <w:rPr>
          <w:rFonts w:ascii="Times New Roman" w:eastAsia="標楷體" w:hAnsi="Times New Roman" w:cs="Times New Roman"/>
          <w:spacing w:val="2"/>
          <w:sz w:val="32"/>
          <w:szCs w:val="32"/>
        </w:rPr>
        <w:t>016</w:t>
      </w:r>
      <w:r w:rsidR="000B2607" w:rsidRPr="006C170B">
        <w:rPr>
          <w:rFonts w:ascii="Times New Roman" w:eastAsia="標楷體" w:hAnsi="Times New Roman" w:cs="Times New Roman" w:hint="eastAsia"/>
          <w:spacing w:val="2"/>
          <w:sz w:val="32"/>
          <w:szCs w:val="32"/>
        </w:rPr>
        <w:t>年至</w:t>
      </w:r>
      <w:r w:rsidR="000B2607" w:rsidRPr="006C170B">
        <w:rPr>
          <w:rFonts w:ascii="Times New Roman" w:eastAsia="標楷體" w:hAnsi="Times New Roman" w:cs="Times New Roman" w:hint="eastAsia"/>
          <w:spacing w:val="2"/>
          <w:sz w:val="32"/>
          <w:szCs w:val="32"/>
        </w:rPr>
        <w:t>2019</w:t>
      </w:r>
      <w:r w:rsidR="000B2607" w:rsidRPr="006C170B">
        <w:rPr>
          <w:rFonts w:ascii="Times New Roman" w:eastAsia="標楷體" w:hAnsi="Times New Roman" w:cs="Times New Roman" w:hint="eastAsia"/>
          <w:spacing w:val="2"/>
          <w:sz w:val="32"/>
          <w:szCs w:val="32"/>
        </w:rPr>
        <w:t>年補助身心障礙者就業輔具</w:t>
      </w:r>
      <w:r w:rsidRPr="006C170B">
        <w:rPr>
          <w:rFonts w:ascii="Times New Roman" w:eastAsia="標楷體" w:hAnsi="Times New Roman" w:cs="Times New Roman" w:hint="eastAsia"/>
          <w:spacing w:val="2"/>
          <w:sz w:val="32"/>
          <w:szCs w:val="32"/>
        </w:rPr>
        <w:t>的總</w:t>
      </w:r>
      <w:proofErr w:type="gramStart"/>
      <w:r w:rsidRPr="006C170B">
        <w:rPr>
          <w:rFonts w:ascii="Times New Roman" w:eastAsia="標楷體" w:hAnsi="Times New Roman" w:cs="Times New Roman" w:hint="eastAsia"/>
          <w:spacing w:val="2"/>
          <w:sz w:val="32"/>
          <w:szCs w:val="32"/>
        </w:rPr>
        <w:t>人次，</w:t>
      </w:r>
      <w:proofErr w:type="gramEnd"/>
      <w:r w:rsidR="000B2607" w:rsidRPr="006C170B">
        <w:rPr>
          <w:rFonts w:ascii="Times New Roman" w:eastAsia="標楷體" w:hAnsi="Times New Roman" w:cs="Times New Roman" w:hint="eastAsia"/>
          <w:spacing w:val="2"/>
          <w:sz w:val="32"/>
          <w:szCs w:val="32"/>
        </w:rPr>
        <w:t>雖呈逐年成長之趨勢</w:t>
      </w:r>
      <w:r w:rsidR="000B2607" w:rsidRPr="006C170B">
        <w:rPr>
          <w:rFonts w:ascii="Times New Roman" w:eastAsia="標楷體" w:hAnsi="Times New Roman" w:cs="Times New Roman" w:hint="eastAsia"/>
          <w:sz w:val="32"/>
          <w:szCs w:val="32"/>
        </w:rPr>
        <w:t>(</w:t>
      </w:r>
      <w:r w:rsidR="000B2607" w:rsidRPr="006C170B">
        <w:rPr>
          <w:rFonts w:ascii="Times New Roman" w:eastAsia="標楷體" w:hAnsi="Times New Roman" w:cs="Times New Roman" w:hint="eastAsia"/>
          <w:sz w:val="32"/>
          <w:szCs w:val="32"/>
        </w:rPr>
        <w:t>從</w:t>
      </w:r>
      <w:r w:rsidR="000B2607" w:rsidRPr="006C170B">
        <w:rPr>
          <w:rFonts w:ascii="Times New Roman" w:eastAsia="標楷體" w:hAnsi="Times New Roman" w:cs="Times New Roman" w:hint="eastAsia"/>
          <w:sz w:val="32"/>
          <w:szCs w:val="32"/>
        </w:rPr>
        <w:t>3</w:t>
      </w:r>
      <w:r w:rsidR="000B2607" w:rsidRPr="006C170B">
        <w:rPr>
          <w:rFonts w:ascii="Times New Roman" w:eastAsia="標楷體" w:hAnsi="Times New Roman" w:cs="Times New Roman"/>
          <w:sz w:val="32"/>
          <w:szCs w:val="32"/>
        </w:rPr>
        <w:t>58</w:t>
      </w:r>
      <w:r w:rsidR="000B2607" w:rsidRPr="006C170B">
        <w:rPr>
          <w:rFonts w:ascii="Times New Roman" w:eastAsia="標楷體" w:hAnsi="Times New Roman" w:cs="Times New Roman" w:hint="eastAsia"/>
          <w:sz w:val="32"/>
          <w:szCs w:val="32"/>
        </w:rPr>
        <w:t>人次增加至</w:t>
      </w:r>
      <w:r w:rsidR="000B2607" w:rsidRPr="006C170B">
        <w:rPr>
          <w:rFonts w:ascii="Times New Roman" w:eastAsia="標楷體" w:hAnsi="Times New Roman" w:cs="Times New Roman" w:hint="eastAsia"/>
          <w:sz w:val="32"/>
          <w:szCs w:val="32"/>
        </w:rPr>
        <w:t>6</w:t>
      </w:r>
      <w:r w:rsidR="000B2607" w:rsidRPr="006C170B">
        <w:rPr>
          <w:rFonts w:ascii="Times New Roman" w:eastAsia="標楷體" w:hAnsi="Times New Roman" w:cs="Times New Roman"/>
          <w:sz w:val="32"/>
          <w:szCs w:val="32"/>
        </w:rPr>
        <w:t>08</w:t>
      </w:r>
      <w:r w:rsidR="000B2607" w:rsidRPr="006C170B">
        <w:rPr>
          <w:rFonts w:ascii="Times New Roman" w:eastAsia="標楷體" w:hAnsi="Times New Roman" w:cs="Times New Roman" w:hint="eastAsia"/>
          <w:sz w:val="32"/>
          <w:szCs w:val="32"/>
        </w:rPr>
        <w:t>人次</w:t>
      </w:r>
      <w:r w:rsidR="000B2607" w:rsidRPr="006C170B">
        <w:rPr>
          <w:rFonts w:ascii="Times New Roman" w:eastAsia="標楷體" w:hAnsi="Times New Roman" w:cs="Times New Roman" w:hint="eastAsia"/>
          <w:sz w:val="32"/>
          <w:szCs w:val="32"/>
        </w:rPr>
        <w:t>)</w:t>
      </w:r>
      <w:r w:rsidR="000B2607" w:rsidRPr="006C170B">
        <w:rPr>
          <w:rFonts w:ascii="Times New Roman" w:eastAsia="標楷體" w:hAnsi="Times New Roman" w:cs="Times New Roman" w:hint="eastAsia"/>
          <w:sz w:val="32"/>
          <w:szCs w:val="32"/>
        </w:rPr>
        <w:t>，且</w:t>
      </w:r>
      <w:r w:rsidR="000B2607" w:rsidRPr="006C170B">
        <w:rPr>
          <w:rFonts w:ascii="Times New Roman" w:eastAsia="標楷體" w:hAnsi="Times New Roman" w:cs="Times New Roman"/>
          <w:sz w:val="32"/>
          <w:szCs w:val="32"/>
        </w:rPr>
        <w:t>對於每名個案每年職務再設計服務經費補助，</w:t>
      </w:r>
      <w:r w:rsidR="000B2607" w:rsidRPr="006C170B">
        <w:rPr>
          <w:rFonts w:ascii="Times New Roman" w:eastAsia="標楷體" w:hAnsi="Times New Roman" w:cs="Times New Roman" w:hint="eastAsia"/>
          <w:sz w:val="32"/>
          <w:szCs w:val="32"/>
        </w:rPr>
        <w:t>亦有</w:t>
      </w:r>
      <w:r w:rsidR="000B2607" w:rsidRPr="006C170B">
        <w:rPr>
          <w:rFonts w:ascii="Times New Roman" w:eastAsia="標楷體" w:hAnsi="Times New Roman" w:cs="Times New Roman"/>
          <w:sz w:val="32"/>
          <w:szCs w:val="32"/>
        </w:rPr>
        <w:t>由</w:t>
      </w:r>
      <w:r w:rsidR="000B2607" w:rsidRPr="006C170B">
        <w:rPr>
          <w:rFonts w:ascii="Times New Roman" w:eastAsia="標楷體" w:hAnsi="Times New Roman" w:cs="Times New Roman" w:hint="eastAsia"/>
          <w:sz w:val="32"/>
          <w:szCs w:val="32"/>
        </w:rPr>
        <w:t>各</w:t>
      </w:r>
      <w:r w:rsidR="000B2607" w:rsidRPr="006C170B">
        <w:rPr>
          <w:rFonts w:ascii="Times New Roman" w:eastAsia="標楷體" w:hAnsi="Times New Roman" w:cs="Times New Roman"/>
          <w:sz w:val="32"/>
          <w:szCs w:val="32"/>
        </w:rPr>
        <w:t>地方政府</w:t>
      </w:r>
      <w:r w:rsidR="000B2607" w:rsidRPr="006C170B">
        <w:rPr>
          <w:rFonts w:ascii="Times New Roman" w:eastAsia="標楷體" w:hAnsi="Times New Roman" w:cs="Times New Roman" w:hint="eastAsia"/>
          <w:sz w:val="32"/>
          <w:szCs w:val="32"/>
        </w:rPr>
        <w:t>依照</w:t>
      </w:r>
      <w:r w:rsidR="000B2607" w:rsidRPr="006C170B">
        <w:rPr>
          <w:rFonts w:ascii="Times New Roman" w:eastAsia="標楷體" w:hAnsi="Times New Roman" w:cs="Times New Roman"/>
          <w:sz w:val="32"/>
          <w:szCs w:val="32"/>
        </w:rPr>
        <w:t>身心障礙員工特殊需求</w:t>
      </w:r>
      <w:r w:rsidR="000B2607" w:rsidRPr="006C170B">
        <w:rPr>
          <w:rFonts w:ascii="Times New Roman" w:eastAsia="標楷體" w:hAnsi="Times New Roman" w:cs="Times New Roman" w:hint="eastAsia"/>
          <w:sz w:val="32"/>
          <w:szCs w:val="32"/>
        </w:rPr>
        <w:t>，核予</w:t>
      </w:r>
      <w:r w:rsidR="000B2607" w:rsidRPr="006C170B">
        <w:rPr>
          <w:rFonts w:ascii="Times New Roman" w:eastAsia="標楷體" w:hAnsi="Times New Roman" w:cs="Times New Roman"/>
          <w:sz w:val="32"/>
          <w:szCs w:val="32"/>
        </w:rPr>
        <w:t>專案</w:t>
      </w:r>
      <w:r w:rsidRPr="006C170B">
        <w:rPr>
          <w:rFonts w:ascii="Times New Roman" w:eastAsia="標楷體" w:hAnsi="Times New Roman" w:cs="Times New Roman" w:hint="eastAsia"/>
          <w:sz w:val="32"/>
          <w:szCs w:val="32"/>
        </w:rPr>
        <w:t>補助</w:t>
      </w:r>
      <w:r w:rsidR="000B2607" w:rsidRPr="006C170B">
        <w:rPr>
          <w:rFonts w:ascii="Times New Roman" w:eastAsia="標楷體" w:hAnsi="Times New Roman" w:cs="Times New Roman" w:hint="eastAsia"/>
          <w:sz w:val="32"/>
          <w:szCs w:val="32"/>
        </w:rPr>
        <w:t>的</w:t>
      </w:r>
      <w:r w:rsidR="000B2607" w:rsidRPr="006C170B">
        <w:rPr>
          <w:rFonts w:ascii="Times New Roman" w:eastAsia="標楷體" w:hAnsi="Times New Roman" w:cs="Times New Roman"/>
          <w:sz w:val="32"/>
          <w:szCs w:val="32"/>
        </w:rPr>
        <w:t>機制</w:t>
      </w:r>
      <w:r w:rsidRPr="006C170B">
        <w:rPr>
          <w:rFonts w:ascii="Times New Roman" w:eastAsia="標楷體" w:hAnsi="Times New Roman" w:cs="Times New Roman" w:hint="eastAsia"/>
          <w:sz w:val="32"/>
          <w:szCs w:val="32"/>
        </w:rPr>
        <w:t>，不</w:t>
      </w:r>
      <w:r w:rsidRPr="006C170B">
        <w:rPr>
          <w:rFonts w:ascii="Times New Roman" w:eastAsia="標楷體" w:hAnsi="Times New Roman" w:cs="Times New Roman" w:hint="eastAsia"/>
          <w:spacing w:val="-4"/>
          <w:sz w:val="32"/>
          <w:szCs w:val="32"/>
        </w:rPr>
        <w:t>受</w:t>
      </w:r>
      <w:r w:rsidRPr="006C170B">
        <w:rPr>
          <w:rFonts w:ascii="Times New Roman" w:eastAsia="標楷體" w:hAnsi="Times New Roman" w:cs="Times New Roman"/>
          <w:spacing w:val="-4"/>
          <w:sz w:val="32"/>
          <w:szCs w:val="32"/>
        </w:rPr>
        <w:t>10</w:t>
      </w:r>
      <w:r w:rsidRPr="006C170B">
        <w:rPr>
          <w:rFonts w:ascii="Times New Roman" w:eastAsia="標楷體" w:hAnsi="Times New Roman" w:cs="Times New Roman"/>
          <w:spacing w:val="-4"/>
          <w:sz w:val="32"/>
          <w:szCs w:val="32"/>
        </w:rPr>
        <w:t>萬元</w:t>
      </w:r>
      <w:r w:rsidR="00582A69" w:rsidRPr="006C170B">
        <w:rPr>
          <w:rFonts w:ascii="Times New Roman" w:eastAsia="標楷體" w:hAnsi="Times New Roman" w:cs="Times New Roman" w:hint="eastAsia"/>
          <w:spacing w:val="-4"/>
          <w:sz w:val="32"/>
          <w:szCs w:val="32"/>
        </w:rPr>
        <w:t>的上限</w:t>
      </w:r>
      <w:r w:rsidRPr="006C170B">
        <w:rPr>
          <w:rFonts w:ascii="Times New Roman" w:eastAsia="標楷體" w:hAnsi="Times New Roman" w:cs="Times New Roman" w:hint="eastAsia"/>
          <w:spacing w:val="-4"/>
          <w:sz w:val="32"/>
          <w:szCs w:val="32"/>
        </w:rPr>
        <w:t>。</w:t>
      </w:r>
      <w:r w:rsidR="000B2607" w:rsidRPr="006C170B">
        <w:rPr>
          <w:rFonts w:ascii="Times New Roman" w:eastAsia="標楷體" w:hAnsi="Times New Roman" w:cs="Times New Roman" w:hint="eastAsia"/>
          <w:spacing w:val="-4"/>
          <w:sz w:val="32"/>
          <w:szCs w:val="32"/>
        </w:rPr>
        <w:t>但</w:t>
      </w:r>
      <w:r w:rsidR="000B2607" w:rsidRPr="006C170B">
        <w:rPr>
          <w:rFonts w:ascii="Times New Roman" w:eastAsia="標楷體" w:hAnsi="Times New Roman" w:cs="Times New Roman"/>
          <w:spacing w:val="-4"/>
          <w:sz w:val="32"/>
          <w:szCs w:val="32"/>
        </w:rPr>
        <w:t>NHRC</w:t>
      </w:r>
      <w:r w:rsidR="000B2607" w:rsidRPr="006C170B">
        <w:rPr>
          <w:rFonts w:ascii="Times New Roman" w:eastAsia="標楷體" w:hAnsi="Times New Roman" w:cs="Times New Roman" w:hint="eastAsia"/>
          <w:spacing w:val="-4"/>
          <w:sz w:val="32"/>
          <w:szCs w:val="32"/>
        </w:rPr>
        <w:t>經函請</w:t>
      </w:r>
      <w:r w:rsidR="000B2607" w:rsidRPr="006C170B">
        <w:rPr>
          <w:rFonts w:ascii="Times New Roman" w:eastAsia="標楷體" w:hAnsi="Times New Roman" w:cs="Times New Roman"/>
          <w:spacing w:val="-4"/>
          <w:sz w:val="32"/>
          <w:szCs w:val="32"/>
        </w:rPr>
        <w:t>中央主管機關</w:t>
      </w:r>
      <w:r w:rsidR="000B2607" w:rsidRPr="006C170B">
        <w:rPr>
          <w:rFonts w:ascii="Times New Roman" w:eastAsia="標楷體" w:hAnsi="Times New Roman" w:cs="Times New Roman" w:hint="eastAsia"/>
          <w:spacing w:val="-4"/>
          <w:sz w:val="32"/>
          <w:szCs w:val="32"/>
        </w:rPr>
        <w:t>勞動部提供資料，發現補助</w:t>
      </w:r>
      <w:r w:rsidR="000B2607" w:rsidRPr="006C170B">
        <w:rPr>
          <w:rFonts w:ascii="Times New Roman" w:eastAsia="標楷體" w:hAnsi="Times New Roman" w:cs="Times New Roman" w:hint="eastAsia"/>
          <w:sz w:val="32"/>
          <w:szCs w:val="32"/>
        </w:rPr>
        <w:t>人數集中在少數縣市，許多縣市補助人次呈現個位數甚至</w:t>
      </w:r>
      <w:proofErr w:type="gramStart"/>
      <w:r w:rsidR="000B2607" w:rsidRPr="006C170B">
        <w:rPr>
          <w:rFonts w:ascii="Times New Roman" w:eastAsia="標楷體" w:hAnsi="Times New Roman" w:cs="Times New Roman" w:hint="eastAsia"/>
          <w:sz w:val="32"/>
          <w:szCs w:val="32"/>
        </w:rPr>
        <w:t>掛零</w:t>
      </w:r>
      <w:r w:rsidR="0046098F" w:rsidRPr="006C170B">
        <w:rPr>
          <w:rFonts w:ascii="Times New Roman" w:eastAsia="標楷體" w:hAnsi="Times New Roman" w:cs="Times New Roman"/>
          <w:sz w:val="32"/>
          <w:szCs w:val="32"/>
        </w:rPr>
        <w:t>，</w:t>
      </w:r>
      <w:proofErr w:type="gramEnd"/>
      <w:r w:rsidR="000B2607" w:rsidRPr="006C170B">
        <w:rPr>
          <w:rFonts w:ascii="Times New Roman" w:eastAsia="標楷體" w:hAnsi="Times New Roman" w:cs="Times New Roman" w:hint="eastAsia"/>
          <w:sz w:val="32"/>
          <w:szCs w:val="32"/>
        </w:rPr>
        <w:t>且</w:t>
      </w:r>
      <w:r w:rsidRPr="006C170B">
        <w:rPr>
          <w:rFonts w:ascii="Times New Roman" w:eastAsia="標楷體" w:hAnsi="Times New Roman" w:cs="Times New Roman" w:hint="eastAsia"/>
          <w:sz w:val="32"/>
          <w:szCs w:val="32"/>
        </w:rPr>
        <w:t>此</w:t>
      </w:r>
      <w:r w:rsidRPr="006C170B">
        <w:rPr>
          <w:rFonts w:ascii="Times New Roman" w:eastAsia="標楷體" w:hAnsi="Times New Roman" w:cs="Times New Roman" w:hint="eastAsia"/>
          <w:sz w:val="32"/>
          <w:szCs w:val="32"/>
        </w:rPr>
        <w:t>4</w:t>
      </w:r>
      <w:r w:rsidRPr="006C170B">
        <w:rPr>
          <w:rFonts w:ascii="Times New Roman" w:eastAsia="標楷體" w:hAnsi="Times New Roman" w:cs="Times New Roman" w:hint="eastAsia"/>
          <w:sz w:val="32"/>
          <w:szCs w:val="32"/>
        </w:rPr>
        <w:t>年間</w:t>
      </w:r>
      <w:r w:rsidR="0046098F" w:rsidRPr="006C170B">
        <w:rPr>
          <w:rFonts w:ascii="Times New Roman" w:eastAsia="標楷體" w:hAnsi="Times New Roman" w:cs="Times New Roman"/>
          <w:sz w:val="32"/>
          <w:szCs w:val="32"/>
        </w:rPr>
        <w:t>補助超過</w:t>
      </w:r>
      <w:r w:rsidR="0046098F" w:rsidRPr="006C170B">
        <w:rPr>
          <w:rFonts w:ascii="Times New Roman" w:eastAsia="標楷體" w:hAnsi="Times New Roman" w:cs="Times New Roman"/>
          <w:sz w:val="32"/>
          <w:szCs w:val="32"/>
        </w:rPr>
        <w:t>10</w:t>
      </w:r>
      <w:r w:rsidR="0046098F" w:rsidRPr="006C170B">
        <w:rPr>
          <w:rFonts w:ascii="Times New Roman" w:eastAsia="標楷體" w:hAnsi="Times New Roman" w:cs="Times New Roman"/>
          <w:sz w:val="32"/>
          <w:szCs w:val="32"/>
        </w:rPr>
        <w:t>萬元僅有</w:t>
      </w:r>
      <w:r w:rsidR="0046098F" w:rsidRPr="006C170B">
        <w:rPr>
          <w:rFonts w:ascii="Times New Roman" w:eastAsia="標楷體" w:hAnsi="Times New Roman" w:cs="Times New Roman"/>
          <w:sz w:val="32"/>
          <w:szCs w:val="32"/>
        </w:rPr>
        <w:t>5</w:t>
      </w:r>
      <w:r w:rsidR="0046098F" w:rsidRPr="006C170B">
        <w:rPr>
          <w:rFonts w:ascii="Times New Roman" w:eastAsia="標楷體" w:hAnsi="Times New Roman" w:cs="Times New Roman"/>
          <w:sz w:val="32"/>
          <w:szCs w:val="32"/>
        </w:rPr>
        <w:t>個地方政府、合計</w:t>
      </w:r>
      <w:r w:rsidR="0046098F" w:rsidRPr="006C170B">
        <w:rPr>
          <w:rFonts w:ascii="Times New Roman" w:eastAsia="標楷體" w:hAnsi="Times New Roman" w:cs="Times New Roman"/>
          <w:sz w:val="32"/>
          <w:szCs w:val="32"/>
        </w:rPr>
        <w:t>10</w:t>
      </w:r>
      <w:r w:rsidR="0046098F" w:rsidRPr="006C170B">
        <w:rPr>
          <w:rFonts w:ascii="Times New Roman" w:eastAsia="標楷體" w:hAnsi="Times New Roman" w:cs="Times New Roman"/>
          <w:sz w:val="32"/>
          <w:szCs w:val="32"/>
        </w:rPr>
        <w:t>人，</w:t>
      </w:r>
      <w:r w:rsidR="000B2607" w:rsidRPr="006C170B">
        <w:rPr>
          <w:rFonts w:ascii="Times New Roman" w:eastAsia="標楷體" w:hAnsi="Times New Roman" w:cs="Times New Roman" w:hint="eastAsia"/>
          <w:sz w:val="32"/>
          <w:szCs w:val="32"/>
        </w:rPr>
        <w:t>均</w:t>
      </w:r>
      <w:r w:rsidR="000B2607" w:rsidRPr="006C170B">
        <w:rPr>
          <w:rFonts w:ascii="Times New Roman" w:eastAsia="標楷體" w:hAnsi="Times New Roman" w:cs="Times New Roman"/>
          <w:sz w:val="32"/>
          <w:szCs w:val="32"/>
        </w:rPr>
        <w:t>亟待勞動部積極提出改善對策。</w:t>
      </w:r>
    </w:p>
    <w:p w:rsidR="0046098F" w:rsidRPr="006C170B" w:rsidRDefault="0046098F" w:rsidP="00020AD8">
      <w:pPr>
        <w:pStyle w:val="a3"/>
        <w:spacing w:line="440" w:lineRule="exact"/>
        <w:rPr>
          <w:rFonts w:ascii="Times New Roman" w:eastAsia="標楷體" w:hAnsi="Times New Roman" w:cs="Times New Roman"/>
          <w:sz w:val="32"/>
          <w:szCs w:val="32"/>
        </w:rPr>
      </w:pPr>
    </w:p>
    <w:p w:rsidR="009D3FA1" w:rsidRPr="006C170B" w:rsidRDefault="009D3FA1" w:rsidP="00020AD8">
      <w:pPr>
        <w:pStyle w:val="a3"/>
        <w:numPr>
          <w:ilvl w:val="0"/>
          <w:numId w:val="2"/>
        </w:numPr>
        <w:overflowPunct w:val="0"/>
        <w:autoSpaceDE w:val="0"/>
        <w:autoSpaceDN w:val="0"/>
        <w:spacing w:line="440" w:lineRule="exact"/>
        <w:ind w:leftChars="0" w:left="573" w:hanging="573"/>
        <w:jc w:val="both"/>
        <w:rPr>
          <w:rFonts w:ascii="Times New Roman" w:hAnsi="Times New Roman" w:cs="Times New Roman"/>
          <w:sz w:val="32"/>
          <w:szCs w:val="32"/>
        </w:rPr>
      </w:pPr>
      <w:r w:rsidRPr="006C170B">
        <w:rPr>
          <w:rFonts w:ascii="Times New Roman" w:eastAsia="標楷體" w:hAnsi="Times New Roman" w:cs="Times New Roman"/>
          <w:sz w:val="32"/>
          <w:szCs w:val="32"/>
        </w:rPr>
        <w:t>NHRC</w:t>
      </w:r>
      <w:r w:rsidRPr="006C170B">
        <w:rPr>
          <w:rFonts w:ascii="Times New Roman" w:eastAsia="標楷體" w:hAnsi="Times New Roman" w:cs="Times New Roman"/>
          <w:sz w:val="32"/>
          <w:szCs w:val="32"/>
        </w:rPr>
        <w:t>認為《身權法》於</w:t>
      </w:r>
      <w:r w:rsidRPr="006C170B">
        <w:rPr>
          <w:rFonts w:ascii="Times New Roman" w:eastAsia="標楷體" w:hAnsi="Times New Roman" w:cs="Times New Roman"/>
          <w:sz w:val="32"/>
          <w:szCs w:val="32"/>
        </w:rPr>
        <w:t>2007</w:t>
      </w:r>
      <w:r w:rsidRPr="006C170B">
        <w:rPr>
          <w:rFonts w:ascii="Times New Roman" w:eastAsia="標楷體" w:hAnsi="Times New Roman" w:cs="Times New Roman"/>
          <w:sz w:val="32"/>
          <w:szCs w:val="32"/>
        </w:rPr>
        <w:t>年修法後</w:t>
      </w:r>
      <w:r w:rsidR="00275512" w:rsidRPr="006C170B">
        <w:rPr>
          <w:rFonts w:ascii="Times New Roman" w:eastAsia="標楷體" w:hAnsi="Times New Roman" w:cs="Times New Roman" w:hint="eastAsia"/>
          <w:sz w:val="32"/>
          <w:szCs w:val="32"/>
        </w:rPr>
        <w:t>，</w:t>
      </w:r>
      <w:r w:rsidRPr="006C170B">
        <w:rPr>
          <w:rFonts w:ascii="Times New Roman" w:eastAsia="標楷體" w:hAnsi="Times New Roman" w:cs="Times New Roman"/>
          <w:sz w:val="32"/>
          <w:szCs w:val="32"/>
        </w:rPr>
        <w:t>雖將庇護工場定位為身心障礙者的就業場所，</w:t>
      </w:r>
      <w:r w:rsidR="00B0468B" w:rsidRPr="006C170B">
        <w:rPr>
          <w:rFonts w:ascii="Times New Roman" w:eastAsia="標楷體" w:hAnsi="Times New Roman" w:cs="Times New Roman"/>
          <w:sz w:val="32"/>
          <w:szCs w:val="32"/>
        </w:rPr>
        <w:t>但</w:t>
      </w:r>
      <w:r w:rsidRPr="006C170B">
        <w:rPr>
          <w:rFonts w:ascii="Times New Roman" w:eastAsia="標楷體" w:hAnsi="Times New Roman" w:cs="Times New Roman"/>
          <w:sz w:val="32"/>
          <w:szCs w:val="32"/>
        </w:rPr>
        <w:t>每年增加的數量及可供</w:t>
      </w:r>
      <w:r w:rsidRPr="006C170B">
        <w:rPr>
          <w:rFonts w:ascii="Times New Roman" w:eastAsia="標楷體" w:hAnsi="Times New Roman" w:cs="Times New Roman"/>
          <w:sz w:val="32"/>
          <w:szCs w:val="32"/>
        </w:rPr>
        <w:lastRenderedPageBreak/>
        <w:t>庇護性就業機會數略顯停滯</w:t>
      </w:r>
      <w:r w:rsidR="003611C1" w:rsidRPr="006C170B">
        <w:rPr>
          <w:rFonts w:ascii="Times New Roman" w:eastAsia="標楷體" w:hAnsi="Times New Roman" w:cs="Times New Roman" w:hint="eastAsia"/>
          <w:sz w:val="32"/>
          <w:szCs w:val="32"/>
        </w:rPr>
        <w:t>。而</w:t>
      </w:r>
      <w:r w:rsidRPr="006C170B">
        <w:rPr>
          <w:rFonts w:ascii="Times New Roman" w:eastAsia="標楷體" w:hAnsi="Times New Roman" w:cs="Times New Roman"/>
          <w:sz w:val="32"/>
          <w:szCs w:val="32"/>
        </w:rPr>
        <w:t>「自負盈虧」及「產能核薪」的制度設計</w:t>
      </w:r>
      <w:r w:rsidR="00ED2B85" w:rsidRPr="006C170B">
        <w:rPr>
          <w:rFonts w:ascii="Times New Roman" w:eastAsia="標楷體" w:hAnsi="Times New Roman" w:cs="Times New Roman" w:hint="eastAsia"/>
          <w:sz w:val="32"/>
          <w:szCs w:val="32"/>
        </w:rPr>
        <w:t>，</w:t>
      </w:r>
      <w:r w:rsidRPr="006C170B">
        <w:rPr>
          <w:rFonts w:ascii="Times New Roman" w:eastAsia="標楷體" w:hAnsi="Times New Roman" w:cs="Times New Roman"/>
          <w:sz w:val="32"/>
          <w:szCs w:val="32"/>
        </w:rPr>
        <w:t>衍生庇護工場的定位功能不明及運作限制</w:t>
      </w:r>
      <w:r w:rsidR="003611C1" w:rsidRPr="006C170B">
        <w:rPr>
          <w:rFonts w:ascii="Times New Roman" w:eastAsia="標楷體" w:hAnsi="Times New Roman" w:cs="Times New Roman" w:hint="eastAsia"/>
          <w:sz w:val="32"/>
          <w:szCs w:val="32"/>
        </w:rPr>
        <w:t>等現狀問題</w:t>
      </w:r>
      <w:r w:rsidRPr="006C170B">
        <w:rPr>
          <w:rFonts w:ascii="Times New Roman" w:eastAsia="標楷體" w:hAnsi="Times New Roman" w:cs="Times New Roman"/>
          <w:sz w:val="32"/>
          <w:szCs w:val="32"/>
        </w:rPr>
        <w:t>，</w:t>
      </w:r>
      <w:r w:rsidR="00ED2B85" w:rsidRPr="006C170B">
        <w:rPr>
          <w:rFonts w:ascii="Times New Roman" w:eastAsia="標楷體" w:hAnsi="Times New Roman" w:cs="Times New Roman" w:hint="eastAsia"/>
          <w:sz w:val="32"/>
          <w:szCs w:val="32"/>
        </w:rPr>
        <w:t>由於</w:t>
      </w:r>
      <w:r w:rsidRPr="006C170B">
        <w:rPr>
          <w:rFonts w:ascii="Times New Roman" w:eastAsia="標楷體" w:hAnsi="Times New Roman" w:cs="Times New Roman"/>
          <w:sz w:val="32"/>
          <w:szCs w:val="32"/>
        </w:rPr>
        <w:t>庇護工場兼具兼顧輔導與經營雙重任務，</w:t>
      </w:r>
      <w:r w:rsidR="00ED2B85" w:rsidRPr="006C170B">
        <w:rPr>
          <w:rFonts w:ascii="Times New Roman" w:eastAsia="標楷體" w:hAnsi="Times New Roman" w:cs="Times New Roman" w:hint="eastAsia"/>
          <w:sz w:val="32"/>
          <w:szCs w:val="32"/>
        </w:rPr>
        <w:t>故</w:t>
      </w:r>
      <w:r w:rsidRPr="006C170B">
        <w:rPr>
          <w:rFonts w:ascii="Times New Roman" w:eastAsia="標楷體" w:hAnsi="Times New Roman" w:cs="Times New Roman"/>
          <w:sz w:val="32"/>
          <w:szCs w:val="32"/>
        </w:rPr>
        <w:t>提供單位大多為非營利組織，僅能多半選擇從事單一性、重複性且門檻較低的營業類型與產業，產品難與一般市場競爭，以致實際營運常遭瓶頸，必須依賴政府持續補助，亦造成庇護員工所獲工作報酬普遍偏低，</w:t>
      </w:r>
      <w:r w:rsidR="003611C1" w:rsidRPr="006C170B">
        <w:rPr>
          <w:rFonts w:ascii="Times New Roman" w:eastAsia="標楷體" w:hAnsi="Times New Roman" w:cs="Times New Roman" w:hint="eastAsia"/>
          <w:sz w:val="32"/>
          <w:szCs w:val="32"/>
        </w:rPr>
        <w:t>甚至不足以維持基本生活所需。</w:t>
      </w:r>
      <w:proofErr w:type="gramStart"/>
      <w:r w:rsidR="003611C1" w:rsidRPr="006C170B">
        <w:rPr>
          <w:rFonts w:ascii="Times New Roman" w:eastAsia="標楷體" w:hAnsi="Times New Roman" w:cs="Times New Roman" w:hint="eastAsia"/>
          <w:sz w:val="32"/>
          <w:szCs w:val="32"/>
        </w:rPr>
        <w:t>此外，</w:t>
      </w:r>
      <w:proofErr w:type="gramEnd"/>
      <w:r w:rsidR="005C5265" w:rsidRPr="006C170B">
        <w:rPr>
          <w:rFonts w:ascii="Times New Roman" w:eastAsia="標楷體" w:hAnsi="Times New Roman" w:cs="Times New Roman" w:hint="eastAsia"/>
          <w:sz w:val="32"/>
          <w:szCs w:val="32"/>
        </w:rPr>
        <w:t>庇護工場係為</w:t>
      </w:r>
      <w:r w:rsidR="005C5265" w:rsidRPr="006C170B">
        <w:rPr>
          <w:rFonts w:ascii="Times New Roman" w:eastAsia="標楷體" w:hAnsi="Times New Roman" w:cs="Times New Roman"/>
          <w:sz w:val="32"/>
          <w:szCs w:val="32"/>
        </w:rPr>
        <w:t>就業能力</w:t>
      </w:r>
      <w:r w:rsidR="005C5265" w:rsidRPr="006C170B">
        <w:rPr>
          <w:rFonts w:ascii="Times New Roman" w:eastAsia="標楷體" w:hAnsi="Times New Roman" w:cs="Times New Roman" w:hint="eastAsia"/>
          <w:sz w:val="32"/>
          <w:szCs w:val="32"/>
        </w:rPr>
        <w:t>不足以</w:t>
      </w:r>
      <w:r w:rsidR="005C5265" w:rsidRPr="006C170B">
        <w:rPr>
          <w:rFonts w:ascii="Times New Roman" w:eastAsia="標楷體" w:hAnsi="Times New Roman" w:cs="Times New Roman"/>
          <w:sz w:val="32"/>
          <w:szCs w:val="32"/>
        </w:rPr>
        <w:t>進入競爭性就業市場</w:t>
      </w:r>
      <w:r w:rsidR="005C5265" w:rsidRPr="006C170B">
        <w:rPr>
          <w:rFonts w:ascii="Times New Roman" w:eastAsia="標楷體" w:hAnsi="Times New Roman" w:cs="Times New Roman" w:hint="eastAsia"/>
          <w:sz w:val="32"/>
          <w:szCs w:val="32"/>
        </w:rPr>
        <w:t>而</w:t>
      </w:r>
      <w:r w:rsidR="005C5265" w:rsidRPr="006C170B">
        <w:rPr>
          <w:rFonts w:ascii="Times New Roman" w:eastAsia="標楷體" w:hAnsi="Times New Roman" w:cs="Times New Roman"/>
          <w:sz w:val="32"/>
          <w:szCs w:val="32"/>
        </w:rPr>
        <w:t>需就業支持</w:t>
      </w:r>
      <w:r w:rsidR="005C5265" w:rsidRPr="006C170B">
        <w:rPr>
          <w:rFonts w:ascii="Times New Roman" w:eastAsia="標楷體" w:hAnsi="Times New Roman" w:cs="Times New Roman" w:hint="eastAsia"/>
          <w:sz w:val="32"/>
          <w:szCs w:val="32"/>
        </w:rPr>
        <w:t>的</w:t>
      </w:r>
      <w:r w:rsidR="005C5265" w:rsidRPr="006C170B">
        <w:rPr>
          <w:rFonts w:ascii="Times New Roman" w:eastAsia="標楷體" w:hAnsi="Times New Roman" w:cs="Times New Roman"/>
          <w:sz w:val="32"/>
          <w:szCs w:val="32"/>
        </w:rPr>
        <w:t>身心障礙者</w:t>
      </w:r>
      <w:r w:rsidR="005C5265" w:rsidRPr="006C170B">
        <w:rPr>
          <w:rFonts w:ascii="Times New Roman" w:eastAsia="標楷體" w:hAnsi="Times New Roman" w:cs="Times New Roman" w:hint="eastAsia"/>
          <w:sz w:val="32"/>
          <w:szCs w:val="32"/>
        </w:rPr>
        <w:t>，提供</w:t>
      </w:r>
      <w:r w:rsidR="005C5265" w:rsidRPr="006C170B">
        <w:rPr>
          <w:rFonts w:ascii="Times New Roman" w:eastAsia="標楷體" w:hAnsi="Times New Roman" w:cs="Times New Roman"/>
          <w:sz w:val="32"/>
          <w:szCs w:val="32"/>
        </w:rPr>
        <w:t>庇護性就業服務</w:t>
      </w:r>
      <w:r w:rsidR="000436D4" w:rsidRPr="006C170B">
        <w:rPr>
          <w:rFonts w:ascii="Times New Roman" w:eastAsia="標楷體" w:hAnsi="Times New Roman" w:cs="Times New Roman" w:hint="eastAsia"/>
          <w:sz w:val="32"/>
          <w:szCs w:val="32"/>
        </w:rPr>
        <w:t>及</w:t>
      </w:r>
      <w:r w:rsidR="000436D4" w:rsidRPr="006C170B">
        <w:rPr>
          <w:rFonts w:ascii="Times New Roman" w:eastAsia="標楷體" w:hAnsi="Times New Roman" w:cs="Times New Roman"/>
          <w:sz w:val="32"/>
          <w:szCs w:val="32"/>
        </w:rPr>
        <w:t>就業轉銜服務</w:t>
      </w:r>
      <w:r w:rsidR="005C5265" w:rsidRPr="006C170B">
        <w:rPr>
          <w:rFonts w:ascii="Times New Roman" w:eastAsia="標楷體" w:hAnsi="Times New Roman" w:cs="Times New Roman" w:hint="eastAsia"/>
          <w:sz w:val="32"/>
          <w:szCs w:val="32"/>
        </w:rPr>
        <w:t>，但</w:t>
      </w:r>
      <w:r w:rsidRPr="006C170B">
        <w:rPr>
          <w:rFonts w:ascii="Times New Roman" w:eastAsia="標楷體" w:hAnsi="Times New Roman" w:cs="Times New Roman"/>
          <w:sz w:val="32"/>
          <w:szCs w:val="32"/>
        </w:rPr>
        <w:t>庇護員工轉銜進入一般職場就業的人數寥寥可數，轉銜成效未盡理想，</w:t>
      </w:r>
      <w:r w:rsidR="003611C1" w:rsidRPr="006C170B">
        <w:rPr>
          <w:rFonts w:ascii="Times New Roman" w:eastAsia="標楷體" w:hAnsi="Times New Roman" w:cs="Times New Roman" w:hint="eastAsia"/>
          <w:sz w:val="32"/>
          <w:szCs w:val="32"/>
        </w:rPr>
        <w:t>可見</w:t>
      </w:r>
      <w:r w:rsidRPr="006C170B">
        <w:rPr>
          <w:rFonts w:ascii="Times New Roman" w:eastAsia="標楷體" w:hAnsi="Times New Roman" w:cs="Times New Roman"/>
          <w:sz w:val="32"/>
          <w:szCs w:val="32"/>
        </w:rPr>
        <w:t>庇護工場</w:t>
      </w:r>
      <w:r w:rsidR="003611C1" w:rsidRPr="006C170B">
        <w:rPr>
          <w:rFonts w:ascii="Times New Roman" w:eastAsia="標楷體" w:hAnsi="Times New Roman" w:cs="Times New Roman" w:hint="eastAsia"/>
          <w:sz w:val="32"/>
          <w:szCs w:val="32"/>
        </w:rPr>
        <w:t>未能</w:t>
      </w:r>
      <w:r w:rsidR="00652AE9" w:rsidRPr="006C170B">
        <w:rPr>
          <w:rFonts w:ascii="Times New Roman" w:eastAsia="標楷體" w:hAnsi="Times New Roman" w:cs="Times New Roman" w:hint="eastAsia"/>
          <w:sz w:val="32"/>
          <w:szCs w:val="32"/>
        </w:rPr>
        <w:t>達成</w:t>
      </w:r>
      <w:r w:rsidR="00652AE9" w:rsidRPr="006C170B">
        <w:rPr>
          <w:rFonts w:ascii="Times New Roman" w:eastAsia="標楷體" w:hAnsi="Times New Roman" w:cs="Times New Roman"/>
          <w:sz w:val="32"/>
          <w:szCs w:val="32"/>
        </w:rPr>
        <w:t>《</w:t>
      </w:r>
      <w:r w:rsidR="00652AE9" w:rsidRPr="006C170B">
        <w:rPr>
          <w:rFonts w:ascii="Times New Roman" w:eastAsia="標楷體" w:hAnsi="Times New Roman" w:cs="Times New Roman"/>
          <w:sz w:val="32"/>
          <w:szCs w:val="32"/>
        </w:rPr>
        <w:t>CRPD</w:t>
      </w:r>
      <w:r w:rsidR="00652AE9" w:rsidRPr="006C170B">
        <w:rPr>
          <w:rFonts w:ascii="Times New Roman" w:eastAsia="標楷體" w:hAnsi="Times New Roman" w:cs="Times New Roman"/>
          <w:sz w:val="32"/>
          <w:szCs w:val="32"/>
        </w:rPr>
        <w:t>》</w:t>
      </w:r>
      <w:r w:rsidR="00A54D92" w:rsidRPr="006C170B">
        <w:rPr>
          <w:rFonts w:ascii="Times New Roman" w:eastAsia="標楷體" w:hAnsi="Times New Roman" w:cs="Times New Roman" w:hint="eastAsia"/>
          <w:sz w:val="32"/>
          <w:szCs w:val="32"/>
        </w:rPr>
        <w:t>明定應</w:t>
      </w:r>
      <w:r w:rsidR="00652AE9" w:rsidRPr="006C170B">
        <w:rPr>
          <w:rFonts w:ascii="Times New Roman" w:eastAsia="標楷體" w:hAnsi="Times New Roman" w:cs="Times New Roman" w:hint="eastAsia"/>
          <w:sz w:val="32"/>
          <w:szCs w:val="32"/>
        </w:rPr>
        <w:t>促使</w:t>
      </w:r>
      <w:r w:rsidR="003611C1" w:rsidRPr="006C170B">
        <w:rPr>
          <w:rFonts w:ascii="Times New Roman" w:eastAsia="標楷體" w:hAnsi="Times New Roman" w:cs="Times New Roman" w:hint="eastAsia"/>
          <w:sz w:val="32"/>
          <w:szCs w:val="32"/>
        </w:rPr>
        <w:t>身心障礙者順利進入開放勞動市場</w:t>
      </w:r>
      <w:r w:rsidR="00652AE9" w:rsidRPr="006C170B">
        <w:rPr>
          <w:rFonts w:ascii="Times New Roman" w:eastAsia="標楷體" w:hAnsi="Times New Roman" w:cs="Times New Roman" w:hint="eastAsia"/>
          <w:sz w:val="32"/>
          <w:szCs w:val="32"/>
        </w:rPr>
        <w:t>的要求</w:t>
      </w:r>
      <w:r w:rsidR="00AB5C54" w:rsidRPr="006C170B">
        <w:rPr>
          <w:rFonts w:ascii="Times New Roman" w:eastAsia="標楷體" w:hAnsi="Times New Roman" w:cs="Times New Roman"/>
          <w:sz w:val="32"/>
          <w:szCs w:val="32"/>
        </w:rPr>
        <w:t>。因此，</w:t>
      </w:r>
      <w:r w:rsidR="00AB5C54" w:rsidRPr="006C170B">
        <w:rPr>
          <w:rFonts w:ascii="Times New Roman" w:eastAsia="標楷體" w:hAnsi="Times New Roman" w:cs="Times New Roman"/>
          <w:sz w:val="32"/>
          <w:szCs w:val="32"/>
        </w:rPr>
        <w:t>NHRC</w:t>
      </w:r>
      <w:r w:rsidR="00AB5C54" w:rsidRPr="006C170B">
        <w:rPr>
          <w:rFonts w:ascii="Times New Roman" w:eastAsia="標楷體" w:hAnsi="Times New Roman" w:cs="Times New Roman"/>
          <w:sz w:val="32"/>
          <w:szCs w:val="32"/>
        </w:rPr>
        <w:t>建議中央主管機關勞動部</w:t>
      </w:r>
      <w:r w:rsidR="00EC1751" w:rsidRPr="006C170B">
        <w:rPr>
          <w:rFonts w:ascii="Times New Roman" w:eastAsia="標楷體" w:hAnsi="Times New Roman" w:cs="Times New Roman"/>
          <w:sz w:val="32"/>
          <w:szCs w:val="32"/>
        </w:rPr>
        <w:t>積極檢討庇護工場的定位功能及運作限制，並謀求改善，以落實身心障礙者庇護性就業的政策目標</w:t>
      </w:r>
      <w:r w:rsidRPr="006C170B">
        <w:rPr>
          <w:rFonts w:ascii="Times New Roman" w:eastAsia="標楷體" w:hAnsi="Times New Roman" w:cs="Times New Roman"/>
          <w:sz w:val="32"/>
          <w:szCs w:val="32"/>
        </w:rPr>
        <w:t>。</w:t>
      </w:r>
    </w:p>
    <w:p w:rsidR="005C5265" w:rsidRPr="006C170B" w:rsidRDefault="005C5265" w:rsidP="00020AD8">
      <w:pPr>
        <w:pStyle w:val="a3"/>
        <w:spacing w:line="440" w:lineRule="exact"/>
        <w:rPr>
          <w:rFonts w:ascii="Times New Roman" w:hAnsi="Times New Roman" w:cs="Times New Roman"/>
          <w:sz w:val="32"/>
          <w:szCs w:val="32"/>
        </w:rPr>
      </w:pPr>
    </w:p>
    <w:p w:rsidR="0046098F" w:rsidRPr="00EF3D3E" w:rsidRDefault="0046098F" w:rsidP="00EF3D3E">
      <w:pPr>
        <w:pStyle w:val="a3"/>
        <w:numPr>
          <w:ilvl w:val="0"/>
          <w:numId w:val="2"/>
        </w:numPr>
        <w:overflowPunct w:val="0"/>
        <w:autoSpaceDE w:val="0"/>
        <w:autoSpaceDN w:val="0"/>
        <w:spacing w:line="440" w:lineRule="exact"/>
        <w:ind w:leftChars="0" w:left="573" w:hanging="573"/>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初次</w:t>
      </w:r>
      <w:r w:rsidR="00106790" w:rsidRPr="006C170B">
        <w:rPr>
          <w:rFonts w:ascii="Times New Roman" w:eastAsia="標楷體" w:hAnsi="Times New Roman" w:cs="Times New Roman"/>
          <w:sz w:val="32"/>
          <w:szCs w:val="32"/>
        </w:rPr>
        <w:t>國家報告</w:t>
      </w:r>
      <w:r w:rsidRPr="006C170B">
        <w:rPr>
          <w:rFonts w:ascii="Times New Roman" w:eastAsia="標楷體" w:hAnsi="Times New Roman" w:cs="Times New Roman"/>
          <w:sz w:val="32"/>
          <w:szCs w:val="32"/>
        </w:rPr>
        <w:t>結論性意見</w:t>
      </w:r>
      <w:r w:rsidR="00792A44" w:rsidRPr="006C170B">
        <w:rPr>
          <w:rFonts w:ascii="Times New Roman" w:eastAsia="標楷體" w:hAnsi="Times New Roman" w:cs="Times New Roman"/>
          <w:sz w:val="32"/>
          <w:szCs w:val="32"/>
        </w:rPr>
        <w:t>第</w:t>
      </w:r>
      <w:r w:rsidRPr="006C170B">
        <w:rPr>
          <w:rFonts w:ascii="Times New Roman" w:eastAsia="標楷體" w:hAnsi="Times New Roman" w:cs="Times New Roman"/>
          <w:sz w:val="32"/>
          <w:szCs w:val="32"/>
        </w:rPr>
        <w:t>68f)</w:t>
      </w:r>
      <w:r w:rsidRPr="006C170B">
        <w:rPr>
          <w:rFonts w:ascii="Times New Roman" w:eastAsia="標楷體" w:hAnsi="Times New Roman" w:cs="Times New Roman"/>
          <w:sz w:val="32"/>
          <w:szCs w:val="32"/>
        </w:rPr>
        <w:t>與</w:t>
      </w:r>
      <w:r w:rsidRPr="006C170B">
        <w:rPr>
          <w:rFonts w:ascii="Times New Roman" w:eastAsia="標楷體" w:hAnsi="Times New Roman" w:cs="Times New Roman"/>
          <w:sz w:val="32"/>
          <w:szCs w:val="32"/>
        </w:rPr>
        <w:t>69f)</w:t>
      </w:r>
      <w:r w:rsidR="00792A44" w:rsidRPr="006C170B">
        <w:rPr>
          <w:rFonts w:ascii="Times New Roman" w:eastAsia="標楷體" w:hAnsi="Times New Roman" w:cs="Times New Roman"/>
          <w:sz w:val="32"/>
          <w:szCs w:val="32"/>
        </w:rPr>
        <w:t>點</w:t>
      </w:r>
      <w:r w:rsidRPr="006C170B">
        <w:rPr>
          <w:rFonts w:ascii="Times New Roman" w:eastAsia="標楷體" w:hAnsi="Times New Roman" w:cs="Times New Roman"/>
          <w:sz w:val="32"/>
          <w:szCs w:val="32"/>
        </w:rPr>
        <w:t>指出我國定額進用制度缺乏成效，建議國家全面分析並考慮採取替代方案。</w:t>
      </w:r>
      <w:r w:rsidR="00792A44" w:rsidRPr="006C170B">
        <w:rPr>
          <w:rFonts w:ascii="Times New Roman" w:eastAsia="標楷體" w:hAnsi="Times New Roman" w:cs="Times New Roman"/>
          <w:sz w:val="32"/>
          <w:szCs w:val="32"/>
        </w:rPr>
        <w:t>第二次</w:t>
      </w:r>
      <w:r w:rsidRPr="006C170B">
        <w:rPr>
          <w:rFonts w:ascii="Times New Roman" w:eastAsia="標楷體" w:hAnsi="Times New Roman" w:cs="Times New Roman"/>
          <w:sz w:val="32"/>
          <w:szCs w:val="32"/>
        </w:rPr>
        <w:t>國家報告則以實際進用超額人數與超額進用單位之占比皆有增加，強調定額進用制度對身心障礙者就業，仍然具有實質正向的保障。</w:t>
      </w:r>
      <w:r w:rsidR="00B0468B" w:rsidRPr="006C170B">
        <w:rPr>
          <w:rFonts w:ascii="Times New Roman" w:eastAsia="標楷體" w:hAnsi="Times New Roman" w:cs="Times New Roman"/>
          <w:sz w:val="32"/>
          <w:szCs w:val="32"/>
        </w:rPr>
        <w:t>但</w:t>
      </w:r>
      <w:r w:rsidRPr="006C170B">
        <w:rPr>
          <w:rFonts w:ascii="Times New Roman" w:eastAsia="標楷體" w:hAnsi="Times New Roman" w:cs="Times New Roman"/>
          <w:sz w:val="32"/>
          <w:szCs w:val="32"/>
        </w:rPr>
        <w:t>NHRC</w:t>
      </w:r>
      <w:r w:rsidRPr="006C170B">
        <w:rPr>
          <w:rFonts w:ascii="Times New Roman" w:eastAsia="標楷體" w:hAnsi="Times New Roman" w:cs="Times New Roman"/>
          <w:sz w:val="32"/>
          <w:szCs w:val="32"/>
        </w:rPr>
        <w:t>認為，《身權法》第</w:t>
      </w:r>
      <w:r w:rsidRPr="006C170B">
        <w:rPr>
          <w:rFonts w:ascii="Times New Roman" w:eastAsia="標楷體" w:hAnsi="Times New Roman" w:cs="Times New Roman"/>
          <w:sz w:val="32"/>
          <w:szCs w:val="32"/>
        </w:rPr>
        <w:t>38</w:t>
      </w:r>
      <w:r w:rsidRPr="006C170B">
        <w:rPr>
          <w:rFonts w:ascii="Times New Roman" w:eastAsia="標楷體" w:hAnsi="Times New Roman" w:cs="Times New Roman"/>
          <w:sz w:val="32"/>
          <w:szCs w:val="32"/>
        </w:rPr>
        <w:t>條規定之進用比率，已逾</w:t>
      </w:r>
      <w:r w:rsidRPr="006C170B">
        <w:rPr>
          <w:rFonts w:ascii="Times New Roman" w:eastAsia="標楷體" w:hAnsi="Times New Roman" w:cs="Times New Roman"/>
          <w:sz w:val="32"/>
          <w:szCs w:val="32"/>
        </w:rPr>
        <w:t>14</w:t>
      </w:r>
      <w:r w:rsidRPr="006C170B">
        <w:rPr>
          <w:rFonts w:ascii="Times New Roman" w:eastAsia="標楷體" w:hAnsi="Times New Roman" w:cs="Times New Roman"/>
          <w:sz w:val="32"/>
          <w:szCs w:val="32"/>
        </w:rPr>
        <w:t>年未經修正，其中私立學校、團體及民營事業機構的法定進用比率，自</w:t>
      </w:r>
      <w:r w:rsidRPr="006C170B">
        <w:rPr>
          <w:rFonts w:ascii="Times New Roman" w:eastAsia="標楷體" w:hAnsi="Times New Roman" w:cs="Times New Roman"/>
          <w:sz w:val="32"/>
          <w:szCs w:val="32"/>
        </w:rPr>
        <w:t>1990</w:t>
      </w:r>
      <w:r w:rsidRPr="006C170B">
        <w:rPr>
          <w:rFonts w:ascii="Times New Roman" w:eastAsia="標楷體" w:hAnsi="Times New Roman" w:cs="Times New Roman"/>
          <w:sz w:val="32"/>
          <w:szCs w:val="32"/>
        </w:rPr>
        <w:t>年迄今仍維持在</w:t>
      </w:r>
      <w:r w:rsidRPr="006C170B">
        <w:rPr>
          <w:rFonts w:ascii="Times New Roman" w:eastAsia="標楷體" w:hAnsi="Times New Roman" w:cs="Times New Roman"/>
          <w:sz w:val="32"/>
          <w:szCs w:val="32"/>
        </w:rPr>
        <w:t>1%</w:t>
      </w:r>
      <w:r w:rsidRPr="006C170B">
        <w:rPr>
          <w:rFonts w:ascii="Times New Roman" w:eastAsia="標楷體" w:hAnsi="Times New Roman" w:cs="Times New Roman"/>
          <w:sz w:val="32"/>
          <w:szCs w:val="32"/>
        </w:rPr>
        <w:t>，僅將適用門檻由員工總數</w:t>
      </w:r>
      <w:r w:rsidRPr="006C170B">
        <w:rPr>
          <w:rFonts w:ascii="Times New Roman" w:eastAsia="標楷體" w:hAnsi="Times New Roman" w:cs="Times New Roman"/>
          <w:sz w:val="32"/>
          <w:szCs w:val="32"/>
        </w:rPr>
        <w:t>100</w:t>
      </w:r>
      <w:r w:rsidRPr="006C170B">
        <w:rPr>
          <w:rFonts w:ascii="Times New Roman" w:eastAsia="標楷體" w:hAnsi="Times New Roman" w:cs="Times New Roman"/>
          <w:sz w:val="32"/>
          <w:szCs w:val="32"/>
        </w:rPr>
        <w:t>人下修為每</w:t>
      </w:r>
      <w:r w:rsidRPr="006C170B">
        <w:rPr>
          <w:rFonts w:ascii="Times New Roman" w:eastAsia="標楷體" w:hAnsi="Times New Roman" w:cs="Times New Roman"/>
          <w:sz w:val="32"/>
          <w:szCs w:val="32"/>
        </w:rPr>
        <w:t>67</w:t>
      </w:r>
      <w:r w:rsidRPr="006C170B">
        <w:rPr>
          <w:rFonts w:ascii="Times New Roman" w:eastAsia="標楷體" w:hAnsi="Times New Roman" w:cs="Times New Roman"/>
          <w:sz w:val="32"/>
          <w:szCs w:val="32"/>
        </w:rPr>
        <w:t>人應雇用</w:t>
      </w:r>
      <w:r w:rsidRPr="006C170B">
        <w:rPr>
          <w:rFonts w:ascii="Times New Roman" w:eastAsia="標楷體" w:hAnsi="Times New Roman" w:cs="Times New Roman"/>
          <w:sz w:val="32"/>
          <w:szCs w:val="32"/>
        </w:rPr>
        <w:t>1</w:t>
      </w:r>
      <w:r w:rsidRPr="006C170B">
        <w:rPr>
          <w:rFonts w:ascii="Times New Roman" w:eastAsia="標楷體" w:hAnsi="Times New Roman" w:cs="Times New Roman"/>
          <w:sz w:val="32"/>
          <w:szCs w:val="32"/>
        </w:rPr>
        <w:t>位身心障礙者。經查，勞動部定期公布之私立未足額進用單位，多以科技業與金融業為主，更不乏上市上櫃公司。由於</w:t>
      </w:r>
      <w:r w:rsidR="00D460A7" w:rsidRPr="006C170B">
        <w:rPr>
          <w:rFonts w:ascii="Times New Roman" w:eastAsia="標楷體" w:hAnsi="Times New Roman" w:cs="Times New Roman"/>
          <w:sz w:val="32"/>
          <w:szCs w:val="32"/>
        </w:rPr>
        <w:t>第二次</w:t>
      </w:r>
      <w:r w:rsidRPr="006C170B">
        <w:rPr>
          <w:rFonts w:ascii="Times New Roman" w:eastAsia="標楷體" w:hAnsi="Times New Roman" w:cs="Times New Roman"/>
          <w:sz w:val="32"/>
          <w:szCs w:val="32"/>
        </w:rPr>
        <w:t>國家報告表</w:t>
      </w:r>
      <w:r w:rsidRPr="006C170B">
        <w:rPr>
          <w:rFonts w:ascii="Times New Roman" w:eastAsia="標楷體" w:hAnsi="Times New Roman" w:cs="Times New Roman"/>
          <w:sz w:val="32"/>
          <w:szCs w:val="32"/>
        </w:rPr>
        <w:t>27.10</w:t>
      </w:r>
      <w:r w:rsidRPr="006C170B">
        <w:rPr>
          <w:rFonts w:ascii="Times New Roman" w:eastAsia="標楷體" w:hAnsi="Times New Roman" w:cs="Times New Roman"/>
          <w:sz w:val="32"/>
          <w:szCs w:val="32"/>
        </w:rPr>
        <w:t>僅呈現整體情形，未</w:t>
      </w:r>
      <w:r w:rsidR="00D460A7" w:rsidRPr="006C170B">
        <w:rPr>
          <w:rFonts w:ascii="Times New Roman" w:eastAsia="標楷體" w:hAnsi="Times New Roman" w:cs="Times New Roman"/>
          <w:sz w:val="32"/>
          <w:szCs w:val="32"/>
        </w:rPr>
        <w:t>區分</w:t>
      </w:r>
      <w:r w:rsidRPr="006C170B">
        <w:rPr>
          <w:rFonts w:ascii="Times New Roman" w:eastAsia="標楷體" w:hAnsi="Times New Roman" w:cs="Times New Roman"/>
          <w:sz w:val="32"/>
          <w:szCs w:val="32"/>
        </w:rPr>
        <w:t>公立與私立、足額與未足額單位；</w:t>
      </w:r>
      <w:r w:rsidRPr="006C170B">
        <w:rPr>
          <w:rFonts w:ascii="Times New Roman" w:eastAsia="標楷體" w:hAnsi="Times New Roman" w:cs="Times New Roman"/>
          <w:sz w:val="32"/>
          <w:szCs w:val="32"/>
        </w:rPr>
        <w:t>NHRC</w:t>
      </w:r>
      <w:r w:rsidRPr="006C170B">
        <w:rPr>
          <w:rFonts w:ascii="Times New Roman" w:eastAsia="標楷體" w:hAnsi="Times New Roman" w:cs="Times New Roman"/>
          <w:sz w:val="32"/>
          <w:szCs w:val="32"/>
        </w:rPr>
        <w:t>另函請勞動部提供</w:t>
      </w:r>
      <w:r w:rsidRPr="006C170B">
        <w:rPr>
          <w:rFonts w:ascii="Times New Roman" w:eastAsia="標楷體" w:hAnsi="Times New Roman" w:cs="Times New Roman"/>
          <w:sz w:val="32"/>
          <w:szCs w:val="32"/>
        </w:rPr>
        <w:t>2016</w:t>
      </w:r>
      <w:r w:rsidRPr="006C170B">
        <w:rPr>
          <w:rFonts w:ascii="Times New Roman" w:eastAsia="標楷體" w:hAnsi="Times New Roman" w:cs="Times New Roman"/>
          <w:sz w:val="32"/>
          <w:szCs w:val="32"/>
        </w:rPr>
        <w:t>年至</w:t>
      </w:r>
      <w:r w:rsidRPr="006C170B">
        <w:rPr>
          <w:rFonts w:ascii="Times New Roman" w:eastAsia="標楷體" w:hAnsi="Times New Roman" w:cs="Times New Roman"/>
          <w:sz w:val="32"/>
          <w:szCs w:val="32"/>
        </w:rPr>
        <w:t>2019</w:t>
      </w:r>
      <w:r w:rsidRPr="006C170B">
        <w:rPr>
          <w:rFonts w:ascii="Times New Roman" w:eastAsia="標楷體" w:hAnsi="Times New Roman" w:cs="Times New Roman"/>
          <w:sz w:val="32"/>
          <w:szCs w:val="32"/>
        </w:rPr>
        <w:t>年私立未足額進用單位之數據</w:t>
      </w:r>
      <w:r w:rsidR="00D460A7" w:rsidRPr="006C170B">
        <w:rPr>
          <w:rFonts w:ascii="Times New Roman" w:eastAsia="標楷體" w:hAnsi="Times New Roman" w:cs="Times New Roman"/>
          <w:sz w:val="32"/>
          <w:szCs w:val="32"/>
        </w:rPr>
        <w:t>後</w:t>
      </w:r>
      <w:r w:rsidRPr="006C170B">
        <w:rPr>
          <w:rFonts w:ascii="Times New Roman" w:eastAsia="標楷體" w:hAnsi="Times New Roman" w:cs="Times New Roman"/>
          <w:sz w:val="32"/>
          <w:szCs w:val="32"/>
        </w:rPr>
        <w:t>，發現私立未足額單位家數占比由</w:t>
      </w:r>
      <w:r w:rsidRPr="006C170B">
        <w:rPr>
          <w:rFonts w:ascii="Times New Roman" w:eastAsia="標楷體" w:hAnsi="Times New Roman" w:cs="Times New Roman"/>
          <w:sz w:val="32"/>
          <w:szCs w:val="32"/>
        </w:rPr>
        <w:t>8.7%</w:t>
      </w:r>
      <w:r w:rsidRPr="006C170B">
        <w:rPr>
          <w:rFonts w:ascii="Times New Roman" w:eastAsia="標楷體" w:hAnsi="Times New Roman" w:cs="Times New Roman"/>
          <w:sz w:val="32"/>
          <w:szCs w:val="32"/>
        </w:rPr>
        <w:t>逐年增加至</w:t>
      </w:r>
      <w:r w:rsidRPr="006C170B">
        <w:rPr>
          <w:rFonts w:ascii="Times New Roman" w:eastAsia="標楷體" w:hAnsi="Times New Roman" w:cs="Times New Roman"/>
          <w:sz w:val="32"/>
          <w:szCs w:val="32"/>
        </w:rPr>
        <w:t>9.8%</w:t>
      </w:r>
      <w:r w:rsidRPr="006C170B">
        <w:rPr>
          <w:rFonts w:ascii="Times New Roman" w:eastAsia="標楷體" w:hAnsi="Times New Roman" w:cs="Times New Roman"/>
          <w:sz w:val="32"/>
          <w:szCs w:val="32"/>
        </w:rPr>
        <w:t>，且私立未足額單位的不足進用人</w:t>
      </w:r>
      <w:r w:rsidRPr="006C170B">
        <w:rPr>
          <w:rFonts w:ascii="Times New Roman" w:eastAsia="標楷體" w:hAnsi="Times New Roman" w:cs="Times New Roman"/>
          <w:sz w:val="32"/>
          <w:szCs w:val="32"/>
        </w:rPr>
        <w:lastRenderedPageBreak/>
        <w:t>數</w:t>
      </w:r>
      <w:r w:rsidR="00D460A7" w:rsidRPr="006C170B">
        <w:rPr>
          <w:rFonts w:ascii="Times New Roman" w:eastAsia="標楷體" w:hAnsi="Times New Roman" w:cs="Times New Roman"/>
          <w:sz w:val="32"/>
          <w:szCs w:val="32"/>
        </w:rPr>
        <w:t>皆</w:t>
      </w:r>
      <w:r w:rsidRPr="006C170B">
        <w:rPr>
          <w:rFonts w:ascii="Times New Roman" w:eastAsia="標楷體" w:hAnsi="Times New Roman" w:cs="Times New Roman"/>
          <w:sz w:val="32"/>
          <w:szCs w:val="32"/>
        </w:rPr>
        <w:t>維持在</w:t>
      </w:r>
      <w:r w:rsidRPr="006C170B">
        <w:rPr>
          <w:rFonts w:ascii="Times New Roman" w:eastAsia="標楷體" w:hAnsi="Times New Roman" w:cs="Times New Roman"/>
          <w:sz w:val="32"/>
          <w:szCs w:val="32"/>
        </w:rPr>
        <w:t>41%</w:t>
      </w:r>
      <w:r w:rsidRPr="006C170B">
        <w:rPr>
          <w:rFonts w:ascii="Times New Roman" w:eastAsia="標楷體" w:hAnsi="Times New Roman" w:cs="Times New Roman"/>
          <w:sz w:val="32"/>
          <w:szCs w:val="32"/>
        </w:rPr>
        <w:t>左右，可見私立單位仍傾向繳交差額補助費。</w:t>
      </w:r>
    </w:p>
    <w:tbl>
      <w:tblPr>
        <w:tblW w:w="7829"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08"/>
        <w:gridCol w:w="993"/>
        <w:gridCol w:w="809"/>
        <w:gridCol w:w="750"/>
        <w:gridCol w:w="761"/>
        <w:gridCol w:w="762"/>
        <w:gridCol w:w="761"/>
        <w:gridCol w:w="762"/>
        <w:gridCol w:w="761"/>
        <w:gridCol w:w="762"/>
      </w:tblGrid>
      <w:tr w:rsidR="003C0D7D" w:rsidRPr="00A87B6D" w:rsidTr="00AA0250">
        <w:trPr>
          <w:tblHeader/>
        </w:trPr>
        <w:tc>
          <w:tcPr>
            <w:tcW w:w="7829" w:type="dxa"/>
            <w:gridSpan w:val="10"/>
            <w:shd w:val="clear" w:color="auto" w:fill="auto"/>
            <w:vAlign w:val="center"/>
          </w:tcPr>
          <w:p w:rsidR="00CC63C2" w:rsidRPr="00A87B6D" w:rsidRDefault="00CC63C2" w:rsidP="00B7684E">
            <w:pPr>
              <w:kinsoku w:val="0"/>
              <w:snapToGrid w:val="0"/>
              <w:jc w:val="center"/>
              <w:outlineLvl w:val="0"/>
              <w:rPr>
                <w:rFonts w:ascii="Times New Roman" w:eastAsia="標楷體" w:hAnsi="Times New Roman" w:cs="Times New Roman"/>
                <w:bCs/>
                <w:kern w:val="0"/>
                <w:szCs w:val="24"/>
              </w:rPr>
            </w:pPr>
            <w:bookmarkStart w:id="32" w:name="_Toc78538634"/>
            <w:bookmarkStart w:id="33" w:name="_Toc78569703"/>
            <w:bookmarkStart w:id="34" w:name="_Toc79676300"/>
            <w:r w:rsidRPr="00A87B6D">
              <w:rPr>
                <w:rFonts w:ascii="Times New Roman" w:eastAsia="標楷體" w:hAnsi="Times New Roman" w:cs="Times New Roman"/>
                <w:bCs/>
                <w:kern w:val="0"/>
                <w:szCs w:val="24"/>
              </w:rPr>
              <w:t>2016-2019</w:t>
            </w:r>
            <w:r w:rsidR="003113D3" w:rsidRPr="00A87B6D">
              <w:rPr>
                <w:rFonts w:ascii="Times New Roman" w:eastAsia="標楷體" w:hAnsi="Times New Roman" w:cs="Times New Roman" w:hint="eastAsia"/>
                <w:bCs/>
                <w:kern w:val="0"/>
                <w:szCs w:val="24"/>
              </w:rPr>
              <w:t>年</w:t>
            </w:r>
            <w:r w:rsidRPr="00A87B6D">
              <w:rPr>
                <w:rFonts w:ascii="Times New Roman" w:eastAsia="標楷體" w:hAnsi="Times New Roman" w:cs="Times New Roman"/>
                <w:bCs/>
                <w:kern w:val="0"/>
                <w:szCs w:val="24"/>
              </w:rPr>
              <w:t>私立未足額單位家數及進用情形</w:t>
            </w:r>
            <w:bookmarkEnd w:id="32"/>
            <w:bookmarkEnd w:id="33"/>
            <w:bookmarkEnd w:id="34"/>
          </w:p>
        </w:tc>
      </w:tr>
      <w:tr w:rsidR="008D09C5" w:rsidRPr="00A87B6D" w:rsidTr="00B75145">
        <w:trPr>
          <w:tblHeader/>
        </w:trPr>
        <w:tc>
          <w:tcPr>
            <w:tcW w:w="708" w:type="dxa"/>
            <w:vMerge w:val="restart"/>
            <w:shd w:val="clear" w:color="auto" w:fill="auto"/>
            <w:vAlign w:val="center"/>
          </w:tcPr>
          <w:p w:rsidR="00320BA7" w:rsidRPr="00A87B6D" w:rsidRDefault="00320BA7" w:rsidP="008221B5">
            <w:pPr>
              <w:kinsoku w:val="0"/>
              <w:spacing w:line="280" w:lineRule="exact"/>
              <w:jc w:val="center"/>
              <w:outlineLvl w:val="0"/>
              <w:rPr>
                <w:rFonts w:ascii="Times New Roman" w:eastAsia="標楷體" w:hAnsi="Times New Roman" w:cs="Times New Roman"/>
                <w:bCs/>
                <w:kern w:val="0"/>
                <w:szCs w:val="24"/>
              </w:rPr>
            </w:pPr>
            <w:bookmarkStart w:id="35" w:name="_Toc78414883"/>
            <w:bookmarkStart w:id="36" w:name="_Toc78457598"/>
            <w:bookmarkStart w:id="37" w:name="_Toc78462771"/>
            <w:bookmarkStart w:id="38" w:name="_Toc78538635"/>
            <w:bookmarkStart w:id="39" w:name="_Toc78569704"/>
            <w:bookmarkStart w:id="40" w:name="_Toc79676301"/>
            <w:proofErr w:type="gramStart"/>
            <w:r w:rsidRPr="00A87B6D">
              <w:rPr>
                <w:rFonts w:ascii="Times New Roman" w:eastAsia="標楷體" w:hAnsi="Times New Roman" w:cs="Times New Roman"/>
                <w:bCs/>
                <w:kern w:val="0"/>
                <w:szCs w:val="24"/>
              </w:rPr>
              <w:t>年別</w:t>
            </w:r>
            <w:bookmarkEnd w:id="35"/>
            <w:bookmarkEnd w:id="36"/>
            <w:bookmarkEnd w:id="37"/>
            <w:bookmarkEnd w:id="38"/>
            <w:bookmarkEnd w:id="39"/>
            <w:bookmarkEnd w:id="40"/>
            <w:proofErr w:type="gramEnd"/>
          </w:p>
        </w:tc>
        <w:tc>
          <w:tcPr>
            <w:tcW w:w="993" w:type="dxa"/>
            <w:vMerge w:val="restart"/>
            <w:vAlign w:val="center"/>
          </w:tcPr>
          <w:p w:rsidR="00320BA7" w:rsidRPr="00A87B6D" w:rsidRDefault="00320BA7" w:rsidP="008221B5">
            <w:pPr>
              <w:kinsoku w:val="0"/>
              <w:spacing w:line="280" w:lineRule="exact"/>
              <w:jc w:val="center"/>
              <w:outlineLvl w:val="0"/>
              <w:rPr>
                <w:rFonts w:ascii="Times New Roman" w:eastAsia="標楷體" w:hAnsi="Times New Roman" w:cs="Times New Roman"/>
                <w:bCs/>
                <w:kern w:val="0"/>
                <w:szCs w:val="24"/>
              </w:rPr>
            </w:pPr>
            <w:bookmarkStart w:id="41" w:name="_Toc78457599"/>
            <w:bookmarkStart w:id="42" w:name="_Toc78462772"/>
            <w:bookmarkStart w:id="43" w:name="_Toc78538636"/>
            <w:bookmarkStart w:id="44" w:name="_Toc78569705"/>
            <w:bookmarkStart w:id="45" w:name="_Toc79676302"/>
            <w:r w:rsidRPr="00A87B6D">
              <w:rPr>
                <w:rFonts w:ascii="Times New Roman" w:eastAsia="標楷體" w:hAnsi="Times New Roman" w:cs="Times New Roman"/>
                <w:bCs/>
                <w:kern w:val="0"/>
                <w:szCs w:val="24"/>
              </w:rPr>
              <w:t>全國</w:t>
            </w:r>
            <w:r w:rsidR="00B674DA" w:rsidRPr="00A87B6D">
              <w:rPr>
                <w:rFonts w:ascii="Times New Roman" w:eastAsia="標楷體" w:hAnsi="Times New Roman" w:cs="Times New Roman" w:hint="eastAsia"/>
                <w:bCs/>
                <w:kern w:val="0"/>
                <w:szCs w:val="24"/>
              </w:rPr>
              <w:br/>
            </w:r>
            <w:r w:rsidRPr="00A87B6D">
              <w:rPr>
                <w:rFonts w:ascii="Times New Roman" w:eastAsia="標楷體" w:hAnsi="Times New Roman" w:cs="Times New Roman"/>
                <w:bCs/>
                <w:kern w:val="0"/>
                <w:szCs w:val="24"/>
              </w:rPr>
              <w:t>義務</w:t>
            </w:r>
            <w:r w:rsidR="00B674DA" w:rsidRPr="00A87B6D">
              <w:rPr>
                <w:rFonts w:ascii="Times New Roman" w:eastAsia="標楷體" w:hAnsi="Times New Roman" w:cs="Times New Roman" w:hint="eastAsia"/>
                <w:bCs/>
                <w:kern w:val="0"/>
                <w:szCs w:val="24"/>
              </w:rPr>
              <w:br/>
            </w:r>
            <w:r w:rsidRPr="00A87B6D">
              <w:rPr>
                <w:rFonts w:ascii="Times New Roman" w:eastAsia="標楷體" w:hAnsi="Times New Roman" w:cs="Times New Roman"/>
                <w:bCs/>
                <w:kern w:val="0"/>
                <w:szCs w:val="24"/>
              </w:rPr>
              <w:t>機關</w:t>
            </w:r>
            <w:r w:rsidR="00B674DA" w:rsidRPr="00A87B6D">
              <w:rPr>
                <w:rFonts w:ascii="Times New Roman" w:eastAsia="標楷體" w:hAnsi="Times New Roman" w:cs="Times New Roman" w:hint="eastAsia"/>
                <w:bCs/>
                <w:kern w:val="0"/>
                <w:szCs w:val="24"/>
              </w:rPr>
              <w:br/>
            </w:r>
            <w:r w:rsidRPr="00A87B6D">
              <w:rPr>
                <w:rFonts w:ascii="Times New Roman" w:eastAsia="標楷體" w:hAnsi="Times New Roman" w:cs="Times New Roman"/>
                <w:bCs/>
                <w:kern w:val="0"/>
                <w:szCs w:val="24"/>
              </w:rPr>
              <w:t>家數</w:t>
            </w:r>
            <w:bookmarkEnd w:id="41"/>
            <w:bookmarkEnd w:id="42"/>
            <w:bookmarkEnd w:id="43"/>
            <w:bookmarkEnd w:id="44"/>
            <w:bookmarkEnd w:id="45"/>
          </w:p>
        </w:tc>
        <w:tc>
          <w:tcPr>
            <w:tcW w:w="1559" w:type="dxa"/>
            <w:gridSpan w:val="2"/>
            <w:vMerge w:val="restart"/>
            <w:shd w:val="clear" w:color="auto" w:fill="auto"/>
            <w:vAlign w:val="center"/>
          </w:tcPr>
          <w:p w:rsidR="00320BA7" w:rsidRPr="00A87B6D" w:rsidRDefault="00320BA7" w:rsidP="00D35869">
            <w:pPr>
              <w:kinsoku w:val="0"/>
              <w:spacing w:line="280" w:lineRule="exact"/>
              <w:jc w:val="center"/>
              <w:outlineLvl w:val="0"/>
              <w:rPr>
                <w:rFonts w:ascii="Times New Roman" w:eastAsia="標楷體" w:hAnsi="Times New Roman" w:cs="Times New Roman"/>
                <w:bCs/>
                <w:kern w:val="0"/>
                <w:szCs w:val="24"/>
              </w:rPr>
            </w:pPr>
            <w:bookmarkStart w:id="46" w:name="_Toc78414884"/>
            <w:bookmarkStart w:id="47" w:name="_Toc78457600"/>
            <w:bookmarkStart w:id="48" w:name="_Toc78462773"/>
            <w:bookmarkStart w:id="49" w:name="_Toc78538637"/>
            <w:bookmarkStart w:id="50" w:name="_Toc78569706"/>
            <w:bookmarkStart w:id="51" w:name="_Toc79676303"/>
            <w:r w:rsidRPr="00A87B6D">
              <w:rPr>
                <w:rFonts w:ascii="Times New Roman" w:eastAsia="標楷體" w:hAnsi="Times New Roman" w:cs="Times New Roman"/>
                <w:bCs/>
                <w:kern w:val="0"/>
                <w:szCs w:val="24"/>
              </w:rPr>
              <w:t>私立未足額單位家數</w:t>
            </w:r>
            <w:bookmarkEnd w:id="46"/>
            <w:bookmarkEnd w:id="47"/>
            <w:bookmarkEnd w:id="48"/>
            <w:r w:rsidRPr="00A87B6D">
              <w:rPr>
                <w:rFonts w:ascii="Times New Roman" w:eastAsia="標楷體" w:hAnsi="Times New Roman" w:cs="Times New Roman"/>
                <w:bCs/>
                <w:kern w:val="0"/>
                <w:szCs w:val="24"/>
              </w:rPr>
              <w:t>及</w:t>
            </w:r>
            <w:r w:rsidR="00396134" w:rsidRPr="00A87B6D">
              <w:rPr>
                <w:rFonts w:ascii="Times New Roman" w:eastAsia="標楷體" w:hAnsi="Times New Roman" w:cs="Times New Roman"/>
                <w:bCs/>
                <w:kern w:val="0"/>
                <w:szCs w:val="24"/>
              </w:rPr>
              <w:t>占全國</w:t>
            </w:r>
            <w:bookmarkStart w:id="52" w:name="_Toc78538638"/>
            <w:bookmarkStart w:id="53" w:name="_Toc78569707"/>
            <w:bookmarkStart w:id="54" w:name="_Toc79676304"/>
            <w:bookmarkEnd w:id="49"/>
            <w:bookmarkEnd w:id="50"/>
            <w:bookmarkEnd w:id="51"/>
            <w:r w:rsidR="00396134" w:rsidRPr="00A87B6D">
              <w:rPr>
                <w:rFonts w:ascii="Times New Roman" w:eastAsia="標楷體" w:hAnsi="Times New Roman" w:cs="Times New Roman"/>
                <w:bCs/>
                <w:kern w:val="0"/>
                <w:szCs w:val="24"/>
              </w:rPr>
              <w:t>義務機關之比率</w:t>
            </w:r>
            <w:bookmarkEnd w:id="52"/>
            <w:bookmarkEnd w:id="53"/>
            <w:bookmarkEnd w:id="54"/>
          </w:p>
        </w:tc>
        <w:tc>
          <w:tcPr>
            <w:tcW w:w="4569" w:type="dxa"/>
            <w:gridSpan w:val="6"/>
            <w:shd w:val="clear" w:color="auto" w:fill="auto"/>
            <w:vAlign w:val="center"/>
          </w:tcPr>
          <w:p w:rsidR="00320BA7" w:rsidRPr="00A87B6D" w:rsidRDefault="00320BA7" w:rsidP="008221B5">
            <w:pPr>
              <w:kinsoku w:val="0"/>
              <w:spacing w:line="280" w:lineRule="exact"/>
              <w:jc w:val="center"/>
              <w:outlineLvl w:val="0"/>
              <w:rPr>
                <w:rFonts w:ascii="Times New Roman" w:eastAsia="標楷體" w:hAnsi="Times New Roman" w:cs="Times New Roman"/>
                <w:bCs/>
                <w:kern w:val="0"/>
                <w:szCs w:val="24"/>
              </w:rPr>
            </w:pPr>
            <w:bookmarkStart w:id="55" w:name="_Toc78457601"/>
            <w:bookmarkStart w:id="56" w:name="_Toc78462774"/>
            <w:bookmarkStart w:id="57" w:name="_Toc78538639"/>
            <w:bookmarkStart w:id="58" w:name="_Toc78569708"/>
            <w:bookmarkStart w:id="59" w:name="_Toc79676305"/>
            <w:r w:rsidRPr="00A87B6D">
              <w:rPr>
                <w:rFonts w:ascii="Times New Roman" w:eastAsia="標楷體" w:hAnsi="Times New Roman" w:cs="Times New Roman"/>
                <w:bCs/>
                <w:kern w:val="0"/>
                <w:szCs w:val="24"/>
              </w:rPr>
              <w:t>私立未足額單位進用情形</w:t>
            </w:r>
            <w:bookmarkEnd w:id="55"/>
            <w:bookmarkEnd w:id="56"/>
            <w:bookmarkEnd w:id="57"/>
            <w:bookmarkEnd w:id="58"/>
            <w:bookmarkEnd w:id="59"/>
          </w:p>
        </w:tc>
      </w:tr>
      <w:tr w:rsidR="003C0D7D" w:rsidRPr="006C170B" w:rsidTr="00B75145">
        <w:trPr>
          <w:tblHeader/>
        </w:trPr>
        <w:tc>
          <w:tcPr>
            <w:tcW w:w="708" w:type="dxa"/>
            <w:vMerge/>
            <w:shd w:val="clear" w:color="auto" w:fill="auto"/>
          </w:tcPr>
          <w:p w:rsidR="00320BA7" w:rsidRPr="006C170B" w:rsidRDefault="00320BA7" w:rsidP="00B66D6D">
            <w:pPr>
              <w:kinsoku w:val="0"/>
              <w:spacing w:line="280" w:lineRule="exact"/>
              <w:jc w:val="center"/>
              <w:outlineLvl w:val="0"/>
              <w:rPr>
                <w:rFonts w:ascii="Times New Roman" w:eastAsia="標楷體" w:hAnsi="Times New Roman" w:cs="Times New Roman"/>
                <w:bCs/>
                <w:kern w:val="0"/>
                <w:szCs w:val="24"/>
              </w:rPr>
            </w:pPr>
          </w:p>
        </w:tc>
        <w:tc>
          <w:tcPr>
            <w:tcW w:w="993" w:type="dxa"/>
            <w:vMerge/>
          </w:tcPr>
          <w:p w:rsidR="00320BA7" w:rsidRPr="006C170B" w:rsidRDefault="00320BA7" w:rsidP="00B66D6D">
            <w:pPr>
              <w:kinsoku w:val="0"/>
              <w:spacing w:line="280" w:lineRule="exact"/>
              <w:jc w:val="center"/>
              <w:outlineLvl w:val="0"/>
              <w:rPr>
                <w:rFonts w:ascii="Times New Roman" w:eastAsia="標楷體" w:hAnsi="Times New Roman" w:cs="Times New Roman"/>
                <w:bCs/>
                <w:kern w:val="0"/>
                <w:szCs w:val="24"/>
              </w:rPr>
            </w:pPr>
          </w:p>
        </w:tc>
        <w:tc>
          <w:tcPr>
            <w:tcW w:w="1559" w:type="dxa"/>
            <w:gridSpan w:val="2"/>
            <w:vMerge/>
            <w:shd w:val="clear" w:color="auto" w:fill="auto"/>
            <w:vAlign w:val="center"/>
          </w:tcPr>
          <w:p w:rsidR="00320BA7" w:rsidRPr="00A87B6D" w:rsidRDefault="00320BA7" w:rsidP="00B66D6D">
            <w:pPr>
              <w:kinsoku w:val="0"/>
              <w:spacing w:line="280" w:lineRule="exact"/>
              <w:jc w:val="center"/>
              <w:outlineLvl w:val="0"/>
              <w:rPr>
                <w:rFonts w:ascii="Times New Roman" w:eastAsia="標楷體" w:hAnsi="Times New Roman" w:cs="Times New Roman"/>
                <w:bCs/>
                <w:kern w:val="0"/>
                <w:szCs w:val="24"/>
              </w:rPr>
            </w:pPr>
          </w:p>
        </w:tc>
        <w:tc>
          <w:tcPr>
            <w:tcW w:w="1523" w:type="dxa"/>
            <w:gridSpan w:val="2"/>
            <w:shd w:val="clear" w:color="auto" w:fill="auto"/>
            <w:vAlign w:val="center"/>
          </w:tcPr>
          <w:p w:rsidR="00320BA7" w:rsidRPr="00A87B6D" w:rsidRDefault="00320BA7" w:rsidP="008221B5">
            <w:pPr>
              <w:kinsoku w:val="0"/>
              <w:spacing w:line="280" w:lineRule="exact"/>
              <w:jc w:val="center"/>
              <w:outlineLvl w:val="0"/>
              <w:rPr>
                <w:rFonts w:ascii="Times New Roman" w:eastAsia="標楷體" w:hAnsi="Times New Roman" w:cs="Times New Roman"/>
                <w:bCs/>
                <w:kern w:val="0"/>
                <w:szCs w:val="24"/>
              </w:rPr>
            </w:pPr>
            <w:bookmarkStart w:id="60" w:name="_Toc78414885"/>
            <w:bookmarkStart w:id="61" w:name="_Toc78457602"/>
            <w:bookmarkStart w:id="62" w:name="_Toc78462775"/>
            <w:bookmarkStart w:id="63" w:name="_Toc78538640"/>
            <w:bookmarkStart w:id="64" w:name="_Toc78569709"/>
            <w:bookmarkStart w:id="65" w:name="_Toc79676306"/>
            <w:r w:rsidRPr="00A87B6D">
              <w:rPr>
                <w:rFonts w:ascii="Times New Roman" w:eastAsia="標楷體" w:hAnsi="Times New Roman" w:cs="Times New Roman"/>
                <w:bCs/>
                <w:kern w:val="0"/>
                <w:szCs w:val="24"/>
              </w:rPr>
              <w:t>法定</w:t>
            </w:r>
            <w:r w:rsidRPr="00A87B6D">
              <w:rPr>
                <w:rFonts w:ascii="Times New Roman" w:eastAsia="標楷體" w:hAnsi="Times New Roman" w:cs="Times New Roman"/>
                <w:bCs/>
                <w:kern w:val="0"/>
                <w:szCs w:val="24"/>
              </w:rPr>
              <w:br/>
            </w:r>
            <w:r w:rsidRPr="00A87B6D">
              <w:rPr>
                <w:rFonts w:ascii="Times New Roman" w:eastAsia="標楷體" w:hAnsi="Times New Roman" w:cs="Times New Roman"/>
                <w:bCs/>
                <w:kern w:val="0"/>
                <w:szCs w:val="24"/>
              </w:rPr>
              <w:t>應進用人數</w:t>
            </w:r>
            <w:bookmarkEnd w:id="60"/>
            <w:bookmarkEnd w:id="61"/>
            <w:bookmarkEnd w:id="62"/>
            <w:bookmarkEnd w:id="63"/>
            <w:bookmarkEnd w:id="64"/>
            <w:bookmarkEnd w:id="65"/>
          </w:p>
        </w:tc>
        <w:tc>
          <w:tcPr>
            <w:tcW w:w="1523" w:type="dxa"/>
            <w:gridSpan w:val="2"/>
            <w:shd w:val="clear" w:color="auto" w:fill="auto"/>
            <w:vAlign w:val="center"/>
          </w:tcPr>
          <w:p w:rsidR="00320BA7" w:rsidRPr="00A87B6D" w:rsidRDefault="00320BA7" w:rsidP="008221B5">
            <w:pPr>
              <w:kinsoku w:val="0"/>
              <w:spacing w:line="280" w:lineRule="exact"/>
              <w:jc w:val="center"/>
              <w:outlineLvl w:val="0"/>
              <w:rPr>
                <w:rFonts w:ascii="Times New Roman" w:eastAsia="標楷體" w:hAnsi="Times New Roman" w:cs="Times New Roman"/>
                <w:bCs/>
                <w:kern w:val="0"/>
                <w:szCs w:val="24"/>
              </w:rPr>
            </w:pPr>
            <w:bookmarkStart w:id="66" w:name="_Toc78538641"/>
            <w:bookmarkStart w:id="67" w:name="_Toc78569710"/>
            <w:bookmarkStart w:id="68" w:name="_Toc79676307"/>
            <w:bookmarkStart w:id="69" w:name="_Toc78414886"/>
            <w:bookmarkStart w:id="70" w:name="_Toc78457603"/>
            <w:bookmarkStart w:id="71" w:name="_Toc78462776"/>
            <w:r w:rsidRPr="00A87B6D">
              <w:rPr>
                <w:rFonts w:ascii="Times New Roman" w:eastAsia="標楷體" w:hAnsi="Times New Roman" w:cs="Times New Roman"/>
                <w:bCs/>
                <w:kern w:val="0"/>
                <w:szCs w:val="24"/>
              </w:rPr>
              <w:t>實際進用</w:t>
            </w:r>
            <w:bookmarkEnd w:id="66"/>
            <w:bookmarkEnd w:id="67"/>
            <w:bookmarkEnd w:id="68"/>
            <w:r w:rsidR="00B674DA" w:rsidRPr="00A87B6D">
              <w:rPr>
                <w:rFonts w:ascii="Times New Roman" w:eastAsia="標楷體" w:hAnsi="Times New Roman" w:cs="Times New Roman" w:hint="eastAsia"/>
                <w:bCs/>
                <w:kern w:val="0"/>
                <w:szCs w:val="24"/>
              </w:rPr>
              <w:br/>
            </w:r>
            <w:bookmarkStart w:id="72" w:name="_Toc78538642"/>
            <w:bookmarkStart w:id="73" w:name="_Toc78569711"/>
            <w:bookmarkStart w:id="74" w:name="_Toc79676308"/>
            <w:r w:rsidRPr="00A87B6D">
              <w:rPr>
                <w:rFonts w:ascii="Times New Roman" w:eastAsia="標楷體" w:hAnsi="Times New Roman" w:cs="Times New Roman"/>
                <w:bCs/>
                <w:kern w:val="0"/>
                <w:szCs w:val="24"/>
              </w:rPr>
              <w:t>人數</w:t>
            </w:r>
            <w:bookmarkEnd w:id="69"/>
            <w:bookmarkEnd w:id="70"/>
            <w:bookmarkEnd w:id="71"/>
            <w:r w:rsidRPr="00A87B6D">
              <w:rPr>
                <w:rFonts w:ascii="Times New Roman" w:eastAsia="標楷體" w:hAnsi="Times New Roman" w:cs="Times New Roman"/>
                <w:bCs/>
                <w:kern w:val="0"/>
                <w:szCs w:val="24"/>
              </w:rPr>
              <w:t>及</w:t>
            </w:r>
            <w:r w:rsidR="0079400C" w:rsidRPr="00A87B6D">
              <w:rPr>
                <w:rFonts w:ascii="Times New Roman" w:eastAsia="標楷體" w:hAnsi="Times New Roman" w:cs="Times New Roman" w:hint="eastAsia"/>
                <w:bCs/>
                <w:kern w:val="0"/>
                <w:szCs w:val="24"/>
              </w:rPr>
              <w:t>比率</w:t>
            </w:r>
            <w:bookmarkEnd w:id="72"/>
            <w:bookmarkEnd w:id="73"/>
            <w:bookmarkEnd w:id="74"/>
          </w:p>
        </w:tc>
        <w:tc>
          <w:tcPr>
            <w:tcW w:w="1523" w:type="dxa"/>
            <w:gridSpan w:val="2"/>
            <w:shd w:val="clear" w:color="auto" w:fill="auto"/>
            <w:vAlign w:val="center"/>
          </w:tcPr>
          <w:p w:rsidR="00320BA7" w:rsidRPr="00A87B6D" w:rsidRDefault="00320BA7" w:rsidP="008221B5">
            <w:pPr>
              <w:kinsoku w:val="0"/>
              <w:spacing w:line="280" w:lineRule="exact"/>
              <w:jc w:val="center"/>
              <w:outlineLvl w:val="0"/>
              <w:rPr>
                <w:rFonts w:ascii="Times New Roman" w:eastAsia="標楷體" w:hAnsi="Times New Roman" w:cs="Times New Roman"/>
                <w:bCs/>
                <w:kern w:val="0"/>
                <w:szCs w:val="24"/>
              </w:rPr>
            </w:pPr>
            <w:bookmarkStart w:id="75" w:name="_Toc78538643"/>
            <w:bookmarkStart w:id="76" w:name="_Toc78569712"/>
            <w:bookmarkStart w:id="77" w:name="_Toc79676309"/>
            <w:bookmarkStart w:id="78" w:name="_Toc78414887"/>
            <w:bookmarkStart w:id="79" w:name="_Toc78457604"/>
            <w:bookmarkStart w:id="80" w:name="_Toc78462777"/>
            <w:r w:rsidRPr="00A87B6D">
              <w:rPr>
                <w:rFonts w:ascii="Times New Roman" w:eastAsia="標楷體" w:hAnsi="Times New Roman" w:cs="Times New Roman"/>
                <w:bCs/>
                <w:kern w:val="0"/>
                <w:szCs w:val="24"/>
              </w:rPr>
              <w:t>不足進用</w:t>
            </w:r>
            <w:bookmarkEnd w:id="75"/>
            <w:bookmarkEnd w:id="76"/>
            <w:bookmarkEnd w:id="77"/>
            <w:r w:rsidR="00B674DA" w:rsidRPr="00A87B6D">
              <w:rPr>
                <w:rFonts w:ascii="Times New Roman" w:eastAsia="標楷體" w:hAnsi="Times New Roman" w:cs="Times New Roman" w:hint="eastAsia"/>
                <w:bCs/>
                <w:kern w:val="0"/>
                <w:szCs w:val="24"/>
              </w:rPr>
              <w:br/>
            </w:r>
            <w:bookmarkStart w:id="81" w:name="_Toc78538644"/>
            <w:bookmarkStart w:id="82" w:name="_Toc78569713"/>
            <w:bookmarkStart w:id="83" w:name="_Toc79676310"/>
            <w:r w:rsidRPr="00A87B6D">
              <w:rPr>
                <w:rFonts w:ascii="Times New Roman" w:eastAsia="標楷體" w:hAnsi="Times New Roman" w:cs="Times New Roman"/>
                <w:bCs/>
                <w:kern w:val="0"/>
                <w:szCs w:val="24"/>
              </w:rPr>
              <w:t>人數</w:t>
            </w:r>
            <w:bookmarkEnd w:id="78"/>
            <w:bookmarkEnd w:id="79"/>
            <w:bookmarkEnd w:id="80"/>
            <w:r w:rsidRPr="00A87B6D">
              <w:rPr>
                <w:rFonts w:ascii="Times New Roman" w:eastAsia="標楷體" w:hAnsi="Times New Roman" w:cs="Times New Roman"/>
                <w:bCs/>
                <w:kern w:val="0"/>
                <w:szCs w:val="24"/>
              </w:rPr>
              <w:t>及</w:t>
            </w:r>
            <w:r w:rsidR="0079400C" w:rsidRPr="00A87B6D">
              <w:rPr>
                <w:rFonts w:ascii="Times New Roman" w:eastAsia="標楷體" w:hAnsi="Times New Roman" w:cs="Times New Roman" w:hint="eastAsia"/>
                <w:bCs/>
                <w:kern w:val="0"/>
                <w:szCs w:val="24"/>
              </w:rPr>
              <w:t>比率</w:t>
            </w:r>
            <w:bookmarkEnd w:id="81"/>
            <w:bookmarkEnd w:id="82"/>
            <w:bookmarkEnd w:id="83"/>
          </w:p>
        </w:tc>
      </w:tr>
      <w:tr w:rsidR="00D35869" w:rsidRPr="006C170B" w:rsidTr="00B75145">
        <w:trPr>
          <w:tblHeader/>
        </w:trPr>
        <w:tc>
          <w:tcPr>
            <w:tcW w:w="708" w:type="dxa"/>
            <w:vMerge/>
            <w:shd w:val="clear" w:color="auto" w:fill="auto"/>
          </w:tcPr>
          <w:p w:rsidR="00D35869" w:rsidRPr="006C170B" w:rsidRDefault="00D35869" w:rsidP="003B7DEA">
            <w:pPr>
              <w:kinsoku w:val="0"/>
              <w:spacing w:line="260" w:lineRule="exact"/>
              <w:jc w:val="center"/>
              <w:outlineLvl w:val="0"/>
              <w:rPr>
                <w:rFonts w:ascii="Times New Roman" w:eastAsia="標楷體" w:hAnsi="Times New Roman" w:cs="Times New Roman"/>
                <w:bCs/>
                <w:kern w:val="0"/>
                <w:szCs w:val="24"/>
              </w:rPr>
            </w:pPr>
          </w:p>
        </w:tc>
        <w:tc>
          <w:tcPr>
            <w:tcW w:w="993" w:type="dxa"/>
            <w:vMerge/>
          </w:tcPr>
          <w:p w:rsidR="00D35869" w:rsidRPr="006C170B" w:rsidRDefault="00D35869" w:rsidP="003B7DEA">
            <w:pPr>
              <w:kinsoku w:val="0"/>
              <w:spacing w:line="260" w:lineRule="exact"/>
              <w:jc w:val="center"/>
              <w:outlineLvl w:val="0"/>
              <w:rPr>
                <w:rFonts w:ascii="Times New Roman" w:eastAsia="標楷體" w:hAnsi="Times New Roman" w:cs="Times New Roman"/>
                <w:bCs/>
                <w:kern w:val="0"/>
                <w:szCs w:val="24"/>
              </w:rPr>
            </w:pPr>
          </w:p>
        </w:tc>
        <w:tc>
          <w:tcPr>
            <w:tcW w:w="809" w:type="dxa"/>
            <w:tcBorders>
              <w:right w:val="single" w:sz="4" w:space="0" w:color="auto"/>
            </w:tcBorders>
            <w:shd w:val="clear" w:color="auto" w:fill="auto"/>
            <w:vAlign w:val="center"/>
          </w:tcPr>
          <w:p w:rsidR="00D35869" w:rsidRPr="00A87B6D" w:rsidRDefault="00D35869" w:rsidP="00F421F7">
            <w:pPr>
              <w:kinsoku w:val="0"/>
              <w:spacing w:line="260" w:lineRule="exact"/>
              <w:jc w:val="center"/>
              <w:outlineLvl w:val="0"/>
              <w:rPr>
                <w:rFonts w:ascii="Times New Roman" w:eastAsia="標楷體" w:hAnsi="Times New Roman" w:cs="Times New Roman"/>
                <w:bCs/>
                <w:kern w:val="0"/>
                <w:szCs w:val="24"/>
              </w:rPr>
            </w:pPr>
            <w:bookmarkStart w:id="84" w:name="_Toc78538645"/>
            <w:bookmarkStart w:id="85" w:name="_Toc78569714"/>
            <w:bookmarkStart w:id="86" w:name="_Toc79676311"/>
            <w:r w:rsidRPr="00A87B6D">
              <w:rPr>
                <w:rFonts w:ascii="Times New Roman" w:eastAsia="標楷體" w:hAnsi="Times New Roman" w:cs="Times New Roman"/>
                <w:bCs/>
                <w:kern w:val="0"/>
                <w:szCs w:val="24"/>
              </w:rPr>
              <w:t>家數</w:t>
            </w:r>
            <w:bookmarkEnd w:id="84"/>
            <w:bookmarkEnd w:id="85"/>
            <w:bookmarkEnd w:id="86"/>
          </w:p>
        </w:tc>
        <w:tc>
          <w:tcPr>
            <w:tcW w:w="750" w:type="dxa"/>
            <w:tcBorders>
              <w:left w:val="single" w:sz="4" w:space="0" w:color="auto"/>
            </w:tcBorders>
            <w:shd w:val="clear" w:color="auto" w:fill="auto"/>
            <w:vAlign w:val="center"/>
          </w:tcPr>
          <w:p w:rsidR="00D35869" w:rsidRPr="00A87B6D" w:rsidRDefault="00D35869" w:rsidP="00F421F7">
            <w:pPr>
              <w:kinsoku w:val="0"/>
              <w:spacing w:line="260" w:lineRule="exact"/>
              <w:jc w:val="center"/>
              <w:outlineLvl w:val="0"/>
              <w:rPr>
                <w:rFonts w:ascii="Times New Roman" w:eastAsia="標楷體" w:hAnsi="Times New Roman" w:cs="Times New Roman"/>
                <w:bCs/>
                <w:kern w:val="0"/>
                <w:szCs w:val="24"/>
              </w:rPr>
            </w:pPr>
            <w:r w:rsidRPr="00A87B6D">
              <w:rPr>
                <w:rFonts w:ascii="Times New Roman" w:eastAsia="標楷體" w:hAnsi="Times New Roman" w:cs="Times New Roman"/>
                <w:szCs w:val="24"/>
              </w:rPr>
              <w:t>比率</w:t>
            </w:r>
            <w:r w:rsidR="00F421F7" w:rsidRPr="00A87B6D">
              <w:rPr>
                <w:rFonts w:ascii="Times New Roman" w:eastAsia="標楷體" w:hAnsi="Times New Roman" w:cs="Times New Roman" w:hint="eastAsia"/>
                <w:szCs w:val="24"/>
              </w:rPr>
              <w:br/>
            </w:r>
            <w:r w:rsidRPr="00A87B6D">
              <w:rPr>
                <w:rFonts w:ascii="Times New Roman" w:eastAsia="標楷體" w:hAnsi="Times New Roman" w:cs="Times New Roman"/>
                <w:szCs w:val="24"/>
              </w:rPr>
              <w:t>(</w:t>
            </w:r>
            <w:r w:rsidRPr="00A87B6D">
              <w:rPr>
                <w:rFonts w:ascii="Times New Roman" w:eastAsia="標楷體" w:hAnsi="Times New Roman" w:cs="Times New Roman" w:hint="eastAsia"/>
                <w:szCs w:val="24"/>
              </w:rPr>
              <w:t>%</w:t>
            </w:r>
            <w:r w:rsidRPr="00A87B6D">
              <w:rPr>
                <w:rFonts w:ascii="Times New Roman" w:eastAsia="標楷體" w:hAnsi="Times New Roman" w:cs="Times New Roman"/>
                <w:szCs w:val="24"/>
              </w:rPr>
              <w:t>)</w:t>
            </w:r>
          </w:p>
        </w:tc>
        <w:tc>
          <w:tcPr>
            <w:tcW w:w="761" w:type="dxa"/>
            <w:tcBorders>
              <w:right w:val="single" w:sz="4" w:space="0" w:color="auto"/>
            </w:tcBorders>
            <w:shd w:val="clear" w:color="auto" w:fill="auto"/>
            <w:vAlign w:val="center"/>
          </w:tcPr>
          <w:p w:rsidR="00D35869" w:rsidRPr="00A87B6D" w:rsidRDefault="00D35869" w:rsidP="00F421F7">
            <w:pPr>
              <w:kinsoku w:val="0"/>
              <w:spacing w:line="260" w:lineRule="exact"/>
              <w:jc w:val="center"/>
              <w:outlineLvl w:val="0"/>
              <w:rPr>
                <w:rFonts w:ascii="Times New Roman" w:eastAsia="標楷體" w:hAnsi="Times New Roman" w:cs="Times New Roman"/>
                <w:bCs/>
                <w:kern w:val="0"/>
                <w:szCs w:val="24"/>
              </w:rPr>
            </w:pPr>
            <w:bookmarkStart w:id="87" w:name="_Toc78538647"/>
            <w:bookmarkStart w:id="88" w:name="_Toc78569716"/>
            <w:bookmarkStart w:id="89" w:name="_Toc79676313"/>
            <w:r w:rsidRPr="00A87B6D">
              <w:rPr>
                <w:rFonts w:ascii="Times New Roman" w:eastAsia="標楷體" w:hAnsi="Times New Roman" w:cs="Times New Roman" w:hint="eastAsia"/>
                <w:bCs/>
                <w:kern w:val="0"/>
                <w:szCs w:val="24"/>
              </w:rPr>
              <w:t>人</w:t>
            </w:r>
            <w:r w:rsidRPr="00A87B6D">
              <w:rPr>
                <w:rFonts w:ascii="Times New Roman" w:eastAsia="標楷體" w:hAnsi="Times New Roman" w:cs="Times New Roman"/>
                <w:bCs/>
                <w:kern w:val="0"/>
                <w:szCs w:val="24"/>
              </w:rPr>
              <w:t>數</w:t>
            </w:r>
            <w:bookmarkEnd w:id="87"/>
            <w:bookmarkEnd w:id="88"/>
            <w:bookmarkEnd w:id="89"/>
          </w:p>
        </w:tc>
        <w:tc>
          <w:tcPr>
            <w:tcW w:w="762" w:type="dxa"/>
            <w:tcBorders>
              <w:left w:val="single" w:sz="4" w:space="0" w:color="auto"/>
            </w:tcBorders>
            <w:shd w:val="clear" w:color="auto" w:fill="auto"/>
            <w:vAlign w:val="center"/>
          </w:tcPr>
          <w:p w:rsidR="00D35869" w:rsidRPr="00A87B6D" w:rsidRDefault="00D35869" w:rsidP="00F421F7">
            <w:pPr>
              <w:kinsoku w:val="0"/>
              <w:spacing w:line="260" w:lineRule="exact"/>
              <w:jc w:val="center"/>
              <w:outlineLvl w:val="0"/>
              <w:rPr>
                <w:rFonts w:ascii="Times New Roman" w:eastAsia="標楷體" w:hAnsi="Times New Roman" w:cs="Times New Roman"/>
                <w:szCs w:val="24"/>
              </w:rPr>
            </w:pPr>
            <w:r w:rsidRPr="00A87B6D">
              <w:rPr>
                <w:rFonts w:ascii="Times New Roman" w:eastAsia="標楷體" w:hAnsi="Times New Roman" w:cs="Times New Roman"/>
                <w:szCs w:val="24"/>
              </w:rPr>
              <w:t>比率</w:t>
            </w:r>
            <w:r w:rsidRPr="00A87B6D">
              <w:rPr>
                <w:rFonts w:ascii="Times New Roman" w:eastAsia="標楷體" w:hAnsi="Times New Roman" w:cs="Times New Roman"/>
                <w:szCs w:val="24"/>
              </w:rPr>
              <w:t>(</w:t>
            </w:r>
            <w:r w:rsidRPr="00A87B6D">
              <w:rPr>
                <w:rFonts w:ascii="Times New Roman" w:eastAsia="標楷體" w:hAnsi="Times New Roman" w:cs="Times New Roman" w:hint="eastAsia"/>
                <w:szCs w:val="24"/>
              </w:rPr>
              <w:t>%</w:t>
            </w:r>
            <w:r w:rsidRPr="00A87B6D">
              <w:rPr>
                <w:rFonts w:ascii="Times New Roman" w:eastAsia="標楷體" w:hAnsi="Times New Roman" w:cs="Times New Roman"/>
                <w:szCs w:val="24"/>
              </w:rPr>
              <w:t>)</w:t>
            </w:r>
          </w:p>
        </w:tc>
        <w:tc>
          <w:tcPr>
            <w:tcW w:w="761" w:type="dxa"/>
            <w:tcBorders>
              <w:right w:val="single" w:sz="4" w:space="0" w:color="auto"/>
            </w:tcBorders>
            <w:shd w:val="clear" w:color="auto" w:fill="auto"/>
            <w:vAlign w:val="center"/>
          </w:tcPr>
          <w:p w:rsidR="00D35869" w:rsidRPr="00A87B6D" w:rsidRDefault="00D35869" w:rsidP="00F421F7">
            <w:pPr>
              <w:kinsoku w:val="0"/>
              <w:spacing w:line="260" w:lineRule="exact"/>
              <w:jc w:val="center"/>
              <w:outlineLvl w:val="0"/>
              <w:rPr>
                <w:rFonts w:ascii="Times New Roman" w:eastAsia="標楷體" w:hAnsi="Times New Roman" w:cs="Times New Roman"/>
                <w:bCs/>
                <w:kern w:val="0"/>
                <w:szCs w:val="24"/>
              </w:rPr>
            </w:pPr>
            <w:r w:rsidRPr="00A87B6D">
              <w:rPr>
                <w:rFonts w:ascii="Times New Roman" w:eastAsia="標楷體" w:hAnsi="Times New Roman" w:cs="Times New Roman" w:hint="eastAsia"/>
                <w:bCs/>
                <w:kern w:val="0"/>
                <w:szCs w:val="24"/>
              </w:rPr>
              <w:t>人</w:t>
            </w:r>
            <w:r w:rsidRPr="00A87B6D">
              <w:rPr>
                <w:rFonts w:ascii="Times New Roman" w:eastAsia="標楷體" w:hAnsi="Times New Roman" w:cs="Times New Roman"/>
                <w:bCs/>
                <w:kern w:val="0"/>
                <w:szCs w:val="24"/>
              </w:rPr>
              <w:t>數</w:t>
            </w:r>
          </w:p>
        </w:tc>
        <w:tc>
          <w:tcPr>
            <w:tcW w:w="762" w:type="dxa"/>
            <w:tcBorders>
              <w:left w:val="single" w:sz="4" w:space="0" w:color="auto"/>
            </w:tcBorders>
            <w:shd w:val="clear" w:color="auto" w:fill="auto"/>
            <w:vAlign w:val="center"/>
          </w:tcPr>
          <w:p w:rsidR="00D35869" w:rsidRPr="00A87B6D" w:rsidRDefault="00D35869" w:rsidP="00F421F7">
            <w:pPr>
              <w:kinsoku w:val="0"/>
              <w:spacing w:line="260" w:lineRule="exact"/>
              <w:jc w:val="center"/>
              <w:outlineLvl w:val="0"/>
              <w:rPr>
                <w:rFonts w:ascii="Times New Roman" w:eastAsia="標楷體" w:hAnsi="Times New Roman" w:cs="Times New Roman"/>
                <w:szCs w:val="24"/>
              </w:rPr>
            </w:pPr>
            <w:r w:rsidRPr="00A87B6D">
              <w:rPr>
                <w:rFonts w:ascii="Times New Roman" w:eastAsia="標楷體" w:hAnsi="Times New Roman" w:cs="Times New Roman"/>
                <w:szCs w:val="24"/>
              </w:rPr>
              <w:t>比率</w:t>
            </w:r>
            <w:r w:rsidRPr="00A87B6D">
              <w:rPr>
                <w:rFonts w:ascii="Times New Roman" w:eastAsia="標楷體" w:hAnsi="Times New Roman" w:cs="Times New Roman"/>
                <w:szCs w:val="24"/>
              </w:rPr>
              <w:t>(</w:t>
            </w:r>
            <w:r w:rsidRPr="00A87B6D">
              <w:rPr>
                <w:rFonts w:ascii="Times New Roman" w:eastAsia="標楷體" w:hAnsi="Times New Roman" w:cs="Times New Roman" w:hint="eastAsia"/>
                <w:szCs w:val="24"/>
              </w:rPr>
              <w:t>%</w:t>
            </w:r>
            <w:r w:rsidRPr="00A87B6D">
              <w:rPr>
                <w:rFonts w:ascii="Times New Roman" w:eastAsia="標楷體" w:hAnsi="Times New Roman" w:cs="Times New Roman"/>
                <w:szCs w:val="24"/>
              </w:rPr>
              <w:t>)</w:t>
            </w:r>
          </w:p>
        </w:tc>
        <w:tc>
          <w:tcPr>
            <w:tcW w:w="761" w:type="dxa"/>
            <w:tcBorders>
              <w:right w:val="single" w:sz="4" w:space="0" w:color="auto"/>
            </w:tcBorders>
            <w:shd w:val="clear" w:color="auto" w:fill="auto"/>
            <w:vAlign w:val="center"/>
          </w:tcPr>
          <w:p w:rsidR="00D35869" w:rsidRPr="00A87B6D" w:rsidRDefault="00D35869" w:rsidP="00F421F7">
            <w:pPr>
              <w:kinsoku w:val="0"/>
              <w:spacing w:line="260" w:lineRule="exact"/>
              <w:jc w:val="center"/>
              <w:outlineLvl w:val="0"/>
              <w:rPr>
                <w:rFonts w:ascii="Times New Roman" w:eastAsia="標楷體" w:hAnsi="Times New Roman" w:cs="Times New Roman"/>
                <w:bCs/>
                <w:kern w:val="0"/>
                <w:szCs w:val="24"/>
              </w:rPr>
            </w:pPr>
            <w:r w:rsidRPr="00A87B6D">
              <w:rPr>
                <w:rFonts w:ascii="Times New Roman" w:eastAsia="標楷體" w:hAnsi="Times New Roman" w:cs="Times New Roman" w:hint="eastAsia"/>
                <w:bCs/>
                <w:kern w:val="0"/>
                <w:szCs w:val="24"/>
              </w:rPr>
              <w:t>人</w:t>
            </w:r>
            <w:r w:rsidRPr="00A87B6D">
              <w:rPr>
                <w:rFonts w:ascii="Times New Roman" w:eastAsia="標楷體" w:hAnsi="Times New Roman" w:cs="Times New Roman"/>
                <w:bCs/>
                <w:kern w:val="0"/>
                <w:szCs w:val="24"/>
              </w:rPr>
              <w:t>數</w:t>
            </w:r>
          </w:p>
        </w:tc>
        <w:tc>
          <w:tcPr>
            <w:tcW w:w="762" w:type="dxa"/>
            <w:tcBorders>
              <w:left w:val="single" w:sz="4" w:space="0" w:color="auto"/>
            </w:tcBorders>
            <w:shd w:val="clear" w:color="auto" w:fill="auto"/>
            <w:vAlign w:val="center"/>
          </w:tcPr>
          <w:p w:rsidR="00D35869" w:rsidRPr="00A87B6D" w:rsidRDefault="00D35869" w:rsidP="00F421F7">
            <w:pPr>
              <w:kinsoku w:val="0"/>
              <w:spacing w:line="260" w:lineRule="exact"/>
              <w:jc w:val="center"/>
              <w:outlineLvl w:val="0"/>
              <w:rPr>
                <w:rFonts w:ascii="Times New Roman" w:eastAsia="標楷體" w:hAnsi="Times New Roman" w:cs="Times New Roman"/>
                <w:szCs w:val="24"/>
              </w:rPr>
            </w:pPr>
            <w:r w:rsidRPr="00A87B6D">
              <w:rPr>
                <w:rFonts w:ascii="Times New Roman" w:eastAsia="標楷體" w:hAnsi="Times New Roman" w:cs="Times New Roman"/>
                <w:szCs w:val="24"/>
              </w:rPr>
              <w:t>比率</w:t>
            </w:r>
            <w:r w:rsidRPr="00A87B6D">
              <w:rPr>
                <w:rFonts w:ascii="Times New Roman" w:eastAsia="標楷體" w:hAnsi="Times New Roman" w:cs="Times New Roman"/>
                <w:szCs w:val="24"/>
              </w:rPr>
              <w:t>(</w:t>
            </w:r>
            <w:r w:rsidRPr="00A87B6D">
              <w:rPr>
                <w:rFonts w:ascii="Times New Roman" w:eastAsia="標楷體" w:hAnsi="Times New Roman" w:cs="Times New Roman" w:hint="eastAsia"/>
                <w:szCs w:val="24"/>
              </w:rPr>
              <w:t>%</w:t>
            </w:r>
            <w:r w:rsidRPr="00A87B6D">
              <w:rPr>
                <w:rFonts w:ascii="Times New Roman" w:eastAsia="標楷體" w:hAnsi="Times New Roman" w:cs="Times New Roman"/>
                <w:szCs w:val="24"/>
              </w:rPr>
              <w:t>)</w:t>
            </w:r>
          </w:p>
        </w:tc>
      </w:tr>
      <w:tr w:rsidR="003C0D7D" w:rsidRPr="006C170B" w:rsidTr="00B75145">
        <w:tc>
          <w:tcPr>
            <w:tcW w:w="708" w:type="dxa"/>
            <w:shd w:val="clear" w:color="auto" w:fill="auto"/>
          </w:tcPr>
          <w:p w:rsidR="00320BA7" w:rsidRPr="006C170B" w:rsidRDefault="00320BA7" w:rsidP="00B66D6D">
            <w:pPr>
              <w:kinsoku w:val="0"/>
              <w:spacing w:line="280" w:lineRule="exact"/>
              <w:jc w:val="center"/>
              <w:outlineLvl w:val="0"/>
              <w:rPr>
                <w:rFonts w:ascii="Times New Roman" w:eastAsia="標楷體" w:hAnsi="Times New Roman" w:cs="Times New Roman"/>
                <w:bCs/>
                <w:kern w:val="0"/>
                <w:szCs w:val="24"/>
              </w:rPr>
            </w:pPr>
            <w:bookmarkStart w:id="90" w:name="_Toc78414888"/>
            <w:bookmarkStart w:id="91" w:name="_Toc78457605"/>
            <w:bookmarkStart w:id="92" w:name="_Toc78462778"/>
            <w:bookmarkStart w:id="93" w:name="_Toc78538653"/>
            <w:bookmarkStart w:id="94" w:name="_Toc78569722"/>
            <w:bookmarkStart w:id="95" w:name="_Toc79676319"/>
            <w:r w:rsidRPr="006C170B">
              <w:rPr>
                <w:rFonts w:ascii="Times New Roman" w:eastAsia="標楷體" w:hAnsi="Times New Roman" w:cs="Times New Roman"/>
                <w:bCs/>
                <w:kern w:val="0"/>
                <w:szCs w:val="24"/>
              </w:rPr>
              <w:t>2016</w:t>
            </w:r>
            <w:bookmarkEnd w:id="90"/>
            <w:bookmarkEnd w:id="91"/>
            <w:bookmarkEnd w:id="92"/>
            <w:bookmarkEnd w:id="93"/>
            <w:bookmarkEnd w:id="94"/>
            <w:bookmarkEnd w:id="95"/>
          </w:p>
        </w:tc>
        <w:tc>
          <w:tcPr>
            <w:tcW w:w="993" w:type="dxa"/>
          </w:tcPr>
          <w:p w:rsidR="00320BA7" w:rsidRPr="006C170B" w:rsidRDefault="00320BA7" w:rsidP="00B66D6D">
            <w:pPr>
              <w:kinsoku w:val="0"/>
              <w:spacing w:line="280" w:lineRule="exact"/>
              <w:ind w:leftChars="6" w:left="14" w:firstLine="1"/>
              <w:jc w:val="right"/>
              <w:outlineLvl w:val="0"/>
              <w:rPr>
                <w:rFonts w:ascii="Times New Roman" w:eastAsia="標楷體" w:hAnsi="Times New Roman" w:cs="Times New Roman"/>
                <w:bCs/>
                <w:kern w:val="0"/>
                <w:szCs w:val="24"/>
              </w:rPr>
            </w:pPr>
            <w:bookmarkStart w:id="96" w:name="_Toc78457606"/>
            <w:bookmarkStart w:id="97" w:name="_Toc78462779"/>
            <w:bookmarkStart w:id="98" w:name="_Toc78538654"/>
            <w:bookmarkStart w:id="99" w:name="_Toc78569723"/>
            <w:bookmarkStart w:id="100" w:name="_Toc79676320"/>
            <w:r w:rsidRPr="006C170B">
              <w:rPr>
                <w:rFonts w:ascii="Times New Roman" w:eastAsia="標楷體" w:hAnsi="Times New Roman" w:cs="Times New Roman"/>
                <w:bCs/>
                <w:kern w:val="0"/>
                <w:szCs w:val="24"/>
              </w:rPr>
              <w:t>16,881</w:t>
            </w:r>
            <w:bookmarkEnd w:id="96"/>
            <w:bookmarkEnd w:id="97"/>
            <w:bookmarkEnd w:id="98"/>
            <w:bookmarkEnd w:id="99"/>
            <w:bookmarkEnd w:id="100"/>
          </w:p>
        </w:tc>
        <w:tc>
          <w:tcPr>
            <w:tcW w:w="809" w:type="dxa"/>
            <w:tcBorders>
              <w:right w:val="single" w:sz="4" w:space="0" w:color="auto"/>
            </w:tcBorders>
            <w:shd w:val="clear" w:color="auto" w:fill="auto"/>
            <w:vAlign w:val="center"/>
          </w:tcPr>
          <w:p w:rsidR="00320BA7" w:rsidRPr="006C170B" w:rsidRDefault="00320BA7" w:rsidP="00B66D6D">
            <w:pPr>
              <w:kinsoku w:val="0"/>
              <w:spacing w:line="280" w:lineRule="exact"/>
              <w:jc w:val="right"/>
              <w:outlineLvl w:val="0"/>
              <w:rPr>
                <w:rFonts w:ascii="Times New Roman" w:eastAsia="標楷體" w:hAnsi="Times New Roman" w:cs="Times New Roman"/>
                <w:bCs/>
                <w:kern w:val="0"/>
                <w:szCs w:val="24"/>
              </w:rPr>
            </w:pPr>
            <w:bookmarkStart w:id="101" w:name="_Toc78414889"/>
            <w:bookmarkStart w:id="102" w:name="_Toc78538655"/>
            <w:bookmarkStart w:id="103" w:name="_Toc78569724"/>
            <w:bookmarkStart w:id="104" w:name="_Toc79676321"/>
            <w:r w:rsidRPr="006C170B">
              <w:rPr>
                <w:rFonts w:ascii="Times New Roman" w:eastAsia="標楷體" w:hAnsi="Times New Roman" w:cs="Times New Roman"/>
                <w:bCs/>
                <w:kern w:val="0"/>
                <w:szCs w:val="24"/>
              </w:rPr>
              <w:t>1,470</w:t>
            </w:r>
            <w:bookmarkEnd w:id="101"/>
            <w:bookmarkEnd w:id="102"/>
            <w:bookmarkEnd w:id="103"/>
            <w:bookmarkEnd w:id="104"/>
          </w:p>
        </w:tc>
        <w:tc>
          <w:tcPr>
            <w:tcW w:w="750" w:type="dxa"/>
            <w:tcBorders>
              <w:left w:val="single" w:sz="4" w:space="0" w:color="auto"/>
            </w:tcBorders>
            <w:shd w:val="clear" w:color="auto" w:fill="auto"/>
            <w:vAlign w:val="center"/>
          </w:tcPr>
          <w:p w:rsidR="00320BA7" w:rsidRPr="006C170B" w:rsidRDefault="00320BA7" w:rsidP="00B66D6D">
            <w:pPr>
              <w:kinsoku w:val="0"/>
              <w:spacing w:line="280" w:lineRule="exact"/>
              <w:jc w:val="right"/>
              <w:outlineLvl w:val="0"/>
              <w:rPr>
                <w:rFonts w:ascii="Times New Roman" w:eastAsia="標楷體" w:hAnsi="Times New Roman" w:cs="Times New Roman"/>
                <w:bCs/>
                <w:kern w:val="0"/>
                <w:szCs w:val="24"/>
              </w:rPr>
            </w:pPr>
            <w:bookmarkStart w:id="105" w:name="_Toc78457607"/>
            <w:bookmarkStart w:id="106" w:name="_Toc78462780"/>
            <w:bookmarkStart w:id="107" w:name="_Toc78538656"/>
            <w:bookmarkStart w:id="108" w:name="_Toc78569725"/>
            <w:bookmarkStart w:id="109" w:name="_Toc79676322"/>
            <w:r w:rsidRPr="006C170B">
              <w:rPr>
                <w:rFonts w:ascii="Times New Roman" w:eastAsia="標楷體" w:hAnsi="Times New Roman" w:cs="Times New Roman"/>
                <w:bCs/>
                <w:kern w:val="0"/>
                <w:szCs w:val="24"/>
              </w:rPr>
              <w:t>8.7</w:t>
            </w:r>
            <w:bookmarkEnd w:id="105"/>
            <w:bookmarkEnd w:id="106"/>
            <w:bookmarkEnd w:id="107"/>
            <w:bookmarkEnd w:id="108"/>
            <w:bookmarkEnd w:id="109"/>
          </w:p>
        </w:tc>
        <w:tc>
          <w:tcPr>
            <w:tcW w:w="761" w:type="dxa"/>
            <w:tcBorders>
              <w:right w:val="single" w:sz="4" w:space="0" w:color="auto"/>
            </w:tcBorders>
            <w:shd w:val="clear" w:color="auto" w:fill="auto"/>
            <w:vAlign w:val="center"/>
          </w:tcPr>
          <w:p w:rsidR="00320BA7" w:rsidRPr="006C170B" w:rsidRDefault="00320BA7" w:rsidP="00B66D6D">
            <w:pPr>
              <w:kinsoku w:val="0"/>
              <w:spacing w:line="280" w:lineRule="exact"/>
              <w:jc w:val="right"/>
              <w:outlineLvl w:val="0"/>
              <w:rPr>
                <w:rFonts w:ascii="Times New Roman" w:eastAsia="標楷體" w:hAnsi="Times New Roman" w:cs="Times New Roman"/>
                <w:bCs/>
                <w:kern w:val="0"/>
                <w:szCs w:val="24"/>
              </w:rPr>
            </w:pPr>
            <w:bookmarkStart w:id="110" w:name="_Toc78414890"/>
            <w:bookmarkStart w:id="111" w:name="_Toc78457608"/>
            <w:bookmarkStart w:id="112" w:name="_Toc78462781"/>
            <w:bookmarkStart w:id="113" w:name="_Toc78538657"/>
            <w:bookmarkStart w:id="114" w:name="_Toc78569726"/>
            <w:bookmarkStart w:id="115" w:name="_Toc79676323"/>
            <w:r w:rsidRPr="006C170B">
              <w:rPr>
                <w:rFonts w:ascii="Times New Roman" w:eastAsia="標楷體" w:hAnsi="Times New Roman" w:cs="Times New Roman"/>
                <w:bCs/>
                <w:kern w:val="0"/>
                <w:szCs w:val="24"/>
              </w:rPr>
              <w:t>4,689</w:t>
            </w:r>
            <w:bookmarkEnd w:id="110"/>
            <w:bookmarkEnd w:id="111"/>
            <w:bookmarkEnd w:id="112"/>
            <w:bookmarkEnd w:id="113"/>
            <w:bookmarkEnd w:id="114"/>
            <w:bookmarkEnd w:id="115"/>
          </w:p>
        </w:tc>
        <w:tc>
          <w:tcPr>
            <w:tcW w:w="762" w:type="dxa"/>
            <w:tcBorders>
              <w:left w:val="single" w:sz="4" w:space="0" w:color="auto"/>
            </w:tcBorders>
            <w:shd w:val="clear" w:color="auto" w:fill="auto"/>
            <w:vAlign w:val="center"/>
          </w:tcPr>
          <w:p w:rsidR="00320BA7" w:rsidRPr="006C170B" w:rsidRDefault="00320BA7" w:rsidP="00B66D6D">
            <w:pPr>
              <w:kinsoku w:val="0"/>
              <w:spacing w:line="280" w:lineRule="exact"/>
              <w:jc w:val="right"/>
              <w:outlineLvl w:val="0"/>
              <w:rPr>
                <w:rFonts w:ascii="Times New Roman" w:eastAsia="標楷體" w:hAnsi="Times New Roman" w:cs="Times New Roman"/>
                <w:bCs/>
                <w:kern w:val="0"/>
                <w:szCs w:val="24"/>
              </w:rPr>
            </w:pPr>
            <w:bookmarkStart w:id="116" w:name="_Toc78538658"/>
            <w:bookmarkStart w:id="117" w:name="_Toc78569727"/>
            <w:bookmarkStart w:id="118" w:name="_Toc79676324"/>
            <w:r w:rsidRPr="006C170B">
              <w:rPr>
                <w:rFonts w:ascii="Times New Roman" w:eastAsia="標楷體" w:hAnsi="Times New Roman" w:cs="Times New Roman"/>
                <w:bCs/>
                <w:kern w:val="0"/>
                <w:szCs w:val="24"/>
              </w:rPr>
              <w:t>100.0</w:t>
            </w:r>
            <w:bookmarkEnd w:id="116"/>
            <w:bookmarkEnd w:id="117"/>
            <w:bookmarkEnd w:id="118"/>
          </w:p>
        </w:tc>
        <w:tc>
          <w:tcPr>
            <w:tcW w:w="761" w:type="dxa"/>
            <w:tcBorders>
              <w:right w:val="single" w:sz="4" w:space="0" w:color="auto"/>
            </w:tcBorders>
            <w:shd w:val="clear" w:color="auto" w:fill="auto"/>
            <w:vAlign w:val="center"/>
          </w:tcPr>
          <w:p w:rsidR="00320BA7" w:rsidRPr="006C170B" w:rsidRDefault="00320BA7" w:rsidP="00B66D6D">
            <w:pPr>
              <w:kinsoku w:val="0"/>
              <w:spacing w:line="280" w:lineRule="exact"/>
              <w:jc w:val="right"/>
              <w:outlineLvl w:val="0"/>
              <w:rPr>
                <w:rFonts w:ascii="Times New Roman" w:eastAsia="標楷體" w:hAnsi="Times New Roman" w:cs="Times New Roman"/>
                <w:bCs/>
                <w:kern w:val="0"/>
                <w:szCs w:val="24"/>
              </w:rPr>
            </w:pPr>
            <w:bookmarkStart w:id="119" w:name="_Toc78414891"/>
            <w:bookmarkStart w:id="120" w:name="_Toc78538659"/>
            <w:bookmarkStart w:id="121" w:name="_Toc78569728"/>
            <w:bookmarkStart w:id="122" w:name="_Toc79676325"/>
            <w:r w:rsidRPr="006C170B">
              <w:rPr>
                <w:rFonts w:ascii="Times New Roman" w:eastAsia="標楷體" w:hAnsi="Times New Roman" w:cs="Times New Roman"/>
                <w:bCs/>
                <w:kern w:val="0"/>
                <w:szCs w:val="24"/>
              </w:rPr>
              <w:t>2,614</w:t>
            </w:r>
            <w:bookmarkEnd w:id="119"/>
            <w:bookmarkEnd w:id="120"/>
            <w:bookmarkEnd w:id="121"/>
            <w:bookmarkEnd w:id="122"/>
          </w:p>
        </w:tc>
        <w:tc>
          <w:tcPr>
            <w:tcW w:w="762" w:type="dxa"/>
            <w:tcBorders>
              <w:left w:val="single" w:sz="4" w:space="0" w:color="auto"/>
            </w:tcBorders>
            <w:shd w:val="clear" w:color="auto" w:fill="auto"/>
            <w:vAlign w:val="center"/>
          </w:tcPr>
          <w:p w:rsidR="00320BA7" w:rsidRPr="006C170B" w:rsidRDefault="00320BA7" w:rsidP="00B66D6D">
            <w:pPr>
              <w:kinsoku w:val="0"/>
              <w:spacing w:line="280" w:lineRule="exact"/>
              <w:jc w:val="right"/>
              <w:outlineLvl w:val="0"/>
              <w:rPr>
                <w:rFonts w:ascii="Times New Roman" w:eastAsia="標楷體" w:hAnsi="Times New Roman" w:cs="Times New Roman"/>
                <w:bCs/>
                <w:kern w:val="0"/>
                <w:szCs w:val="24"/>
              </w:rPr>
            </w:pPr>
            <w:bookmarkStart w:id="123" w:name="_Toc78457609"/>
            <w:bookmarkStart w:id="124" w:name="_Toc78462782"/>
            <w:bookmarkStart w:id="125" w:name="_Toc78538660"/>
            <w:bookmarkStart w:id="126" w:name="_Toc78569729"/>
            <w:bookmarkStart w:id="127" w:name="_Toc79676326"/>
            <w:r w:rsidRPr="006C170B">
              <w:rPr>
                <w:rFonts w:ascii="Times New Roman" w:eastAsia="標楷體" w:hAnsi="Times New Roman" w:cs="Times New Roman"/>
                <w:bCs/>
                <w:kern w:val="0"/>
                <w:szCs w:val="24"/>
              </w:rPr>
              <w:t>55.7</w:t>
            </w:r>
            <w:bookmarkEnd w:id="123"/>
            <w:bookmarkEnd w:id="124"/>
            <w:bookmarkEnd w:id="125"/>
            <w:bookmarkEnd w:id="126"/>
            <w:bookmarkEnd w:id="127"/>
          </w:p>
        </w:tc>
        <w:tc>
          <w:tcPr>
            <w:tcW w:w="761" w:type="dxa"/>
            <w:tcBorders>
              <w:right w:val="single" w:sz="4" w:space="0" w:color="auto"/>
            </w:tcBorders>
            <w:shd w:val="clear" w:color="auto" w:fill="auto"/>
            <w:vAlign w:val="center"/>
          </w:tcPr>
          <w:p w:rsidR="00320BA7" w:rsidRPr="006C170B" w:rsidRDefault="00320BA7" w:rsidP="00B66D6D">
            <w:pPr>
              <w:kinsoku w:val="0"/>
              <w:spacing w:line="280" w:lineRule="exact"/>
              <w:jc w:val="right"/>
              <w:outlineLvl w:val="0"/>
              <w:rPr>
                <w:rFonts w:ascii="Times New Roman" w:eastAsia="標楷體" w:hAnsi="Times New Roman" w:cs="Times New Roman"/>
                <w:bCs/>
                <w:kern w:val="0"/>
                <w:szCs w:val="24"/>
              </w:rPr>
            </w:pPr>
            <w:bookmarkStart w:id="128" w:name="_Toc78414892"/>
            <w:bookmarkStart w:id="129" w:name="_Toc78538661"/>
            <w:bookmarkStart w:id="130" w:name="_Toc78569730"/>
            <w:bookmarkStart w:id="131" w:name="_Toc79676327"/>
            <w:r w:rsidRPr="006C170B">
              <w:rPr>
                <w:rFonts w:ascii="Times New Roman" w:eastAsia="標楷體" w:hAnsi="Times New Roman" w:cs="Times New Roman"/>
                <w:bCs/>
                <w:kern w:val="0"/>
                <w:szCs w:val="24"/>
              </w:rPr>
              <w:t>2,075</w:t>
            </w:r>
            <w:bookmarkEnd w:id="128"/>
            <w:bookmarkEnd w:id="129"/>
            <w:bookmarkEnd w:id="130"/>
            <w:bookmarkEnd w:id="131"/>
          </w:p>
        </w:tc>
        <w:tc>
          <w:tcPr>
            <w:tcW w:w="762" w:type="dxa"/>
            <w:tcBorders>
              <w:left w:val="single" w:sz="4" w:space="0" w:color="auto"/>
            </w:tcBorders>
            <w:shd w:val="clear" w:color="auto" w:fill="auto"/>
            <w:vAlign w:val="center"/>
          </w:tcPr>
          <w:p w:rsidR="00320BA7" w:rsidRPr="006C170B" w:rsidRDefault="00320BA7" w:rsidP="00B66D6D">
            <w:pPr>
              <w:kinsoku w:val="0"/>
              <w:spacing w:line="280" w:lineRule="exact"/>
              <w:jc w:val="right"/>
              <w:outlineLvl w:val="0"/>
              <w:rPr>
                <w:rFonts w:ascii="Times New Roman" w:eastAsia="標楷體" w:hAnsi="Times New Roman" w:cs="Times New Roman"/>
                <w:bCs/>
                <w:kern w:val="0"/>
                <w:szCs w:val="24"/>
              </w:rPr>
            </w:pPr>
            <w:bookmarkStart w:id="132" w:name="_Toc78457610"/>
            <w:bookmarkStart w:id="133" w:name="_Toc78462783"/>
            <w:bookmarkStart w:id="134" w:name="_Toc78538662"/>
            <w:bookmarkStart w:id="135" w:name="_Toc78569731"/>
            <w:bookmarkStart w:id="136" w:name="_Toc79676328"/>
            <w:r w:rsidRPr="006C170B">
              <w:rPr>
                <w:rFonts w:ascii="Times New Roman" w:eastAsia="標楷體" w:hAnsi="Times New Roman" w:cs="Times New Roman"/>
                <w:bCs/>
                <w:kern w:val="0"/>
                <w:szCs w:val="24"/>
              </w:rPr>
              <w:t>44.3</w:t>
            </w:r>
            <w:bookmarkEnd w:id="132"/>
            <w:bookmarkEnd w:id="133"/>
            <w:bookmarkEnd w:id="134"/>
            <w:bookmarkEnd w:id="135"/>
            <w:bookmarkEnd w:id="136"/>
          </w:p>
        </w:tc>
      </w:tr>
      <w:tr w:rsidR="003C0D7D" w:rsidRPr="006C170B" w:rsidTr="00B75145">
        <w:tc>
          <w:tcPr>
            <w:tcW w:w="708" w:type="dxa"/>
            <w:shd w:val="clear" w:color="auto" w:fill="auto"/>
          </w:tcPr>
          <w:p w:rsidR="00320BA7" w:rsidRPr="006C170B" w:rsidRDefault="00320BA7" w:rsidP="00B66D6D">
            <w:pPr>
              <w:kinsoku w:val="0"/>
              <w:spacing w:line="280" w:lineRule="exact"/>
              <w:jc w:val="center"/>
              <w:outlineLvl w:val="0"/>
              <w:rPr>
                <w:rFonts w:ascii="Times New Roman" w:eastAsia="標楷體" w:hAnsi="Times New Roman" w:cs="Times New Roman"/>
                <w:bCs/>
                <w:kern w:val="0"/>
                <w:szCs w:val="24"/>
              </w:rPr>
            </w:pPr>
            <w:bookmarkStart w:id="137" w:name="_Toc78414893"/>
            <w:bookmarkStart w:id="138" w:name="_Toc78457611"/>
            <w:bookmarkStart w:id="139" w:name="_Toc78462784"/>
            <w:bookmarkStart w:id="140" w:name="_Toc78538663"/>
            <w:bookmarkStart w:id="141" w:name="_Toc78569732"/>
            <w:bookmarkStart w:id="142" w:name="_Toc79676329"/>
            <w:r w:rsidRPr="006C170B">
              <w:rPr>
                <w:rFonts w:ascii="Times New Roman" w:eastAsia="標楷體" w:hAnsi="Times New Roman" w:cs="Times New Roman"/>
                <w:bCs/>
                <w:kern w:val="0"/>
                <w:szCs w:val="24"/>
              </w:rPr>
              <w:t>2017</w:t>
            </w:r>
            <w:bookmarkEnd w:id="137"/>
            <w:bookmarkEnd w:id="138"/>
            <w:bookmarkEnd w:id="139"/>
            <w:bookmarkEnd w:id="140"/>
            <w:bookmarkEnd w:id="141"/>
            <w:bookmarkEnd w:id="142"/>
          </w:p>
        </w:tc>
        <w:tc>
          <w:tcPr>
            <w:tcW w:w="993" w:type="dxa"/>
          </w:tcPr>
          <w:p w:rsidR="00320BA7" w:rsidRPr="006C170B" w:rsidRDefault="00320BA7" w:rsidP="00B66D6D">
            <w:pPr>
              <w:kinsoku w:val="0"/>
              <w:spacing w:line="280" w:lineRule="exact"/>
              <w:ind w:leftChars="6" w:left="14" w:firstLine="1"/>
              <w:jc w:val="right"/>
              <w:outlineLvl w:val="0"/>
              <w:rPr>
                <w:rFonts w:ascii="Times New Roman" w:eastAsia="標楷體" w:hAnsi="Times New Roman" w:cs="Times New Roman"/>
                <w:bCs/>
                <w:kern w:val="0"/>
                <w:szCs w:val="24"/>
              </w:rPr>
            </w:pPr>
            <w:bookmarkStart w:id="143" w:name="_Toc78457612"/>
            <w:bookmarkStart w:id="144" w:name="_Toc78462785"/>
            <w:bookmarkStart w:id="145" w:name="_Toc78538664"/>
            <w:bookmarkStart w:id="146" w:name="_Toc78569733"/>
            <w:bookmarkStart w:id="147" w:name="_Toc79676330"/>
            <w:r w:rsidRPr="006C170B">
              <w:rPr>
                <w:rFonts w:ascii="Times New Roman" w:eastAsia="標楷體" w:hAnsi="Times New Roman" w:cs="Times New Roman"/>
                <w:bCs/>
                <w:kern w:val="0"/>
                <w:szCs w:val="24"/>
              </w:rPr>
              <w:t>17,180</w:t>
            </w:r>
            <w:bookmarkEnd w:id="143"/>
            <w:bookmarkEnd w:id="144"/>
            <w:bookmarkEnd w:id="145"/>
            <w:bookmarkEnd w:id="146"/>
            <w:bookmarkEnd w:id="147"/>
          </w:p>
        </w:tc>
        <w:tc>
          <w:tcPr>
            <w:tcW w:w="809" w:type="dxa"/>
            <w:tcBorders>
              <w:right w:val="single" w:sz="4" w:space="0" w:color="auto"/>
            </w:tcBorders>
            <w:shd w:val="clear" w:color="auto" w:fill="auto"/>
            <w:vAlign w:val="center"/>
          </w:tcPr>
          <w:p w:rsidR="00320BA7" w:rsidRPr="006C170B" w:rsidRDefault="00320BA7" w:rsidP="00B66D6D">
            <w:pPr>
              <w:kinsoku w:val="0"/>
              <w:spacing w:line="280" w:lineRule="exact"/>
              <w:jc w:val="right"/>
              <w:outlineLvl w:val="0"/>
              <w:rPr>
                <w:rFonts w:ascii="Times New Roman" w:eastAsia="標楷體" w:hAnsi="Times New Roman" w:cs="Times New Roman"/>
                <w:bCs/>
                <w:kern w:val="0"/>
                <w:szCs w:val="24"/>
              </w:rPr>
            </w:pPr>
            <w:bookmarkStart w:id="148" w:name="_Toc78414894"/>
            <w:bookmarkStart w:id="149" w:name="_Toc78538665"/>
            <w:bookmarkStart w:id="150" w:name="_Toc78569734"/>
            <w:bookmarkStart w:id="151" w:name="_Toc79676331"/>
            <w:r w:rsidRPr="006C170B">
              <w:rPr>
                <w:rFonts w:ascii="Times New Roman" w:eastAsia="標楷體" w:hAnsi="Times New Roman" w:cs="Times New Roman"/>
                <w:bCs/>
                <w:kern w:val="0"/>
                <w:szCs w:val="24"/>
              </w:rPr>
              <w:t>1,544</w:t>
            </w:r>
            <w:bookmarkEnd w:id="148"/>
            <w:bookmarkEnd w:id="149"/>
            <w:bookmarkEnd w:id="150"/>
            <w:bookmarkEnd w:id="151"/>
          </w:p>
        </w:tc>
        <w:tc>
          <w:tcPr>
            <w:tcW w:w="750" w:type="dxa"/>
            <w:tcBorders>
              <w:left w:val="single" w:sz="4" w:space="0" w:color="auto"/>
            </w:tcBorders>
            <w:shd w:val="clear" w:color="auto" w:fill="auto"/>
            <w:vAlign w:val="center"/>
          </w:tcPr>
          <w:p w:rsidR="00320BA7" w:rsidRPr="006C170B" w:rsidRDefault="00320BA7" w:rsidP="00B66D6D">
            <w:pPr>
              <w:kinsoku w:val="0"/>
              <w:spacing w:line="280" w:lineRule="exact"/>
              <w:jc w:val="right"/>
              <w:outlineLvl w:val="0"/>
              <w:rPr>
                <w:rFonts w:ascii="Times New Roman" w:eastAsia="標楷體" w:hAnsi="Times New Roman" w:cs="Times New Roman"/>
                <w:bCs/>
                <w:kern w:val="0"/>
                <w:szCs w:val="24"/>
              </w:rPr>
            </w:pPr>
            <w:bookmarkStart w:id="152" w:name="_Toc78457613"/>
            <w:bookmarkStart w:id="153" w:name="_Toc78462786"/>
            <w:bookmarkStart w:id="154" w:name="_Toc78538666"/>
            <w:bookmarkStart w:id="155" w:name="_Toc78569735"/>
            <w:bookmarkStart w:id="156" w:name="_Toc79676332"/>
            <w:r w:rsidRPr="006C170B">
              <w:rPr>
                <w:rFonts w:ascii="Times New Roman" w:eastAsia="標楷體" w:hAnsi="Times New Roman" w:cs="Times New Roman"/>
                <w:bCs/>
                <w:kern w:val="0"/>
                <w:szCs w:val="24"/>
              </w:rPr>
              <w:t>9.0</w:t>
            </w:r>
            <w:bookmarkEnd w:id="152"/>
            <w:bookmarkEnd w:id="153"/>
            <w:bookmarkEnd w:id="154"/>
            <w:bookmarkEnd w:id="155"/>
            <w:bookmarkEnd w:id="156"/>
          </w:p>
        </w:tc>
        <w:tc>
          <w:tcPr>
            <w:tcW w:w="761" w:type="dxa"/>
            <w:tcBorders>
              <w:right w:val="single" w:sz="4" w:space="0" w:color="auto"/>
            </w:tcBorders>
            <w:shd w:val="clear" w:color="auto" w:fill="auto"/>
            <w:vAlign w:val="center"/>
          </w:tcPr>
          <w:p w:rsidR="00320BA7" w:rsidRPr="006C170B" w:rsidRDefault="00320BA7" w:rsidP="00B66D6D">
            <w:pPr>
              <w:kinsoku w:val="0"/>
              <w:spacing w:line="280" w:lineRule="exact"/>
              <w:jc w:val="right"/>
              <w:outlineLvl w:val="0"/>
              <w:rPr>
                <w:rFonts w:ascii="Times New Roman" w:eastAsia="標楷體" w:hAnsi="Times New Roman" w:cs="Times New Roman"/>
                <w:bCs/>
                <w:kern w:val="0"/>
                <w:szCs w:val="24"/>
              </w:rPr>
            </w:pPr>
            <w:bookmarkStart w:id="157" w:name="_Toc78414895"/>
            <w:bookmarkStart w:id="158" w:name="_Toc78457614"/>
            <w:bookmarkStart w:id="159" w:name="_Toc78462787"/>
            <w:bookmarkStart w:id="160" w:name="_Toc78538667"/>
            <w:bookmarkStart w:id="161" w:name="_Toc78569736"/>
            <w:bookmarkStart w:id="162" w:name="_Toc79676333"/>
            <w:r w:rsidRPr="006C170B">
              <w:rPr>
                <w:rFonts w:ascii="Times New Roman" w:eastAsia="標楷體" w:hAnsi="Times New Roman" w:cs="Times New Roman"/>
                <w:bCs/>
                <w:kern w:val="0"/>
                <w:szCs w:val="24"/>
              </w:rPr>
              <w:t>5,246</w:t>
            </w:r>
            <w:bookmarkEnd w:id="157"/>
            <w:bookmarkEnd w:id="158"/>
            <w:bookmarkEnd w:id="159"/>
            <w:bookmarkEnd w:id="160"/>
            <w:bookmarkEnd w:id="161"/>
            <w:bookmarkEnd w:id="162"/>
          </w:p>
        </w:tc>
        <w:tc>
          <w:tcPr>
            <w:tcW w:w="762" w:type="dxa"/>
            <w:tcBorders>
              <w:left w:val="single" w:sz="4" w:space="0" w:color="auto"/>
            </w:tcBorders>
            <w:shd w:val="clear" w:color="auto" w:fill="auto"/>
            <w:vAlign w:val="center"/>
          </w:tcPr>
          <w:p w:rsidR="00320BA7" w:rsidRPr="006C170B" w:rsidRDefault="00320BA7" w:rsidP="00B66D6D">
            <w:pPr>
              <w:kinsoku w:val="0"/>
              <w:spacing w:line="280" w:lineRule="exact"/>
              <w:jc w:val="right"/>
              <w:outlineLvl w:val="0"/>
              <w:rPr>
                <w:rFonts w:ascii="Times New Roman" w:eastAsia="標楷體" w:hAnsi="Times New Roman" w:cs="Times New Roman"/>
                <w:bCs/>
                <w:kern w:val="0"/>
                <w:szCs w:val="24"/>
              </w:rPr>
            </w:pPr>
            <w:bookmarkStart w:id="163" w:name="_Toc78538668"/>
            <w:bookmarkStart w:id="164" w:name="_Toc78569737"/>
            <w:bookmarkStart w:id="165" w:name="_Toc79676334"/>
            <w:r w:rsidRPr="006C170B">
              <w:rPr>
                <w:rFonts w:ascii="Times New Roman" w:eastAsia="標楷體" w:hAnsi="Times New Roman" w:cs="Times New Roman"/>
                <w:bCs/>
                <w:kern w:val="0"/>
                <w:szCs w:val="24"/>
              </w:rPr>
              <w:t>100.0</w:t>
            </w:r>
            <w:bookmarkEnd w:id="163"/>
            <w:bookmarkEnd w:id="164"/>
            <w:bookmarkEnd w:id="165"/>
          </w:p>
        </w:tc>
        <w:tc>
          <w:tcPr>
            <w:tcW w:w="761" w:type="dxa"/>
            <w:tcBorders>
              <w:right w:val="single" w:sz="4" w:space="0" w:color="auto"/>
            </w:tcBorders>
            <w:shd w:val="clear" w:color="auto" w:fill="auto"/>
            <w:vAlign w:val="center"/>
          </w:tcPr>
          <w:p w:rsidR="00320BA7" w:rsidRPr="006C170B" w:rsidRDefault="00320BA7" w:rsidP="00B66D6D">
            <w:pPr>
              <w:kinsoku w:val="0"/>
              <w:spacing w:line="280" w:lineRule="exact"/>
              <w:jc w:val="right"/>
              <w:outlineLvl w:val="0"/>
              <w:rPr>
                <w:rFonts w:ascii="Times New Roman" w:eastAsia="標楷體" w:hAnsi="Times New Roman" w:cs="Times New Roman"/>
                <w:bCs/>
                <w:kern w:val="0"/>
                <w:szCs w:val="24"/>
              </w:rPr>
            </w:pPr>
            <w:bookmarkStart w:id="166" w:name="_Toc78414896"/>
            <w:bookmarkStart w:id="167" w:name="_Toc78538669"/>
            <w:bookmarkStart w:id="168" w:name="_Toc78569738"/>
            <w:bookmarkStart w:id="169" w:name="_Toc79676335"/>
            <w:r w:rsidRPr="006C170B">
              <w:rPr>
                <w:rFonts w:ascii="Times New Roman" w:eastAsia="標楷體" w:hAnsi="Times New Roman" w:cs="Times New Roman"/>
                <w:bCs/>
                <w:kern w:val="0"/>
                <w:szCs w:val="24"/>
              </w:rPr>
              <w:t>3,079</w:t>
            </w:r>
            <w:bookmarkEnd w:id="166"/>
            <w:bookmarkEnd w:id="167"/>
            <w:bookmarkEnd w:id="168"/>
            <w:bookmarkEnd w:id="169"/>
          </w:p>
        </w:tc>
        <w:tc>
          <w:tcPr>
            <w:tcW w:w="762" w:type="dxa"/>
            <w:tcBorders>
              <w:left w:val="single" w:sz="4" w:space="0" w:color="auto"/>
            </w:tcBorders>
            <w:shd w:val="clear" w:color="auto" w:fill="auto"/>
            <w:vAlign w:val="center"/>
          </w:tcPr>
          <w:p w:rsidR="00320BA7" w:rsidRPr="006C170B" w:rsidRDefault="00320BA7" w:rsidP="00B66D6D">
            <w:pPr>
              <w:kinsoku w:val="0"/>
              <w:spacing w:line="280" w:lineRule="exact"/>
              <w:jc w:val="right"/>
              <w:outlineLvl w:val="0"/>
              <w:rPr>
                <w:rFonts w:ascii="Times New Roman" w:eastAsia="標楷體" w:hAnsi="Times New Roman" w:cs="Times New Roman"/>
                <w:bCs/>
                <w:kern w:val="0"/>
                <w:szCs w:val="24"/>
              </w:rPr>
            </w:pPr>
            <w:bookmarkStart w:id="170" w:name="_Toc78457615"/>
            <w:bookmarkStart w:id="171" w:name="_Toc78462788"/>
            <w:bookmarkStart w:id="172" w:name="_Toc78538670"/>
            <w:bookmarkStart w:id="173" w:name="_Toc78569739"/>
            <w:bookmarkStart w:id="174" w:name="_Toc79676336"/>
            <w:r w:rsidRPr="006C170B">
              <w:rPr>
                <w:rFonts w:ascii="Times New Roman" w:eastAsia="標楷體" w:hAnsi="Times New Roman" w:cs="Times New Roman"/>
                <w:bCs/>
                <w:kern w:val="0"/>
                <w:szCs w:val="24"/>
              </w:rPr>
              <w:t>58.7</w:t>
            </w:r>
            <w:bookmarkEnd w:id="170"/>
            <w:bookmarkEnd w:id="171"/>
            <w:bookmarkEnd w:id="172"/>
            <w:bookmarkEnd w:id="173"/>
            <w:bookmarkEnd w:id="174"/>
          </w:p>
        </w:tc>
        <w:tc>
          <w:tcPr>
            <w:tcW w:w="761" w:type="dxa"/>
            <w:tcBorders>
              <w:right w:val="single" w:sz="4" w:space="0" w:color="auto"/>
            </w:tcBorders>
            <w:shd w:val="clear" w:color="auto" w:fill="auto"/>
            <w:vAlign w:val="center"/>
          </w:tcPr>
          <w:p w:rsidR="00320BA7" w:rsidRPr="006C170B" w:rsidRDefault="00320BA7" w:rsidP="00B66D6D">
            <w:pPr>
              <w:kinsoku w:val="0"/>
              <w:spacing w:line="280" w:lineRule="exact"/>
              <w:jc w:val="right"/>
              <w:outlineLvl w:val="0"/>
              <w:rPr>
                <w:rFonts w:ascii="Times New Roman" w:eastAsia="標楷體" w:hAnsi="Times New Roman" w:cs="Times New Roman"/>
                <w:bCs/>
                <w:kern w:val="0"/>
                <w:szCs w:val="24"/>
              </w:rPr>
            </w:pPr>
            <w:bookmarkStart w:id="175" w:name="_Toc78414897"/>
            <w:bookmarkStart w:id="176" w:name="_Toc78538671"/>
            <w:bookmarkStart w:id="177" w:name="_Toc78569740"/>
            <w:bookmarkStart w:id="178" w:name="_Toc79676337"/>
            <w:r w:rsidRPr="006C170B">
              <w:rPr>
                <w:rFonts w:ascii="Times New Roman" w:eastAsia="標楷體" w:hAnsi="Times New Roman" w:cs="Times New Roman"/>
                <w:bCs/>
                <w:kern w:val="0"/>
                <w:szCs w:val="24"/>
              </w:rPr>
              <w:t>2,167</w:t>
            </w:r>
            <w:bookmarkEnd w:id="175"/>
            <w:bookmarkEnd w:id="176"/>
            <w:bookmarkEnd w:id="177"/>
            <w:bookmarkEnd w:id="178"/>
          </w:p>
        </w:tc>
        <w:tc>
          <w:tcPr>
            <w:tcW w:w="762" w:type="dxa"/>
            <w:tcBorders>
              <w:left w:val="single" w:sz="4" w:space="0" w:color="auto"/>
            </w:tcBorders>
            <w:shd w:val="clear" w:color="auto" w:fill="auto"/>
            <w:vAlign w:val="center"/>
          </w:tcPr>
          <w:p w:rsidR="00320BA7" w:rsidRPr="006C170B" w:rsidRDefault="00320BA7" w:rsidP="00B66D6D">
            <w:pPr>
              <w:kinsoku w:val="0"/>
              <w:spacing w:line="280" w:lineRule="exact"/>
              <w:jc w:val="right"/>
              <w:outlineLvl w:val="0"/>
              <w:rPr>
                <w:rFonts w:ascii="Times New Roman" w:eastAsia="標楷體" w:hAnsi="Times New Roman" w:cs="Times New Roman"/>
                <w:bCs/>
                <w:kern w:val="0"/>
                <w:szCs w:val="24"/>
              </w:rPr>
            </w:pPr>
            <w:bookmarkStart w:id="179" w:name="_Toc78457616"/>
            <w:bookmarkStart w:id="180" w:name="_Toc78462789"/>
            <w:bookmarkStart w:id="181" w:name="_Toc78538672"/>
            <w:bookmarkStart w:id="182" w:name="_Toc78569741"/>
            <w:bookmarkStart w:id="183" w:name="_Toc79676338"/>
            <w:r w:rsidRPr="006C170B">
              <w:rPr>
                <w:rFonts w:ascii="Times New Roman" w:eastAsia="標楷體" w:hAnsi="Times New Roman" w:cs="Times New Roman"/>
                <w:bCs/>
                <w:kern w:val="0"/>
                <w:szCs w:val="24"/>
              </w:rPr>
              <w:t>41.3</w:t>
            </w:r>
            <w:bookmarkEnd w:id="179"/>
            <w:bookmarkEnd w:id="180"/>
            <w:bookmarkEnd w:id="181"/>
            <w:bookmarkEnd w:id="182"/>
            <w:bookmarkEnd w:id="183"/>
          </w:p>
        </w:tc>
      </w:tr>
      <w:tr w:rsidR="003C0D7D" w:rsidRPr="006C170B" w:rsidTr="00B75145">
        <w:tc>
          <w:tcPr>
            <w:tcW w:w="708" w:type="dxa"/>
            <w:shd w:val="clear" w:color="auto" w:fill="auto"/>
          </w:tcPr>
          <w:p w:rsidR="00320BA7" w:rsidRPr="006C170B" w:rsidRDefault="00320BA7" w:rsidP="00B66D6D">
            <w:pPr>
              <w:kinsoku w:val="0"/>
              <w:spacing w:line="280" w:lineRule="exact"/>
              <w:jc w:val="center"/>
              <w:outlineLvl w:val="0"/>
              <w:rPr>
                <w:rFonts w:ascii="Times New Roman" w:eastAsia="標楷體" w:hAnsi="Times New Roman" w:cs="Times New Roman"/>
                <w:bCs/>
                <w:kern w:val="0"/>
                <w:szCs w:val="24"/>
              </w:rPr>
            </w:pPr>
            <w:bookmarkStart w:id="184" w:name="_Toc78414898"/>
            <w:bookmarkStart w:id="185" w:name="_Toc78457617"/>
            <w:bookmarkStart w:id="186" w:name="_Toc78462790"/>
            <w:bookmarkStart w:id="187" w:name="_Toc78538673"/>
            <w:bookmarkStart w:id="188" w:name="_Toc78569742"/>
            <w:bookmarkStart w:id="189" w:name="_Toc79676339"/>
            <w:r w:rsidRPr="006C170B">
              <w:rPr>
                <w:rFonts w:ascii="Times New Roman" w:eastAsia="標楷體" w:hAnsi="Times New Roman" w:cs="Times New Roman"/>
                <w:bCs/>
                <w:kern w:val="0"/>
                <w:szCs w:val="24"/>
              </w:rPr>
              <w:t>2018</w:t>
            </w:r>
            <w:bookmarkEnd w:id="184"/>
            <w:bookmarkEnd w:id="185"/>
            <w:bookmarkEnd w:id="186"/>
            <w:bookmarkEnd w:id="187"/>
            <w:bookmarkEnd w:id="188"/>
            <w:bookmarkEnd w:id="189"/>
          </w:p>
        </w:tc>
        <w:tc>
          <w:tcPr>
            <w:tcW w:w="993" w:type="dxa"/>
          </w:tcPr>
          <w:p w:rsidR="00320BA7" w:rsidRPr="006C170B" w:rsidRDefault="00320BA7" w:rsidP="00B66D6D">
            <w:pPr>
              <w:kinsoku w:val="0"/>
              <w:spacing w:line="280" w:lineRule="exact"/>
              <w:ind w:leftChars="6" w:left="14" w:firstLine="1"/>
              <w:jc w:val="right"/>
              <w:outlineLvl w:val="0"/>
              <w:rPr>
                <w:rFonts w:ascii="Times New Roman" w:eastAsia="標楷體" w:hAnsi="Times New Roman" w:cs="Times New Roman"/>
                <w:bCs/>
                <w:kern w:val="0"/>
                <w:szCs w:val="24"/>
              </w:rPr>
            </w:pPr>
            <w:bookmarkStart w:id="190" w:name="_Toc78457618"/>
            <w:bookmarkStart w:id="191" w:name="_Toc78462791"/>
            <w:bookmarkStart w:id="192" w:name="_Toc78538674"/>
            <w:bookmarkStart w:id="193" w:name="_Toc78569743"/>
            <w:bookmarkStart w:id="194" w:name="_Toc79676340"/>
            <w:r w:rsidRPr="006C170B">
              <w:rPr>
                <w:rFonts w:ascii="Times New Roman" w:eastAsia="標楷體" w:hAnsi="Times New Roman" w:cs="Times New Roman"/>
                <w:bCs/>
                <w:kern w:val="0"/>
                <w:szCs w:val="24"/>
              </w:rPr>
              <w:t>17,466</w:t>
            </w:r>
            <w:bookmarkEnd w:id="190"/>
            <w:bookmarkEnd w:id="191"/>
            <w:bookmarkEnd w:id="192"/>
            <w:bookmarkEnd w:id="193"/>
            <w:bookmarkEnd w:id="194"/>
          </w:p>
        </w:tc>
        <w:tc>
          <w:tcPr>
            <w:tcW w:w="809" w:type="dxa"/>
            <w:tcBorders>
              <w:right w:val="single" w:sz="4" w:space="0" w:color="auto"/>
            </w:tcBorders>
            <w:shd w:val="clear" w:color="auto" w:fill="auto"/>
            <w:vAlign w:val="center"/>
          </w:tcPr>
          <w:p w:rsidR="00320BA7" w:rsidRPr="006C170B" w:rsidRDefault="00320BA7" w:rsidP="00B66D6D">
            <w:pPr>
              <w:kinsoku w:val="0"/>
              <w:spacing w:line="280" w:lineRule="exact"/>
              <w:jc w:val="right"/>
              <w:outlineLvl w:val="0"/>
              <w:rPr>
                <w:rFonts w:ascii="Times New Roman" w:eastAsia="標楷體" w:hAnsi="Times New Roman" w:cs="Times New Roman"/>
                <w:bCs/>
                <w:kern w:val="0"/>
                <w:szCs w:val="24"/>
              </w:rPr>
            </w:pPr>
            <w:bookmarkStart w:id="195" w:name="_Toc78414899"/>
            <w:bookmarkStart w:id="196" w:name="_Toc78538675"/>
            <w:bookmarkStart w:id="197" w:name="_Toc78569744"/>
            <w:bookmarkStart w:id="198" w:name="_Toc79676341"/>
            <w:r w:rsidRPr="006C170B">
              <w:rPr>
                <w:rFonts w:ascii="Times New Roman" w:eastAsia="標楷體" w:hAnsi="Times New Roman" w:cs="Times New Roman"/>
                <w:bCs/>
                <w:kern w:val="0"/>
                <w:szCs w:val="24"/>
              </w:rPr>
              <w:t>1,605</w:t>
            </w:r>
            <w:bookmarkEnd w:id="195"/>
            <w:bookmarkEnd w:id="196"/>
            <w:bookmarkEnd w:id="197"/>
            <w:bookmarkEnd w:id="198"/>
          </w:p>
        </w:tc>
        <w:tc>
          <w:tcPr>
            <w:tcW w:w="750" w:type="dxa"/>
            <w:tcBorders>
              <w:left w:val="single" w:sz="4" w:space="0" w:color="auto"/>
            </w:tcBorders>
            <w:shd w:val="clear" w:color="auto" w:fill="auto"/>
            <w:vAlign w:val="center"/>
          </w:tcPr>
          <w:p w:rsidR="00320BA7" w:rsidRPr="006C170B" w:rsidRDefault="00320BA7" w:rsidP="00B66D6D">
            <w:pPr>
              <w:kinsoku w:val="0"/>
              <w:spacing w:line="280" w:lineRule="exact"/>
              <w:jc w:val="right"/>
              <w:outlineLvl w:val="0"/>
              <w:rPr>
                <w:rFonts w:ascii="Times New Roman" w:eastAsia="標楷體" w:hAnsi="Times New Roman" w:cs="Times New Roman"/>
                <w:bCs/>
                <w:kern w:val="0"/>
                <w:szCs w:val="24"/>
              </w:rPr>
            </w:pPr>
            <w:bookmarkStart w:id="199" w:name="_Toc78457619"/>
            <w:bookmarkStart w:id="200" w:name="_Toc78462792"/>
            <w:bookmarkStart w:id="201" w:name="_Toc78538676"/>
            <w:bookmarkStart w:id="202" w:name="_Toc78569745"/>
            <w:bookmarkStart w:id="203" w:name="_Toc79676342"/>
            <w:r w:rsidRPr="006C170B">
              <w:rPr>
                <w:rFonts w:ascii="Times New Roman" w:eastAsia="標楷體" w:hAnsi="Times New Roman" w:cs="Times New Roman"/>
                <w:bCs/>
                <w:kern w:val="0"/>
                <w:szCs w:val="24"/>
              </w:rPr>
              <w:t>9.2</w:t>
            </w:r>
            <w:bookmarkEnd w:id="199"/>
            <w:bookmarkEnd w:id="200"/>
            <w:bookmarkEnd w:id="201"/>
            <w:bookmarkEnd w:id="202"/>
            <w:bookmarkEnd w:id="203"/>
          </w:p>
        </w:tc>
        <w:tc>
          <w:tcPr>
            <w:tcW w:w="761" w:type="dxa"/>
            <w:tcBorders>
              <w:right w:val="single" w:sz="4" w:space="0" w:color="auto"/>
            </w:tcBorders>
            <w:shd w:val="clear" w:color="auto" w:fill="auto"/>
            <w:vAlign w:val="center"/>
          </w:tcPr>
          <w:p w:rsidR="00320BA7" w:rsidRPr="006C170B" w:rsidRDefault="00320BA7" w:rsidP="00B66D6D">
            <w:pPr>
              <w:kinsoku w:val="0"/>
              <w:spacing w:line="280" w:lineRule="exact"/>
              <w:jc w:val="right"/>
              <w:outlineLvl w:val="0"/>
              <w:rPr>
                <w:rFonts w:ascii="Times New Roman" w:eastAsia="標楷體" w:hAnsi="Times New Roman" w:cs="Times New Roman"/>
                <w:bCs/>
                <w:kern w:val="0"/>
                <w:szCs w:val="24"/>
              </w:rPr>
            </w:pPr>
            <w:bookmarkStart w:id="204" w:name="_Toc78414900"/>
            <w:bookmarkStart w:id="205" w:name="_Toc78457620"/>
            <w:bookmarkStart w:id="206" w:name="_Toc78462793"/>
            <w:bookmarkStart w:id="207" w:name="_Toc78538677"/>
            <w:bookmarkStart w:id="208" w:name="_Toc78569746"/>
            <w:bookmarkStart w:id="209" w:name="_Toc79676343"/>
            <w:r w:rsidRPr="006C170B">
              <w:rPr>
                <w:rFonts w:ascii="Times New Roman" w:eastAsia="標楷體" w:hAnsi="Times New Roman" w:cs="Times New Roman"/>
                <w:bCs/>
                <w:kern w:val="0"/>
                <w:szCs w:val="24"/>
              </w:rPr>
              <w:t>5,674</w:t>
            </w:r>
            <w:bookmarkEnd w:id="204"/>
            <w:bookmarkEnd w:id="205"/>
            <w:bookmarkEnd w:id="206"/>
            <w:bookmarkEnd w:id="207"/>
            <w:bookmarkEnd w:id="208"/>
            <w:bookmarkEnd w:id="209"/>
          </w:p>
        </w:tc>
        <w:tc>
          <w:tcPr>
            <w:tcW w:w="762" w:type="dxa"/>
            <w:tcBorders>
              <w:left w:val="single" w:sz="4" w:space="0" w:color="auto"/>
            </w:tcBorders>
            <w:shd w:val="clear" w:color="auto" w:fill="auto"/>
            <w:vAlign w:val="center"/>
          </w:tcPr>
          <w:p w:rsidR="00320BA7" w:rsidRPr="006C170B" w:rsidRDefault="00320BA7" w:rsidP="00B66D6D">
            <w:pPr>
              <w:kinsoku w:val="0"/>
              <w:spacing w:line="280" w:lineRule="exact"/>
              <w:jc w:val="right"/>
              <w:outlineLvl w:val="0"/>
              <w:rPr>
                <w:rFonts w:ascii="Times New Roman" w:eastAsia="標楷體" w:hAnsi="Times New Roman" w:cs="Times New Roman"/>
                <w:bCs/>
                <w:kern w:val="0"/>
                <w:szCs w:val="24"/>
              </w:rPr>
            </w:pPr>
            <w:bookmarkStart w:id="210" w:name="_Toc78538678"/>
            <w:bookmarkStart w:id="211" w:name="_Toc78569747"/>
            <w:bookmarkStart w:id="212" w:name="_Toc79676344"/>
            <w:r w:rsidRPr="006C170B">
              <w:rPr>
                <w:rFonts w:ascii="Times New Roman" w:eastAsia="標楷體" w:hAnsi="Times New Roman" w:cs="Times New Roman"/>
                <w:bCs/>
                <w:kern w:val="0"/>
                <w:szCs w:val="24"/>
              </w:rPr>
              <w:t>100.0</w:t>
            </w:r>
            <w:bookmarkEnd w:id="210"/>
            <w:bookmarkEnd w:id="211"/>
            <w:bookmarkEnd w:id="212"/>
          </w:p>
        </w:tc>
        <w:tc>
          <w:tcPr>
            <w:tcW w:w="761" w:type="dxa"/>
            <w:tcBorders>
              <w:right w:val="single" w:sz="4" w:space="0" w:color="auto"/>
            </w:tcBorders>
            <w:shd w:val="clear" w:color="auto" w:fill="auto"/>
            <w:vAlign w:val="center"/>
          </w:tcPr>
          <w:p w:rsidR="00320BA7" w:rsidRPr="006C170B" w:rsidRDefault="00320BA7" w:rsidP="00B66D6D">
            <w:pPr>
              <w:kinsoku w:val="0"/>
              <w:spacing w:line="280" w:lineRule="exact"/>
              <w:jc w:val="right"/>
              <w:outlineLvl w:val="0"/>
              <w:rPr>
                <w:rFonts w:ascii="Times New Roman" w:eastAsia="標楷體" w:hAnsi="Times New Roman" w:cs="Times New Roman"/>
                <w:bCs/>
                <w:kern w:val="0"/>
                <w:szCs w:val="24"/>
              </w:rPr>
            </w:pPr>
            <w:bookmarkStart w:id="213" w:name="_Toc78414901"/>
            <w:bookmarkStart w:id="214" w:name="_Toc78538679"/>
            <w:bookmarkStart w:id="215" w:name="_Toc78569748"/>
            <w:bookmarkStart w:id="216" w:name="_Toc79676345"/>
            <w:r w:rsidRPr="006C170B">
              <w:rPr>
                <w:rFonts w:ascii="Times New Roman" w:eastAsia="標楷體" w:hAnsi="Times New Roman" w:cs="Times New Roman"/>
                <w:bCs/>
                <w:kern w:val="0"/>
                <w:szCs w:val="24"/>
              </w:rPr>
              <w:t>3,340</w:t>
            </w:r>
            <w:bookmarkEnd w:id="213"/>
            <w:bookmarkEnd w:id="214"/>
            <w:bookmarkEnd w:id="215"/>
            <w:bookmarkEnd w:id="216"/>
          </w:p>
        </w:tc>
        <w:tc>
          <w:tcPr>
            <w:tcW w:w="762" w:type="dxa"/>
            <w:tcBorders>
              <w:left w:val="single" w:sz="4" w:space="0" w:color="auto"/>
            </w:tcBorders>
            <w:shd w:val="clear" w:color="auto" w:fill="auto"/>
            <w:vAlign w:val="center"/>
          </w:tcPr>
          <w:p w:rsidR="00320BA7" w:rsidRPr="006C170B" w:rsidRDefault="00320BA7" w:rsidP="00B66D6D">
            <w:pPr>
              <w:kinsoku w:val="0"/>
              <w:spacing w:line="280" w:lineRule="exact"/>
              <w:jc w:val="right"/>
              <w:outlineLvl w:val="0"/>
              <w:rPr>
                <w:rFonts w:ascii="Times New Roman" w:eastAsia="標楷體" w:hAnsi="Times New Roman" w:cs="Times New Roman"/>
                <w:bCs/>
                <w:kern w:val="0"/>
                <w:szCs w:val="24"/>
              </w:rPr>
            </w:pPr>
            <w:bookmarkStart w:id="217" w:name="_Toc78457621"/>
            <w:bookmarkStart w:id="218" w:name="_Toc78462794"/>
            <w:bookmarkStart w:id="219" w:name="_Toc78538680"/>
            <w:bookmarkStart w:id="220" w:name="_Toc78569749"/>
            <w:bookmarkStart w:id="221" w:name="_Toc79676346"/>
            <w:r w:rsidRPr="006C170B">
              <w:rPr>
                <w:rFonts w:ascii="Times New Roman" w:eastAsia="標楷體" w:hAnsi="Times New Roman" w:cs="Times New Roman"/>
                <w:bCs/>
                <w:kern w:val="0"/>
                <w:szCs w:val="24"/>
              </w:rPr>
              <w:t>58.9</w:t>
            </w:r>
            <w:bookmarkEnd w:id="217"/>
            <w:bookmarkEnd w:id="218"/>
            <w:bookmarkEnd w:id="219"/>
            <w:bookmarkEnd w:id="220"/>
            <w:bookmarkEnd w:id="221"/>
          </w:p>
        </w:tc>
        <w:tc>
          <w:tcPr>
            <w:tcW w:w="761" w:type="dxa"/>
            <w:tcBorders>
              <w:right w:val="single" w:sz="4" w:space="0" w:color="auto"/>
            </w:tcBorders>
            <w:shd w:val="clear" w:color="auto" w:fill="auto"/>
            <w:vAlign w:val="center"/>
          </w:tcPr>
          <w:p w:rsidR="00320BA7" w:rsidRPr="006C170B" w:rsidRDefault="00320BA7" w:rsidP="00B66D6D">
            <w:pPr>
              <w:kinsoku w:val="0"/>
              <w:spacing w:line="280" w:lineRule="exact"/>
              <w:jc w:val="right"/>
              <w:outlineLvl w:val="0"/>
              <w:rPr>
                <w:rFonts w:ascii="Times New Roman" w:eastAsia="標楷體" w:hAnsi="Times New Roman" w:cs="Times New Roman"/>
                <w:bCs/>
                <w:kern w:val="0"/>
                <w:szCs w:val="24"/>
              </w:rPr>
            </w:pPr>
            <w:bookmarkStart w:id="222" w:name="_Toc78414902"/>
            <w:bookmarkStart w:id="223" w:name="_Toc78538681"/>
            <w:bookmarkStart w:id="224" w:name="_Toc78569750"/>
            <w:bookmarkStart w:id="225" w:name="_Toc79676347"/>
            <w:r w:rsidRPr="006C170B">
              <w:rPr>
                <w:rFonts w:ascii="Times New Roman" w:eastAsia="標楷體" w:hAnsi="Times New Roman" w:cs="Times New Roman"/>
                <w:bCs/>
                <w:kern w:val="0"/>
                <w:szCs w:val="24"/>
              </w:rPr>
              <w:t>2,334</w:t>
            </w:r>
            <w:bookmarkEnd w:id="222"/>
            <w:bookmarkEnd w:id="223"/>
            <w:bookmarkEnd w:id="224"/>
            <w:bookmarkEnd w:id="225"/>
          </w:p>
        </w:tc>
        <w:tc>
          <w:tcPr>
            <w:tcW w:w="762" w:type="dxa"/>
            <w:tcBorders>
              <w:left w:val="single" w:sz="4" w:space="0" w:color="auto"/>
            </w:tcBorders>
            <w:shd w:val="clear" w:color="auto" w:fill="auto"/>
            <w:vAlign w:val="center"/>
          </w:tcPr>
          <w:p w:rsidR="00320BA7" w:rsidRPr="006C170B" w:rsidRDefault="00320BA7" w:rsidP="00B66D6D">
            <w:pPr>
              <w:kinsoku w:val="0"/>
              <w:spacing w:line="280" w:lineRule="exact"/>
              <w:jc w:val="right"/>
              <w:outlineLvl w:val="0"/>
              <w:rPr>
                <w:rFonts w:ascii="Times New Roman" w:eastAsia="標楷體" w:hAnsi="Times New Roman" w:cs="Times New Roman"/>
                <w:bCs/>
                <w:kern w:val="0"/>
                <w:szCs w:val="24"/>
              </w:rPr>
            </w:pPr>
            <w:bookmarkStart w:id="226" w:name="_Toc78457622"/>
            <w:bookmarkStart w:id="227" w:name="_Toc78462795"/>
            <w:bookmarkStart w:id="228" w:name="_Toc78538682"/>
            <w:bookmarkStart w:id="229" w:name="_Toc78569751"/>
            <w:bookmarkStart w:id="230" w:name="_Toc79676348"/>
            <w:r w:rsidRPr="006C170B">
              <w:rPr>
                <w:rFonts w:ascii="Times New Roman" w:eastAsia="標楷體" w:hAnsi="Times New Roman" w:cs="Times New Roman"/>
                <w:bCs/>
                <w:kern w:val="0"/>
                <w:szCs w:val="24"/>
              </w:rPr>
              <w:t>41.1</w:t>
            </w:r>
            <w:bookmarkEnd w:id="226"/>
            <w:bookmarkEnd w:id="227"/>
            <w:bookmarkEnd w:id="228"/>
            <w:bookmarkEnd w:id="229"/>
            <w:bookmarkEnd w:id="230"/>
          </w:p>
        </w:tc>
      </w:tr>
      <w:tr w:rsidR="003C0D7D" w:rsidRPr="006C170B" w:rsidTr="00B75145">
        <w:tc>
          <w:tcPr>
            <w:tcW w:w="708" w:type="dxa"/>
            <w:shd w:val="clear" w:color="auto" w:fill="auto"/>
          </w:tcPr>
          <w:p w:rsidR="00320BA7" w:rsidRPr="006C170B" w:rsidRDefault="00320BA7" w:rsidP="00B66D6D">
            <w:pPr>
              <w:kinsoku w:val="0"/>
              <w:spacing w:line="280" w:lineRule="exact"/>
              <w:jc w:val="center"/>
              <w:outlineLvl w:val="0"/>
              <w:rPr>
                <w:rFonts w:ascii="Times New Roman" w:eastAsia="標楷體" w:hAnsi="Times New Roman" w:cs="Times New Roman"/>
                <w:bCs/>
                <w:kern w:val="0"/>
                <w:szCs w:val="24"/>
              </w:rPr>
            </w:pPr>
            <w:bookmarkStart w:id="231" w:name="_Toc78414903"/>
            <w:bookmarkStart w:id="232" w:name="_Toc78457623"/>
            <w:bookmarkStart w:id="233" w:name="_Toc78462796"/>
            <w:bookmarkStart w:id="234" w:name="_Toc78538683"/>
            <w:bookmarkStart w:id="235" w:name="_Toc78569752"/>
            <w:bookmarkStart w:id="236" w:name="_Toc79676349"/>
            <w:r w:rsidRPr="006C170B">
              <w:rPr>
                <w:rFonts w:ascii="Times New Roman" w:eastAsia="標楷體" w:hAnsi="Times New Roman" w:cs="Times New Roman"/>
                <w:bCs/>
                <w:kern w:val="0"/>
                <w:szCs w:val="24"/>
              </w:rPr>
              <w:t>2019</w:t>
            </w:r>
            <w:bookmarkEnd w:id="231"/>
            <w:bookmarkEnd w:id="232"/>
            <w:bookmarkEnd w:id="233"/>
            <w:bookmarkEnd w:id="234"/>
            <w:bookmarkEnd w:id="235"/>
            <w:bookmarkEnd w:id="236"/>
          </w:p>
        </w:tc>
        <w:tc>
          <w:tcPr>
            <w:tcW w:w="993" w:type="dxa"/>
          </w:tcPr>
          <w:p w:rsidR="00320BA7" w:rsidRPr="006C170B" w:rsidRDefault="00320BA7" w:rsidP="00B66D6D">
            <w:pPr>
              <w:kinsoku w:val="0"/>
              <w:spacing w:line="280" w:lineRule="exact"/>
              <w:ind w:leftChars="6" w:left="14" w:firstLine="1"/>
              <w:jc w:val="right"/>
              <w:outlineLvl w:val="0"/>
              <w:rPr>
                <w:rFonts w:ascii="Times New Roman" w:eastAsia="標楷體" w:hAnsi="Times New Roman" w:cs="Times New Roman"/>
                <w:bCs/>
                <w:kern w:val="0"/>
                <w:szCs w:val="24"/>
              </w:rPr>
            </w:pPr>
            <w:bookmarkStart w:id="237" w:name="_Toc78457624"/>
            <w:bookmarkStart w:id="238" w:name="_Toc78462797"/>
            <w:bookmarkStart w:id="239" w:name="_Toc78538684"/>
            <w:bookmarkStart w:id="240" w:name="_Toc78569753"/>
            <w:bookmarkStart w:id="241" w:name="_Toc79676350"/>
            <w:r w:rsidRPr="006C170B">
              <w:rPr>
                <w:rFonts w:ascii="Times New Roman" w:eastAsia="標楷體" w:hAnsi="Times New Roman" w:cs="Times New Roman"/>
                <w:bCs/>
                <w:kern w:val="0"/>
                <w:szCs w:val="24"/>
              </w:rPr>
              <w:t>17,673</w:t>
            </w:r>
            <w:bookmarkEnd w:id="237"/>
            <w:bookmarkEnd w:id="238"/>
            <w:bookmarkEnd w:id="239"/>
            <w:bookmarkEnd w:id="240"/>
            <w:bookmarkEnd w:id="241"/>
          </w:p>
        </w:tc>
        <w:tc>
          <w:tcPr>
            <w:tcW w:w="809" w:type="dxa"/>
            <w:tcBorders>
              <w:right w:val="single" w:sz="4" w:space="0" w:color="auto"/>
            </w:tcBorders>
            <w:shd w:val="clear" w:color="auto" w:fill="auto"/>
            <w:vAlign w:val="center"/>
          </w:tcPr>
          <w:p w:rsidR="00320BA7" w:rsidRPr="006C170B" w:rsidRDefault="00320BA7" w:rsidP="00B66D6D">
            <w:pPr>
              <w:kinsoku w:val="0"/>
              <w:spacing w:line="280" w:lineRule="exact"/>
              <w:jc w:val="right"/>
              <w:outlineLvl w:val="0"/>
              <w:rPr>
                <w:rFonts w:ascii="Times New Roman" w:eastAsia="標楷體" w:hAnsi="Times New Roman" w:cs="Times New Roman"/>
                <w:bCs/>
                <w:kern w:val="0"/>
                <w:szCs w:val="24"/>
              </w:rPr>
            </w:pPr>
            <w:bookmarkStart w:id="242" w:name="_Toc78414904"/>
            <w:bookmarkStart w:id="243" w:name="_Toc78538685"/>
            <w:bookmarkStart w:id="244" w:name="_Toc78569754"/>
            <w:bookmarkStart w:id="245" w:name="_Toc79676351"/>
            <w:r w:rsidRPr="006C170B">
              <w:rPr>
                <w:rFonts w:ascii="Times New Roman" w:eastAsia="標楷體" w:hAnsi="Times New Roman" w:cs="Times New Roman"/>
                <w:bCs/>
                <w:kern w:val="0"/>
                <w:szCs w:val="24"/>
              </w:rPr>
              <w:t>1,736</w:t>
            </w:r>
            <w:bookmarkEnd w:id="242"/>
            <w:bookmarkEnd w:id="243"/>
            <w:bookmarkEnd w:id="244"/>
            <w:bookmarkEnd w:id="245"/>
          </w:p>
        </w:tc>
        <w:tc>
          <w:tcPr>
            <w:tcW w:w="750" w:type="dxa"/>
            <w:tcBorders>
              <w:left w:val="single" w:sz="4" w:space="0" w:color="auto"/>
            </w:tcBorders>
            <w:shd w:val="clear" w:color="auto" w:fill="auto"/>
            <w:vAlign w:val="center"/>
          </w:tcPr>
          <w:p w:rsidR="00320BA7" w:rsidRPr="006C170B" w:rsidRDefault="00320BA7" w:rsidP="00B66D6D">
            <w:pPr>
              <w:kinsoku w:val="0"/>
              <w:spacing w:line="280" w:lineRule="exact"/>
              <w:jc w:val="right"/>
              <w:outlineLvl w:val="0"/>
              <w:rPr>
                <w:rFonts w:ascii="Times New Roman" w:eastAsia="標楷體" w:hAnsi="Times New Roman" w:cs="Times New Roman"/>
                <w:bCs/>
                <w:kern w:val="0"/>
                <w:szCs w:val="24"/>
              </w:rPr>
            </w:pPr>
            <w:bookmarkStart w:id="246" w:name="_Toc78457625"/>
            <w:bookmarkStart w:id="247" w:name="_Toc78462798"/>
            <w:bookmarkStart w:id="248" w:name="_Toc78538686"/>
            <w:bookmarkStart w:id="249" w:name="_Toc78569755"/>
            <w:bookmarkStart w:id="250" w:name="_Toc79676352"/>
            <w:r w:rsidRPr="006C170B">
              <w:rPr>
                <w:rFonts w:ascii="Times New Roman" w:eastAsia="標楷體" w:hAnsi="Times New Roman" w:cs="Times New Roman"/>
                <w:bCs/>
                <w:kern w:val="0"/>
                <w:szCs w:val="24"/>
              </w:rPr>
              <w:t>9.8</w:t>
            </w:r>
            <w:bookmarkEnd w:id="246"/>
            <w:bookmarkEnd w:id="247"/>
            <w:bookmarkEnd w:id="248"/>
            <w:bookmarkEnd w:id="249"/>
            <w:bookmarkEnd w:id="250"/>
          </w:p>
        </w:tc>
        <w:tc>
          <w:tcPr>
            <w:tcW w:w="761" w:type="dxa"/>
            <w:tcBorders>
              <w:right w:val="single" w:sz="4" w:space="0" w:color="auto"/>
            </w:tcBorders>
            <w:shd w:val="clear" w:color="auto" w:fill="auto"/>
            <w:vAlign w:val="center"/>
          </w:tcPr>
          <w:p w:rsidR="00320BA7" w:rsidRPr="006C170B" w:rsidRDefault="00320BA7" w:rsidP="00B66D6D">
            <w:pPr>
              <w:kinsoku w:val="0"/>
              <w:spacing w:line="280" w:lineRule="exact"/>
              <w:jc w:val="right"/>
              <w:outlineLvl w:val="0"/>
              <w:rPr>
                <w:rFonts w:ascii="Times New Roman" w:eastAsia="標楷體" w:hAnsi="Times New Roman" w:cs="Times New Roman"/>
                <w:bCs/>
                <w:kern w:val="0"/>
                <w:szCs w:val="24"/>
              </w:rPr>
            </w:pPr>
            <w:bookmarkStart w:id="251" w:name="_Toc78414905"/>
            <w:bookmarkStart w:id="252" w:name="_Toc78457626"/>
            <w:bookmarkStart w:id="253" w:name="_Toc78462799"/>
            <w:bookmarkStart w:id="254" w:name="_Toc78538687"/>
            <w:bookmarkStart w:id="255" w:name="_Toc78569756"/>
            <w:bookmarkStart w:id="256" w:name="_Toc79676353"/>
            <w:r w:rsidRPr="006C170B">
              <w:rPr>
                <w:rFonts w:ascii="Times New Roman" w:eastAsia="標楷體" w:hAnsi="Times New Roman" w:cs="Times New Roman"/>
                <w:bCs/>
                <w:kern w:val="0"/>
                <w:szCs w:val="24"/>
              </w:rPr>
              <w:t>5,977</w:t>
            </w:r>
            <w:bookmarkEnd w:id="251"/>
            <w:bookmarkEnd w:id="252"/>
            <w:bookmarkEnd w:id="253"/>
            <w:bookmarkEnd w:id="254"/>
            <w:bookmarkEnd w:id="255"/>
            <w:bookmarkEnd w:id="256"/>
          </w:p>
        </w:tc>
        <w:tc>
          <w:tcPr>
            <w:tcW w:w="762" w:type="dxa"/>
            <w:tcBorders>
              <w:left w:val="single" w:sz="4" w:space="0" w:color="auto"/>
            </w:tcBorders>
            <w:shd w:val="clear" w:color="auto" w:fill="auto"/>
            <w:vAlign w:val="center"/>
          </w:tcPr>
          <w:p w:rsidR="00320BA7" w:rsidRPr="006C170B" w:rsidRDefault="00320BA7" w:rsidP="00B66D6D">
            <w:pPr>
              <w:kinsoku w:val="0"/>
              <w:spacing w:line="280" w:lineRule="exact"/>
              <w:jc w:val="right"/>
              <w:outlineLvl w:val="0"/>
              <w:rPr>
                <w:rFonts w:ascii="Times New Roman" w:eastAsia="標楷體" w:hAnsi="Times New Roman" w:cs="Times New Roman"/>
                <w:bCs/>
                <w:kern w:val="0"/>
                <w:szCs w:val="24"/>
              </w:rPr>
            </w:pPr>
            <w:bookmarkStart w:id="257" w:name="_Toc78538688"/>
            <w:bookmarkStart w:id="258" w:name="_Toc78569757"/>
            <w:bookmarkStart w:id="259" w:name="_Toc79676354"/>
            <w:r w:rsidRPr="006C170B">
              <w:rPr>
                <w:rFonts w:ascii="Times New Roman" w:eastAsia="標楷體" w:hAnsi="Times New Roman" w:cs="Times New Roman"/>
                <w:bCs/>
                <w:kern w:val="0"/>
                <w:szCs w:val="24"/>
              </w:rPr>
              <w:t>100.0</w:t>
            </w:r>
            <w:bookmarkEnd w:id="257"/>
            <w:bookmarkEnd w:id="258"/>
            <w:bookmarkEnd w:id="259"/>
          </w:p>
        </w:tc>
        <w:tc>
          <w:tcPr>
            <w:tcW w:w="761" w:type="dxa"/>
            <w:tcBorders>
              <w:right w:val="single" w:sz="4" w:space="0" w:color="auto"/>
            </w:tcBorders>
            <w:shd w:val="clear" w:color="auto" w:fill="auto"/>
            <w:vAlign w:val="center"/>
          </w:tcPr>
          <w:p w:rsidR="00320BA7" w:rsidRPr="006C170B" w:rsidRDefault="00320BA7" w:rsidP="00B66D6D">
            <w:pPr>
              <w:kinsoku w:val="0"/>
              <w:spacing w:line="280" w:lineRule="exact"/>
              <w:jc w:val="right"/>
              <w:outlineLvl w:val="0"/>
              <w:rPr>
                <w:rFonts w:ascii="Times New Roman" w:eastAsia="標楷體" w:hAnsi="Times New Roman" w:cs="Times New Roman"/>
                <w:bCs/>
                <w:kern w:val="0"/>
                <w:szCs w:val="24"/>
              </w:rPr>
            </w:pPr>
            <w:bookmarkStart w:id="260" w:name="_Toc78414906"/>
            <w:bookmarkStart w:id="261" w:name="_Toc78538689"/>
            <w:bookmarkStart w:id="262" w:name="_Toc78569758"/>
            <w:bookmarkStart w:id="263" w:name="_Toc79676355"/>
            <w:r w:rsidRPr="006C170B">
              <w:rPr>
                <w:rFonts w:ascii="Times New Roman" w:eastAsia="標楷體" w:hAnsi="Times New Roman" w:cs="Times New Roman"/>
                <w:bCs/>
                <w:kern w:val="0"/>
                <w:szCs w:val="24"/>
              </w:rPr>
              <w:t>3,479</w:t>
            </w:r>
            <w:bookmarkEnd w:id="260"/>
            <w:bookmarkEnd w:id="261"/>
            <w:bookmarkEnd w:id="262"/>
            <w:bookmarkEnd w:id="263"/>
          </w:p>
        </w:tc>
        <w:tc>
          <w:tcPr>
            <w:tcW w:w="762" w:type="dxa"/>
            <w:tcBorders>
              <w:left w:val="single" w:sz="4" w:space="0" w:color="auto"/>
            </w:tcBorders>
            <w:shd w:val="clear" w:color="auto" w:fill="auto"/>
            <w:vAlign w:val="center"/>
          </w:tcPr>
          <w:p w:rsidR="00320BA7" w:rsidRPr="006C170B" w:rsidRDefault="00320BA7" w:rsidP="00B66D6D">
            <w:pPr>
              <w:kinsoku w:val="0"/>
              <w:spacing w:line="280" w:lineRule="exact"/>
              <w:jc w:val="right"/>
              <w:outlineLvl w:val="0"/>
              <w:rPr>
                <w:rFonts w:ascii="Times New Roman" w:eastAsia="標楷體" w:hAnsi="Times New Roman" w:cs="Times New Roman"/>
                <w:bCs/>
                <w:kern w:val="0"/>
                <w:szCs w:val="24"/>
              </w:rPr>
            </w:pPr>
            <w:bookmarkStart w:id="264" w:name="_Toc78457627"/>
            <w:bookmarkStart w:id="265" w:name="_Toc78462800"/>
            <w:bookmarkStart w:id="266" w:name="_Toc78538690"/>
            <w:bookmarkStart w:id="267" w:name="_Toc78569759"/>
            <w:bookmarkStart w:id="268" w:name="_Toc79676356"/>
            <w:r w:rsidRPr="006C170B">
              <w:rPr>
                <w:rFonts w:ascii="Times New Roman" w:eastAsia="標楷體" w:hAnsi="Times New Roman" w:cs="Times New Roman"/>
                <w:bCs/>
                <w:kern w:val="0"/>
                <w:szCs w:val="24"/>
              </w:rPr>
              <w:t>58.2</w:t>
            </w:r>
            <w:bookmarkEnd w:id="264"/>
            <w:bookmarkEnd w:id="265"/>
            <w:bookmarkEnd w:id="266"/>
            <w:bookmarkEnd w:id="267"/>
            <w:bookmarkEnd w:id="268"/>
          </w:p>
        </w:tc>
        <w:tc>
          <w:tcPr>
            <w:tcW w:w="761" w:type="dxa"/>
            <w:tcBorders>
              <w:right w:val="single" w:sz="4" w:space="0" w:color="auto"/>
            </w:tcBorders>
            <w:shd w:val="clear" w:color="auto" w:fill="auto"/>
            <w:vAlign w:val="center"/>
          </w:tcPr>
          <w:p w:rsidR="00320BA7" w:rsidRPr="006C170B" w:rsidRDefault="00320BA7" w:rsidP="00B66D6D">
            <w:pPr>
              <w:kinsoku w:val="0"/>
              <w:spacing w:line="280" w:lineRule="exact"/>
              <w:jc w:val="right"/>
              <w:outlineLvl w:val="0"/>
              <w:rPr>
                <w:rFonts w:ascii="Times New Roman" w:eastAsia="標楷體" w:hAnsi="Times New Roman" w:cs="Times New Roman"/>
                <w:bCs/>
                <w:kern w:val="0"/>
                <w:szCs w:val="24"/>
              </w:rPr>
            </w:pPr>
            <w:bookmarkStart w:id="269" w:name="_Toc78414907"/>
            <w:bookmarkStart w:id="270" w:name="_Toc78538691"/>
            <w:bookmarkStart w:id="271" w:name="_Toc78569760"/>
            <w:bookmarkStart w:id="272" w:name="_Toc79676357"/>
            <w:r w:rsidRPr="006C170B">
              <w:rPr>
                <w:rFonts w:ascii="Times New Roman" w:eastAsia="標楷體" w:hAnsi="Times New Roman" w:cs="Times New Roman"/>
                <w:bCs/>
                <w:kern w:val="0"/>
                <w:szCs w:val="24"/>
              </w:rPr>
              <w:t>2,498</w:t>
            </w:r>
            <w:bookmarkEnd w:id="269"/>
            <w:bookmarkEnd w:id="270"/>
            <w:bookmarkEnd w:id="271"/>
            <w:bookmarkEnd w:id="272"/>
          </w:p>
        </w:tc>
        <w:tc>
          <w:tcPr>
            <w:tcW w:w="762" w:type="dxa"/>
            <w:tcBorders>
              <w:left w:val="single" w:sz="4" w:space="0" w:color="auto"/>
            </w:tcBorders>
            <w:shd w:val="clear" w:color="auto" w:fill="auto"/>
            <w:vAlign w:val="center"/>
          </w:tcPr>
          <w:p w:rsidR="00320BA7" w:rsidRPr="006C170B" w:rsidRDefault="00320BA7" w:rsidP="00B66D6D">
            <w:pPr>
              <w:kinsoku w:val="0"/>
              <w:spacing w:line="280" w:lineRule="exact"/>
              <w:jc w:val="right"/>
              <w:outlineLvl w:val="0"/>
              <w:rPr>
                <w:rFonts w:ascii="Times New Roman" w:eastAsia="標楷體" w:hAnsi="Times New Roman" w:cs="Times New Roman"/>
                <w:bCs/>
                <w:kern w:val="0"/>
                <w:szCs w:val="24"/>
              </w:rPr>
            </w:pPr>
            <w:bookmarkStart w:id="273" w:name="_Toc78457628"/>
            <w:bookmarkStart w:id="274" w:name="_Toc78462801"/>
            <w:bookmarkStart w:id="275" w:name="_Toc78538692"/>
            <w:bookmarkStart w:id="276" w:name="_Toc78569761"/>
            <w:bookmarkStart w:id="277" w:name="_Toc79676358"/>
            <w:r w:rsidRPr="006C170B">
              <w:rPr>
                <w:rFonts w:ascii="Times New Roman" w:eastAsia="標楷體" w:hAnsi="Times New Roman" w:cs="Times New Roman"/>
                <w:bCs/>
                <w:kern w:val="0"/>
                <w:szCs w:val="24"/>
              </w:rPr>
              <w:t>41.8</w:t>
            </w:r>
            <w:bookmarkEnd w:id="273"/>
            <w:bookmarkEnd w:id="274"/>
            <w:bookmarkEnd w:id="275"/>
            <w:bookmarkEnd w:id="276"/>
            <w:bookmarkEnd w:id="277"/>
          </w:p>
        </w:tc>
      </w:tr>
    </w:tbl>
    <w:p w:rsidR="0046098F" w:rsidRPr="00A832ED" w:rsidRDefault="0046098F" w:rsidP="00A832ED">
      <w:pPr>
        <w:pStyle w:val="a3"/>
        <w:snapToGrid w:val="0"/>
        <w:ind w:firstLineChars="26" w:firstLine="73"/>
        <w:rPr>
          <w:rFonts w:ascii="Times New Roman" w:eastAsia="標楷體" w:hAnsi="Times New Roman" w:cs="Times New Roman"/>
          <w:sz w:val="28"/>
          <w:szCs w:val="24"/>
        </w:rPr>
      </w:pPr>
      <w:r w:rsidRPr="00A832ED">
        <w:rPr>
          <w:rFonts w:ascii="Times New Roman" w:eastAsia="標楷體" w:hAnsi="Times New Roman" w:cs="Times New Roman"/>
          <w:sz w:val="28"/>
          <w:szCs w:val="24"/>
        </w:rPr>
        <w:t>資料來源：勞動部</w:t>
      </w:r>
    </w:p>
    <w:p w:rsidR="0046098F" w:rsidRPr="006C170B" w:rsidRDefault="0046098F" w:rsidP="006E7BD7">
      <w:pPr>
        <w:pStyle w:val="a3"/>
        <w:kinsoku w:val="0"/>
        <w:overflowPunct w:val="0"/>
        <w:autoSpaceDE w:val="0"/>
        <w:autoSpaceDN w:val="0"/>
        <w:spacing w:line="440" w:lineRule="exact"/>
        <w:ind w:leftChars="0" w:left="574"/>
        <w:jc w:val="both"/>
        <w:rPr>
          <w:rFonts w:ascii="Times New Roman" w:hAnsi="Times New Roman" w:cs="Times New Roman"/>
          <w:sz w:val="32"/>
          <w:szCs w:val="32"/>
        </w:rPr>
      </w:pPr>
    </w:p>
    <w:p w:rsidR="006B1AFD" w:rsidRPr="00217EF5" w:rsidRDefault="006B1AFD" w:rsidP="006E7BD7">
      <w:pPr>
        <w:pStyle w:val="a3"/>
        <w:numPr>
          <w:ilvl w:val="0"/>
          <w:numId w:val="2"/>
        </w:numPr>
        <w:kinsoku w:val="0"/>
        <w:overflowPunct w:val="0"/>
        <w:autoSpaceDE w:val="0"/>
        <w:autoSpaceDN w:val="0"/>
        <w:spacing w:line="440" w:lineRule="exact"/>
        <w:ind w:leftChars="0" w:left="574" w:hanging="574"/>
        <w:jc w:val="both"/>
        <w:rPr>
          <w:rFonts w:ascii="Times New Roman" w:eastAsia="標楷體" w:hAnsi="Times New Roman" w:cs="Times New Roman"/>
          <w:sz w:val="32"/>
          <w:szCs w:val="32"/>
        </w:rPr>
      </w:pPr>
      <w:r w:rsidRPr="00217EF5">
        <w:rPr>
          <w:rFonts w:ascii="Times New Roman" w:eastAsia="標楷體" w:hAnsi="Times New Roman" w:cs="Times New Roman"/>
          <w:sz w:val="32"/>
          <w:szCs w:val="32"/>
        </w:rPr>
        <w:t>每年公務人員特種考試身心障礙人員考試</w:t>
      </w:r>
      <w:r w:rsidR="00C04112" w:rsidRPr="00217EF5">
        <w:rPr>
          <w:rFonts w:ascii="Times New Roman" w:eastAsia="標楷體" w:hAnsi="Times New Roman" w:cs="Times New Roman"/>
          <w:sz w:val="32"/>
          <w:szCs w:val="32"/>
        </w:rPr>
        <w:t>(</w:t>
      </w:r>
      <w:r w:rsidR="00C04112" w:rsidRPr="00217EF5">
        <w:rPr>
          <w:rFonts w:ascii="Times New Roman" w:eastAsia="標楷體" w:hAnsi="Times New Roman" w:cs="Times New Roman"/>
          <w:sz w:val="32"/>
          <w:szCs w:val="32"/>
        </w:rPr>
        <w:t>以下簡稱身心障礙</w:t>
      </w:r>
      <w:r w:rsidR="00217EF5" w:rsidRPr="00217EF5">
        <w:rPr>
          <w:rFonts w:ascii="Times New Roman" w:eastAsia="標楷體" w:hAnsi="Times New Roman" w:cs="Times New Roman" w:hint="eastAsia"/>
          <w:sz w:val="32"/>
          <w:szCs w:val="32"/>
        </w:rPr>
        <w:t>人員</w:t>
      </w:r>
      <w:r w:rsidR="00C04112" w:rsidRPr="00217EF5">
        <w:rPr>
          <w:rFonts w:ascii="Times New Roman" w:eastAsia="標楷體" w:hAnsi="Times New Roman" w:cs="Times New Roman"/>
          <w:sz w:val="32"/>
          <w:szCs w:val="32"/>
        </w:rPr>
        <w:t>特考</w:t>
      </w:r>
      <w:r w:rsidR="00C04112" w:rsidRPr="00217EF5">
        <w:rPr>
          <w:rFonts w:ascii="Times New Roman" w:eastAsia="標楷體" w:hAnsi="Times New Roman" w:cs="Times New Roman"/>
          <w:sz w:val="32"/>
          <w:szCs w:val="32"/>
        </w:rPr>
        <w:t>)</w:t>
      </w:r>
      <w:r w:rsidRPr="00217EF5">
        <w:rPr>
          <w:rFonts w:ascii="Times New Roman" w:eastAsia="標楷體" w:hAnsi="Times New Roman" w:cs="Times New Roman"/>
          <w:sz w:val="32"/>
          <w:szCs w:val="32"/>
        </w:rPr>
        <w:t>係由</w:t>
      </w:r>
      <w:proofErr w:type="gramStart"/>
      <w:r w:rsidRPr="00217EF5">
        <w:rPr>
          <w:rFonts w:ascii="Times New Roman" w:eastAsia="標楷體" w:hAnsi="Times New Roman" w:cs="Times New Roman"/>
          <w:sz w:val="32"/>
          <w:szCs w:val="32"/>
        </w:rPr>
        <w:t>銓敘部及行政院</w:t>
      </w:r>
      <w:proofErr w:type="gramEnd"/>
      <w:r w:rsidRPr="00217EF5">
        <w:rPr>
          <w:rFonts w:ascii="Times New Roman" w:eastAsia="標楷體" w:hAnsi="Times New Roman" w:cs="Times New Roman"/>
          <w:sz w:val="32"/>
          <w:szCs w:val="32"/>
        </w:rPr>
        <w:t>人事行政總處調查並彙整所屬各機關、學校適合任用身心障礙者的</w:t>
      </w:r>
      <w:proofErr w:type="gramStart"/>
      <w:r w:rsidRPr="00217EF5">
        <w:rPr>
          <w:rFonts w:ascii="Times New Roman" w:eastAsia="標楷體" w:hAnsi="Times New Roman" w:cs="Times New Roman"/>
          <w:sz w:val="32"/>
          <w:szCs w:val="32"/>
        </w:rPr>
        <w:t>職缺及需</w:t>
      </w:r>
      <w:proofErr w:type="gramEnd"/>
      <w:r w:rsidRPr="00217EF5">
        <w:rPr>
          <w:rFonts w:ascii="Times New Roman" w:eastAsia="標楷體" w:hAnsi="Times New Roman" w:cs="Times New Roman"/>
          <w:sz w:val="32"/>
          <w:szCs w:val="32"/>
        </w:rPr>
        <w:t>用人數</w:t>
      </w:r>
      <w:r w:rsidRPr="00217EF5">
        <w:rPr>
          <w:rFonts w:ascii="Times New Roman" w:eastAsia="標楷體" w:hAnsi="Times New Roman" w:cs="Times New Roman"/>
          <w:sz w:val="32"/>
          <w:szCs w:val="32"/>
        </w:rPr>
        <w:t>(</w:t>
      </w:r>
      <w:r w:rsidRPr="00217EF5">
        <w:rPr>
          <w:rFonts w:ascii="Times New Roman" w:eastAsia="標楷體" w:hAnsi="Times New Roman" w:cs="Times New Roman"/>
          <w:sz w:val="32"/>
          <w:szCs w:val="32"/>
        </w:rPr>
        <w:t>含有等別、類科及需用名額等資訊</w:t>
      </w:r>
      <w:r w:rsidRPr="00217EF5">
        <w:rPr>
          <w:rFonts w:ascii="Times New Roman" w:eastAsia="標楷體" w:hAnsi="Times New Roman" w:cs="Times New Roman"/>
          <w:sz w:val="32"/>
          <w:szCs w:val="32"/>
        </w:rPr>
        <w:t>)</w:t>
      </w:r>
      <w:r w:rsidRPr="00217EF5">
        <w:rPr>
          <w:rFonts w:ascii="Times New Roman" w:eastAsia="標楷體" w:hAnsi="Times New Roman" w:cs="Times New Roman"/>
          <w:sz w:val="32"/>
          <w:szCs w:val="32"/>
        </w:rPr>
        <w:t>後，由考選部報請考試院核定後舉辦。依據銓敘部統計資料</w:t>
      </w:r>
      <w:r w:rsidRPr="00217EF5">
        <w:rPr>
          <w:rStyle w:val="a6"/>
          <w:rFonts w:ascii="Times New Roman" w:eastAsia="標楷體" w:hAnsi="Times New Roman" w:cs="Times New Roman"/>
          <w:sz w:val="32"/>
          <w:szCs w:val="32"/>
        </w:rPr>
        <w:footnoteReference w:id="112"/>
      </w:r>
      <w:r w:rsidRPr="00217EF5">
        <w:rPr>
          <w:rFonts w:ascii="Times New Roman" w:eastAsia="標楷體" w:hAnsi="Times New Roman" w:cs="Times New Roman"/>
          <w:sz w:val="32"/>
          <w:szCs w:val="32"/>
        </w:rPr>
        <w:t>，自</w:t>
      </w:r>
      <w:r w:rsidRPr="00217EF5">
        <w:rPr>
          <w:rFonts w:ascii="Times New Roman" w:eastAsia="標楷體" w:hAnsi="Times New Roman" w:cs="Times New Roman"/>
          <w:sz w:val="32"/>
          <w:szCs w:val="32"/>
        </w:rPr>
        <w:t>2016</w:t>
      </w:r>
      <w:r w:rsidRPr="00217EF5">
        <w:rPr>
          <w:rFonts w:ascii="Times New Roman" w:eastAsia="標楷體" w:hAnsi="Times New Roman" w:cs="Times New Roman"/>
          <w:sz w:val="32"/>
          <w:szCs w:val="32"/>
        </w:rPr>
        <w:t>年至</w:t>
      </w:r>
      <w:r w:rsidRPr="00217EF5">
        <w:rPr>
          <w:rFonts w:ascii="Times New Roman" w:eastAsia="標楷體" w:hAnsi="Times New Roman" w:cs="Times New Roman"/>
          <w:sz w:val="32"/>
          <w:szCs w:val="32"/>
        </w:rPr>
        <w:t>2019</w:t>
      </w:r>
      <w:r w:rsidRPr="00217EF5">
        <w:rPr>
          <w:rFonts w:ascii="Times New Roman" w:eastAsia="標楷體" w:hAnsi="Times New Roman" w:cs="Times New Roman"/>
          <w:sz w:val="32"/>
          <w:szCs w:val="32"/>
        </w:rPr>
        <w:t>年身心障礙者經由</w:t>
      </w:r>
      <w:r w:rsidR="00C04112" w:rsidRPr="00217EF5">
        <w:rPr>
          <w:rFonts w:ascii="Times New Roman" w:eastAsia="標楷體" w:hAnsi="Times New Roman" w:cs="Times New Roman"/>
          <w:sz w:val="32"/>
          <w:szCs w:val="32"/>
        </w:rPr>
        <w:t>身心障礙</w:t>
      </w:r>
      <w:r w:rsidR="00217EF5" w:rsidRPr="00217EF5">
        <w:rPr>
          <w:rFonts w:ascii="Times New Roman" w:eastAsia="標楷體" w:hAnsi="Times New Roman" w:cs="Times New Roman" w:hint="eastAsia"/>
          <w:sz w:val="32"/>
          <w:szCs w:val="32"/>
        </w:rPr>
        <w:t>人員</w:t>
      </w:r>
      <w:r w:rsidR="00C04112" w:rsidRPr="00217EF5">
        <w:rPr>
          <w:rFonts w:ascii="Times New Roman" w:eastAsia="標楷體" w:hAnsi="Times New Roman" w:cs="Times New Roman"/>
          <w:sz w:val="32"/>
          <w:szCs w:val="32"/>
        </w:rPr>
        <w:t>特考</w:t>
      </w:r>
      <w:r w:rsidRPr="00217EF5">
        <w:rPr>
          <w:rFonts w:ascii="Times New Roman" w:eastAsia="標楷體" w:hAnsi="Times New Roman" w:cs="Times New Roman"/>
          <w:sz w:val="32"/>
          <w:szCs w:val="32"/>
        </w:rPr>
        <w:t>進用之比率分別為</w:t>
      </w:r>
      <w:r w:rsidRPr="00217EF5">
        <w:rPr>
          <w:rFonts w:ascii="Times New Roman" w:eastAsia="標楷體" w:hAnsi="Times New Roman" w:cs="Times New Roman"/>
          <w:sz w:val="32"/>
          <w:szCs w:val="32"/>
        </w:rPr>
        <w:t>36.4%</w:t>
      </w:r>
      <w:r w:rsidRPr="00217EF5">
        <w:rPr>
          <w:rFonts w:ascii="Times New Roman" w:eastAsia="標楷體" w:hAnsi="Times New Roman" w:cs="Times New Roman"/>
          <w:sz w:val="32"/>
          <w:szCs w:val="32"/>
        </w:rPr>
        <w:t>、</w:t>
      </w:r>
      <w:r w:rsidRPr="00217EF5">
        <w:rPr>
          <w:rFonts w:ascii="Times New Roman" w:eastAsia="標楷體" w:hAnsi="Times New Roman" w:cs="Times New Roman"/>
          <w:sz w:val="32"/>
          <w:szCs w:val="32"/>
        </w:rPr>
        <w:t>37.8%</w:t>
      </w:r>
      <w:r w:rsidRPr="00217EF5">
        <w:rPr>
          <w:rFonts w:ascii="Times New Roman" w:eastAsia="標楷體" w:hAnsi="Times New Roman" w:cs="Times New Roman"/>
          <w:sz w:val="32"/>
          <w:szCs w:val="32"/>
        </w:rPr>
        <w:t>、</w:t>
      </w:r>
      <w:r w:rsidRPr="00217EF5">
        <w:rPr>
          <w:rFonts w:ascii="Times New Roman" w:eastAsia="標楷體" w:hAnsi="Times New Roman" w:cs="Times New Roman"/>
          <w:sz w:val="32"/>
          <w:szCs w:val="32"/>
        </w:rPr>
        <w:t>39.6%</w:t>
      </w:r>
      <w:r w:rsidRPr="00217EF5">
        <w:rPr>
          <w:rFonts w:ascii="Times New Roman" w:eastAsia="標楷體" w:hAnsi="Times New Roman" w:cs="Times New Roman"/>
          <w:sz w:val="32"/>
          <w:szCs w:val="32"/>
        </w:rPr>
        <w:t>、</w:t>
      </w:r>
      <w:r w:rsidRPr="00217EF5">
        <w:rPr>
          <w:rFonts w:ascii="Times New Roman" w:eastAsia="標楷體" w:hAnsi="Times New Roman" w:cs="Times New Roman"/>
          <w:sz w:val="32"/>
          <w:szCs w:val="32"/>
        </w:rPr>
        <w:t>41.4%</w:t>
      </w:r>
      <w:r w:rsidRPr="00217EF5">
        <w:rPr>
          <w:rFonts w:ascii="Times New Roman" w:eastAsia="標楷體" w:hAnsi="Times New Roman" w:cs="Times New Roman"/>
          <w:sz w:val="32"/>
          <w:szCs w:val="32"/>
        </w:rPr>
        <w:t>，</w:t>
      </w:r>
      <w:r w:rsidR="003219ED" w:rsidRPr="00217EF5">
        <w:rPr>
          <w:rFonts w:ascii="Times New Roman" w:eastAsia="標楷體" w:hAnsi="Times New Roman" w:cs="Times New Roman"/>
          <w:sz w:val="32"/>
          <w:szCs w:val="32"/>
        </w:rPr>
        <w:t>而</w:t>
      </w:r>
      <w:r w:rsidRPr="00217EF5">
        <w:rPr>
          <w:rFonts w:ascii="Times New Roman" w:eastAsia="標楷體" w:hAnsi="Times New Roman" w:cs="Times New Roman"/>
          <w:sz w:val="32"/>
          <w:szCs w:val="32"/>
        </w:rPr>
        <w:t>經由</w:t>
      </w:r>
      <w:r w:rsidR="001C71E2" w:rsidRPr="00217EF5">
        <w:rPr>
          <w:rFonts w:ascii="Times New Roman" w:eastAsia="標楷體" w:hAnsi="Times New Roman" w:cs="Times New Roman"/>
          <w:sz w:val="32"/>
          <w:szCs w:val="32"/>
        </w:rPr>
        <w:t>公務人員</w:t>
      </w:r>
      <w:r w:rsidRPr="00217EF5">
        <w:rPr>
          <w:rFonts w:ascii="Times New Roman" w:eastAsia="標楷體" w:hAnsi="Times New Roman" w:cs="Times New Roman"/>
          <w:sz w:val="32"/>
          <w:szCs w:val="32"/>
        </w:rPr>
        <w:t>高等考試進用之比率</w:t>
      </w:r>
      <w:r w:rsidR="003219ED" w:rsidRPr="00217EF5">
        <w:rPr>
          <w:rFonts w:ascii="Times New Roman" w:eastAsia="標楷體" w:hAnsi="Times New Roman" w:cs="Times New Roman"/>
          <w:sz w:val="32"/>
          <w:szCs w:val="32"/>
        </w:rPr>
        <w:t>，</w:t>
      </w:r>
      <w:r w:rsidRPr="00217EF5">
        <w:rPr>
          <w:rFonts w:ascii="Times New Roman" w:eastAsia="標楷體" w:hAnsi="Times New Roman" w:cs="Times New Roman"/>
          <w:sz w:val="32"/>
          <w:szCs w:val="32"/>
        </w:rPr>
        <w:t>則從</w:t>
      </w:r>
      <w:r w:rsidRPr="00217EF5">
        <w:rPr>
          <w:rFonts w:ascii="Times New Roman" w:eastAsia="標楷體" w:hAnsi="Times New Roman" w:cs="Times New Roman"/>
          <w:sz w:val="32"/>
          <w:szCs w:val="32"/>
        </w:rPr>
        <w:t>9.75</w:t>
      </w:r>
      <w:r w:rsidRPr="00217EF5">
        <w:rPr>
          <w:rFonts w:ascii="Times New Roman" w:eastAsia="標楷體" w:hAnsi="Times New Roman" w:cs="Times New Roman"/>
          <w:sz w:val="32"/>
          <w:szCs w:val="32"/>
        </w:rPr>
        <w:t>％降低至</w:t>
      </w:r>
      <w:r w:rsidRPr="00217EF5">
        <w:rPr>
          <w:rFonts w:ascii="Times New Roman" w:eastAsia="標楷體" w:hAnsi="Times New Roman" w:cs="Times New Roman"/>
          <w:sz w:val="32"/>
          <w:szCs w:val="32"/>
        </w:rPr>
        <w:t>9.71</w:t>
      </w:r>
      <w:r w:rsidR="00A00574" w:rsidRPr="00217EF5">
        <w:rPr>
          <w:rFonts w:ascii="Times New Roman" w:eastAsia="標楷體" w:hAnsi="Times New Roman" w:cs="Times New Roman"/>
          <w:sz w:val="32"/>
          <w:szCs w:val="32"/>
        </w:rPr>
        <w:t>％</w:t>
      </w:r>
      <w:r w:rsidRPr="00217EF5">
        <w:rPr>
          <w:rFonts w:ascii="Times New Roman" w:eastAsia="標楷體" w:hAnsi="Times New Roman" w:cs="Times New Roman"/>
          <w:sz w:val="32"/>
          <w:szCs w:val="32"/>
        </w:rPr>
        <w:t>，顯見</w:t>
      </w:r>
      <w:r w:rsidR="001C71E2" w:rsidRPr="00217EF5">
        <w:rPr>
          <w:rFonts w:ascii="Times New Roman" w:eastAsia="標楷體" w:hAnsi="Times New Roman" w:cs="Times New Roman"/>
          <w:sz w:val="32"/>
          <w:szCs w:val="32"/>
        </w:rPr>
        <w:t>身心障礙</w:t>
      </w:r>
      <w:r w:rsidR="00217EF5" w:rsidRPr="00217EF5">
        <w:rPr>
          <w:rFonts w:ascii="Times New Roman" w:eastAsia="標楷體" w:hAnsi="Times New Roman" w:cs="Times New Roman" w:hint="eastAsia"/>
          <w:sz w:val="32"/>
          <w:szCs w:val="32"/>
        </w:rPr>
        <w:t>人員</w:t>
      </w:r>
      <w:r w:rsidR="001C71E2" w:rsidRPr="00217EF5">
        <w:rPr>
          <w:rFonts w:ascii="Times New Roman" w:eastAsia="標楷體" w:hAnsi="Times New Roman" w:cs="Times New Roman"/>
          <w:sz w:val="32"/>
          <w:szCs w:val="32"/>
        </w:rPr>
        <w:t>特考</w:t>
      </w:r>
      <w:r w:rsidRPr="00217EF5">
        <w:rPr>
          <w:rFonts w:ascii="Times New Roman" w:eastAsia="標楷體" w:hAnsi="Times New Roman" w:cs="Times New Roman"/>
          <w:sz w:val="32"/>
          <w:szCs w:val="32"/>
        </w:rPr>
        <w:t>為身心障礙者任公職的主要途徑，重要性</w:t>
      </w:r>
      <w:r w:rsidR="00B371A2" w:rsidRPr="00217EF5">
        <w:rPr>
          <w:rFonts w:ascii="Times New Roman" w:eastAsia="標楷體" w:hAnsi="Times New Roman" w:cs="Times New Roman"/>
          <w:sz w:val="32"/>
          <w:szCs w:val="32"/>
        </w:rPr>
        <w:t>亦</w:t>
      </w:r>
      <w:r w:rsidR="003219ED" w:rsidRPr="00217EF5">
        <w:rPr>
          <w:rFonts w:ascii="Times New Roman" w:eastAsia="標楷體" w:hAnsi="Times New Roman" w:cs="Times New Roman"/>
          <w:sz w:val="32"/>
          <w:szCs w:val="32"/>
        </w:rPr>
        <w:t>漸趨提高</w:t>
      </w:r>
      <w:r w:rsidRPr="00217EF5">
        <w:rPr>
          <w:rFonts w:ascii="Times New Roman" w:eastAsia="標楷體" w:hAnsi="Times New Roman" w:cs="Times New Roman"/>
          <w:sz w:val="32"/>
          <w:szCs w:val="32"/>
        </w:rPr>
        <w:t>。</w:t>
      </w:r>
      <w:r w:rsidR="00B371A2" w:rsidRPr="00217EF5">
        <w:rPr>
          <w:rFonts w:ascii="Times New Roman" w:eastAsia="標楷體" w:hAnsi="Times New Roman" w:cs="Times New Roman"/>
          <w:sz w:val="32"/>
          <w:szCs w:val="32"/>
        </w:rPr>
        <w:t>且</w:t>
      </w:r>
      <w:r w:rsidRPr="00217EF5">
        <w:rPr>
          <w:rFonts w:ascii="Times New Roman" w:eastAsia="標楷體" w:hAnsi="Times New Roman" w:cs="Times New Roman"/>
          <w:sz w:val="32"/>
          <w:szCs w:val="32"/>
        </w:rPr>
        <w:t>該期間身心障礙者任公務人員人數占全國公務人員人數之比率，從</w:t>
      </w:r>
      <w:r w:rsidRPr="00217EF5">
        <w:rPr>
          <w:rFonts w:ascii="Times New Roman" w:eastAsia="標楷體" w:hAnsi="Times New Roman" w:cs="Times New Roman"/>
          <w:sz w:val="32"/>
          <w:szCs w:val="32"/>
        </w:rPr>
        <w:t>9</w:t>
      </w:r>
      <w:r w:rsidRPr="00217EF5">
        <w:rPr>
          <w:rFonts w:ascii="Times New Roman" w:eastAsia="標楷體" w:hAnsi="Times New Roman" w:cs="Times New Roman"/>
          <w:spacing w:val="-4"/>
          <w:sz w:val="32"/>
          <w:szCs w:val="32"/>
        </w:rPr>
        <w:t>.27</w:t>
      </w:r>
      <w:r w:rsidRPr="00217EF5">
        <w:rPr>
          <w:rFonts w:ascii="Times New Roman" w:eastAsia="標楷體" w:hAnsi="Times New Roman" w:cs="Times New Roman"/>
          <w:spacing w:val="-4"/>
          <w:sz w:val="32"/>
          <w:szCs w:val="32"/>
        </w:rPr>
        <w:t>％逐年減少至</w:t>
      </w:r>
      <w:r w:rsidRPr="00217EF5">
        <w:rPr>
          <w:rFonts w:ascii="Times New Roman" w:eastAsia="標楷體" w:hAnsi="Times New Roman" w:cs="Times New Roman"/>
          <w:spacing w:val="-4"/>
          <w:sz w:val="32"/>
          <w:szCs w:val="32"/>
        </w:rPr>
        <w:t>9.21</w:t>
      </w:r>
      <w:r w:rsidRPr="00217EF5">
        <w:rPr>
          <w:rFonts w:ascii="Times New Roman" w:eastAsia="標楷體" w:hAnsi="Times New Roman" w:cs="Times New Roman"/>
          <w:spacing w:val="-4"/>
          <w:sz w:val="32"/>
          <w:szCs w:val="32"/>
        </w:rPr>
        <w:t>％。</w:t>
      </w:r>
      <w:r w:rsidR="00B0468B" w:rsidRPr="00217EF5">
        <w:rPr>
          <w:rFonts w:ascii="Times New Roman" w:eastAsia="標楷體" w:hAnsi="Times New Roman" w:cs="Times New Roman"/>
          <w:spacing w:val="-4"/>
          <w:sz w:val="32"/>
          <w:szCs w:val="32"/>
        </w:rPr>
        <w:t>但</w:t>
      </w:r>
      <w:r w:rsidRPr="00217EF5">
        <w:rPr>
          <w:rFonts w:ascii="Times New Roman" w:eastAsia="標楷體" w:hAnsi="Times New Roman" w:cs="Times New Roman"/>
          <w:spacing w:val="-4"/>
          <w:sz w:val="32"/>
          <w:szCs w:val="32"/>
        </w:rPr>
        <w:t>NHRC</w:t>
      </w:r>
      <w:r w:rsidR="00514A3D" w:rsidRPr="00217EF5">
        <w:rPr>
          <w:rFonts w:ascii="Times New Roman" w:eastAsia="標楷體" w:hAnsi="Times New Roman" w:cs="Times New Roman"/>
          <w:spacing w:val="-4"/>
          <w:sz w:val="32"/>
          <w:szCs w:val="32"/>
        </w:rPr>
        <w:t>從考選部提供的統計資料</w:t>
      </w:r>
      <w:r w:rsidRPr="00217EF5">
        <w:rPr>
          <w:rFonts w:ascii="Times New Roman" w:eastAsia="標楷體" w:hAnsi="Times New Roman" w:cs="Times New Roman"/>
          <w:spacing w:val="-4"/>
          <w:sz w:val="32"/>
          <w:szCs w:val="32"/>
        </w:rPr>
        <w:t>，</w:t>
      </w:r>
      <w:r w:rsidR="00514A3D" w:rsidRPr="00217EF5">
        <w:rPr>
          <w:rFonts w:ascii="Times New Roman" w:eastAsia="標楷體" w:hAnsi="Times New Roman" w:cs="Times New Roman"/>
          <w:spacing w:val="-4"/>
          <w:sz w:val="32"/>
          <w:szCs w:val="32"/>
        </w:rPr>
        <w:t>發現</w:t>
      </w:r>
      <w:r w:rsidRPr="00217EF5">
        <w:rPr>
          <w:rFonts w:ascii="Times New Roman" w:eastAsia="標楷體" w:hAnsi="Times New Roman" w:cs="Times New Roman"/>
          <w:spacing w:val="-4"/>
          <w:sz w:val="32"/>
          <w:szCs w:val="32"/>
        </w:rPr>
        <w:t>自</w:t>
      </w:r>
      <w:r w:rsidRPr="00217EF5">
        <w:rPr>
          <w:rFonts w:ascii="Times New Roman" w:eastAsia="標楷體" w:hAnsi="Times New Roman" w:cs="Times New Roman"/>
          <w:spacing w:val="-4"/>
          <w:sz w:val="32"/>
          <w:szCs w:val="32"/>
        </w:rPr>
        <w:t>2016</w:t>
      </w:r>
      <w:r w:rsidRPr="00217EF5">
        <w:rPr>
          <w:rFonts w:ascii="Times New Roman" w:eastAsia="標楷體" w:hAnsi="Times New Roman" w:cs="Times New Roman"/>
          <w:spacing w:val="-4"/>
          <w:sz w:val="32"/>
          <w:szCs w:val="32"/>
        </w:rPr>
        <w:t>年</w:t>
      </w:r>
      <w:r w:rsidRPr="00217EF5">
        <w:rPr>
          <w:rFonts w:ascii="Times New Roman" w:eastAsia="標楷體" w:hAnsi="Times New Roman" w:cs="Times New Roman"/>
          <w:sz w:val="32"/>
          <w:szCs w:val="32"/>
        </w:rPr>
        <w:t>至</w:t>
      </w:r>
      <w:r w:rsidRPr="00217EF5">
        <w:rPr>
          <w:rFonts w:ascii="Times New Roman" w:eastAsia="標楷體" w:hAnsi="Times New Roman" w:cs="Times New Roman"/>
          <w:sz w:val="32"/>
          <w:szCs w:val="32"/>
        </w:rPr>
        <w:t>2019</w:t>
      </w:r>
      <w:r w:rsidRPr="00217EF5">
        <w:rPr>
          <w:rFonts w:ascii="Times New Roman" w:eastAsia="標楷體" w:hAnsi="Times New Roman" w:cs="Times New Roman"/>
          <w:sz w:val="32"/>
          <w:szCs w:val="32"/>
        </w:rPr>
        <w:t>年</w:t>
      </w:r>
      <w:r w:rsidR="001C71E2" w:rsidRPr="00217EF5">
        <w:rPr>
          <w:rFonts w:ascii="Times New Roman" w:eastAsia="標楷體" w:hAnsi="Times New Roman" w:cs="Times New Roman"/>
          <w:sz w:val="32"/>
          <w:szCs w:val="32"/>
        </w:rPr>
        <w:t>身心障礙</w:t>
      </w:r>
      <w:r w:rsidR="00217EF5" w:rsidRPr="00217EF5">
        <w:rPr>
          <w:rFonts w:ascii="Times New Roman" w:eastAsia="標楷體" w:hAnsi="Times New Roman" w:cs="Times New Roman" w:hint="eastAsia"/>
          <w:sz w:val="32"/>
          <w:szCs w:val="32"/>
        </w:rPr>
        <w:t>人員</w:t>
      </w:r>
      <w:r w:rsidR="001C71E2" w:rsidRPr="00217EF5">
        <w:rPr>
          <w:rFonts w:ascii="Times New Roman" w:eastAsia="標楷體" w:hAnsi="Times New Roman" w:cs="Times New Roman"/>
          <w:sz w:val="32"/>
          <w:szCs w:val="32"/>
        </w:rPr>
        <w:t>特考</w:t>
      </w:r>
      <w:r w:rsidRPr="00217EF5">
        <w:rPr>
          <w:rFonts w:ascii="Times New Roman" w:eastAsia="標楷體" w:hAnsi="Times New Roman" w:cs="Times New Roman"/>
          <w:sz w:val="32"/>
          <w:szCs w:val="32"/>
        </w:rPr>
        <w:t>需</w:t>
      </w:r>
      <w:r w:rsidR="001C71E2" w:rsidRPr="00217EF5">
        <w:rPr>
          <w:rFonts w:ascii="Times New Roman" w:eastAsia="標楷體" w:hAnsi="Times New Roman" w:cs="Times New Roman"/>
          <w:sz w:val="32"/>
          <w:szCs w:val="32"/>
        </w:rPr>
        <w:t>用</w:t>
      </w:r>
      <w:r w:rsidRPr="00217EF5">
        <w:rPr>
          <w:rFonts w:ascii="Times New Roman" w:eastAsia="標楷體" w:hAnsi="Times New Roman" w:cs="Times New Roman"/>
          <w:sz w:val="32"/>
          <w:szCs w:val="32"/>
        </w:rPr>
        <w:t>名額分別為</w:t>
      </w:r>
      <w:r w:rsidRPr="00217EF5">
        <w:rPr>
          <w:rFonts w:ascii="Times New Roman" w:eastAsia="標楷體" w:hAnsi="Times New Roman" w:cs="Times New Roman"/>
          <w:sz w:val="32"/>
          <w:szCs w:val="32"/>
        </w:rPr>
        <w:t>233</w:t>
      </w:r>
      <w:r w:rsidR="0002326E" w:rsidRPr="00217EF5">
        <w:rPr>
          <w:rFonts w:ascii="Times New Roman" w:eastAsia="標楷體" w:hAnsi="Times New Roman" w:cs="Times New Roman"/>
          <w:sz w:val="32"/>
          <w:szCs w:val="32"/>
        </w:rPr>
        <w:t>名</w:t>
      </w:r>
      <w:r w:rsidRPr="00217EF5">
        <w:rPr>
          <w:rFonts w:ascii="Times New Roman" w:eastAsia="標楷體" w:hAnsi="Times New Roman" w:cs="Times New Roman"/>
          <w:sz w:val="32"/>
          <w:szCs w:val="32"/>
        </w:rPr>
        <w:t>、</w:t>
      </w:r>
      <w:r w:rsidRPr="00217EF5">
        <w:rPr>
          <w:rFonts w:ascii="Times New Roman" w:eastAsia="標楷體" w:hAnsi="Times New Roman" w:cs="Times New Roman"/>
          <w:sz w:val="32"/>
          <w:szCs w:val="32"/>
        </w:rPr>
        <w:t>151</w:t>
      </w:r>
      <w:r w:rsidR="0002326E" w:rsidRPr="00217EF5">
        <w:rPr>
          <w:rFonts w:ascii="Times New Roman" w:eastAsia="標楷體" w:hAnsi="Times New Roman" w:cs="Times New Roman"/>
          <w:sz w:val="32"/>
          <w:szCs w:val="32"/>
        </w:rPr>
        <w:t>名</w:t>
      </w:r>
      <w:r w:rsidRPr="00217EF5">
        <w:rPr>
          <w:rFonts w:ascii="Times New Roman" w:eastAsia="標楷體" w:hAnsi="Times New Roman" w:cs="Times New Roman"/>
          <w:sz w:val="32"/>
          <w:szCs w:val="32"/>
        </w:rPr>
        <w:t>、</w:t>
      </w:r>
      <w:r w:rsidRPr="00217EF5">
        <w:rPr>
          <w:rFonts w:ascii="Times New Roman" w:eastAsia="標楷體" w:hAnsi="Times New Roman" w:cs="Times New Roman"/>
          <w:sz w:val="32"/>
          <w:szCs w:val="32"/>
        </w:rPr>
        <w:t>160</w:t>
      </w:r>
      <w:r w:rsidR="0002326E" w:rsidRPr="00217EF5">
        <w:rPr>
          <w:rFonts w:ascii="Times New Roman" w:eastAsia="標楷體" w:hAnsi="Times New Roman" w:cs="Times New Roman"/>
          <w:sz w:val="32"/>
          <w:szCs w:val="32"/>
        </w:rPr>
        <w:t>名</w:t>
      </w:r>
      <w:r w:rsidRPr="00217EF5">
        <w:rPr>
          <w:rFonts w:ascii="Times New Roman" w:eastAsia="標楷體" w:hAnsi="Times New Roman" w:cs="Times New Roman"/>
          <w:sz w:val="32"/>
          <w:szCs w:val="32"/>
        </w:rPr>
        <w:t>、</w:t>
      </w:r>
      <w:r w:rsidRPr="00217EF5">
        <w:rPr>
          <w:rFonts w:ascii="Times New Roman" w:eastAsia="標楷體" w:hAnsi="Times New Roman" w:cs="Times New Roman"/>
          <w:sz w:val="32"/>
          <w:szCs w:val="32"/>
        </w:rPr>
        <w:t>133</w:t>
      </w:r>
      <w:r w:rsidR="0002326E" w:rsidRPr="00217EF5">
        <w:rPr>
          <w:rFonts w:ascii="Times New Roman" w:eastAsia="標楷體" w:hAnsi="Times New Roman" w:cs="Times New Roman"/>
          <w:sz w:val="32"/>
          <w:szCs w:val="32"/>
        </w:rPr>
        <w:t>名</w:t>
      </w:r>
      <w:r w:rsidRPr="00217EF5">
        <w:rPr>
          <w:rFonts w:ascii="Times New Roman" w:eastAsia="標楷體" w:hAnsi="Times New Roman" w:cs="Times New Roman"/>
          <w:sz w:val="32"/>
          <w:szCs w:val="32"/>
        </w:rPr>
        <w:t>，呈現下滑</w:t>
      </w:r>
      <w:r w:rsidR="0063695B" w:rsidRPr="00217EF5">
        <w:rPr>
          <w:rFonts w:ascii="Times New Roman" w:eastAsia="標楷體" w:hAnsi="Times New Roman" w:cs="Times New Roman"/>
          <w:sz w:val="32"/>
          <w:szCs w:val="32"/>
        </w:rPr>
        <w:t>的趨勢</w:t>
      </w:r>
      <w:r w:rsidR="00044373" w:rsidRPr="00217EF5">
        <w:rPr>
          <w:rFonts w:ascii="Times New Roman" w:eastAsia="標楷體" w:hAnsi="Times New Roman" w:cs="Times New Roman"/>
          <w:sz w:val="32"/>
          <w:szCs w:val="32"/>
        </w:rPr>
        <w:t>，並多集中在五等行政類別，且占比逐年提高</w:t>
      </w:r>
      <w:r w:rsidR="00044373" w:rsidRPr="00217EF5">
        <w:rPr>
          <w:rFonts w:ascii="Times New Roman" w:eastAsia="標楷體" w:hAnsi="Times New Roman" w:cs="Times New Roman"/>
          <w:sz w:val="32"/>
          <w:szCs w:val="32"/>
        </w:rPr>
        <w:t>(</w:t>
      </w:r>
      <w:r w:rsidR="00044373" w:rsidRPr="00217EF5">
        <w:rPr>
          <w:rFonts w:ascii="Times New Roman" w:eastAsia="標楷體" w:hAnsi="Times New Roman" w:cs="Times New Roman"/>
          <w:sz w:val="32"/>
          <w:szCs w:val="32"/>
        </w:rPr>
        <w:t>從</w:t>
      </w:r>
      <w:r w:rsidR="00044373" w:rsidRPr="00217EF5">
        <w:rPr>
          <w:rFonts w:ascii="Times New Roman" w:eastAsia="標楷體" w:hAnsi="Times New Roman" w:cs="Times New Roman"/>
          <w:sz w:val="32"/>
          <w:szCs w:val="32"/>
        </w:rPr>
        <w:t>40.34</w:t>
      </w:r>
      <w:r w:rsidR="00044373" w:rsidRPr="00217EF5">
        <w:rPr>
          <w:rFonts w:ascii="Times New Roman" w:eastAsia="標楷體" w:hAnsi="Times New Roman" w:cs="Times New Roman"/>
          <w:sz w:val="32"/>
          <w:szCs w:val="32"/>
        </w:rPr>
        <w:t>％提高至</w:t>
      </w:r>
      <w:r w:rsidR="00044373" w:rsidRPr="00217EF5">
        <w:rPr>
          <w:rFonts w:ascii="Times New Roman" w:eastAsia="標楷體" w:hAnsi="Times New Roman" w:cs="Times New Roman"/>
          <w:sz w:val="32"/>
          <w:szCs w:val="32"/>
        </w:rPr>
        <w:t>50.37</w:t>
      </w:r>
      <w:r w:rsidR="00044373" w:rsidRPr="00217EF5">
        <w:rPr>
          <w:rFonts w:ascii="Times New Roman" w:eastAsia="標楷體" w:hAnsi="Times New Roman" w:cs="Times New Roman"/>
          <w:sz w:val="32"/>
          <w:szCs w:val="32"/>
        </w:rPr>
        <w:t>％</w:t>
      </w:r>
      <w:r w:rsidR="00044373" w:rsidRPr="00217EF5">
        <w:rPr>
          <w:rFonts w:ascii="Times New Roman" w:eastAsia="標楷體" w:hAnsi="Times New Roman" w:cs="Times New Roman"/>
          <w:sz w:val="32"/>
          <w:szCs w:val="32"/>
        </w:rPr>
        <w:t>)</w:t>
      </w:r>
      <w:r w:rsidRPr="00217EF5">
        <w:rPr>
          <w:rFonts w:ascii="Times New Roman" w:eastAsia="標楷體" w:hAnsi="Times New Roman" w:cs="Times New Roman"/>
          <w:sz w:val="32"/>
          <w:szCs w:val="32"/>
        </w:rPr>
        <w:t>。</w:t>
      </w:r>
      <w:r w:rsidR="00CB6EC0" w:rsidRPr="00217EF5">
        <w:rPr>
          <w:rFonts w:ascii="Times New Roman" w:eastAsia="標楷體" w:hAnsi="Times New Roman" w:cs="Times New Roman" w:hint="eastAsia"/>
          <w:sz w:val="32"/>
          <w:szCs w:val="32"/>
        </w:rPr>
        <w:t>由於</w:t>
      </w:r>
      <w:r w:rsidR="00CB6EC0" w:rsidRPr="00217EF5">
        <w:rPr>
          <w:rFonts w:ascii="Times New Roman" w:eastAsia="標楷體" w:hAnsi="Times New Roman" w:cs="Times New Roman"/>
          <w:sz w:val="32"/>
          <w:szCs w:val="32"/>
        </w:rPr>
        <w:t>身心障礙</w:t>
      </w:r>
      <w:r w:rsidR="00217EF5" w:rsidRPr="00217EF5">
        <w:rPr>
          <w:rFonts w:ascii="Times New Roman" w:eastAsia="標楷體" w:hAnsi="Times New Roman" w:cs="Times New Roman" w:hint="eastAsia"/>
          <w:sz w:val="32"/>
          <w:szCs w:val="32"/>
        </w:rPr>
        <w:t>人員</w:t>
      </w:r>
      <w:r w:rsidR="00CB6EC0" w:rsidRPr="00217EF5">
        <w:rPr>
          <w:rFonts w:ascii="Times New Roman" w:eastAsia="標楷體" w:hAnsi="Times New Roman" w:cs="Times New Roman"/>
          <w:sz w:val="32"/>
          <w:szCs w:val="32"/>
        </w:rPr>
        <w:t>特考為身心障礙者任公職的</w:t>
      </w:r>
      <w:r w:rsidR="00CB6EC0" w:rsidRPr="00217EF5">
        <w:rPr>
          <w:rFonts w:ascii="Times New Roman" w:eastAsia="標楷體" w:hAnsi="Times New Roman" w:cs="Times New Roman" w:hint="eastAsia"/>
          <w:sz w:val="32"/>
          <w:szCs w:val="32"/>
        </w:rPr>
        <w:t>重要</w:t>
      </w:r>
      <w:r w:rsidR="00CB6EC0" w:rsidRPr="00217EF5">
        <w:rPr>
          <w:rFonts w:ascii="Times New Roman" w:eastAsia="標楷體" w:hAnsi="Times New Roman" w:cs="Times New Roman"/>
          <w:sz w:val="32"/>
          <w:szCs w:val="32"/>
        </w:rPr>
        <w:t>途徑</w:t>
      </w:r>
      <w:r w:rsidR="00CB6EC0" w:rsidRPr="00217EF5">
        <w:rPr>
          <w:rFonts w:ascii="Times New Roman" w:eastAsia="標楷體" w:hAnsi="Times New Roman" w:cs="Times New Roman" w:hint="eastAsia"/>
          <w:sz w:val="32"/>
          <w:szCs w:val="32"/>
        </w:rPr>
        <w:t>，</w:t>
      </w:r>
      <w:r w:rsidR="00D866E3" w:rsidRPr="00217EF5">
        <w:rPr>
          <w:rFonts w:ascii="Times New Roman" w:eastAsia="標楷體" w:hAnsi="Times New Roman" w:cs="Times New Roman" w:hint="eastAsia"/>
          <w:sz w:val="32"/>
          <w:szCs w:val="32"/>
        </w:rPr>
        <w:t>因此，</w:t>
      </w:r>
      <w:r w:rsidRPr="00217EF5">
        <w:rPr>
          <w:rFonts w:ascii="Times New Roman" w:eastAsia="標楷體" w:hAnsi="Times New Roman" w:cs="Times New Roman"/>
          <w:sz w:val="32"/>
          <w:szCs w:val="32"/>
        </w:rPr>
        <w:t>NHRC</w:t>
      </w:r>
      <w:r w:rsidR="00B371A2" w:rsidRPr="00217EF5">
        <w:rPr>
          <w:rFonts w:ascii="Times New Roman" w:eastAsia="標楷體" w:hAnsi="Times New Roman" w:cs="Times New Roman"/>
          <w:sz w:val="32"/>
          <w:szCs w:val="32"/>
        </w:rPr>
        <w:t>關切此</w:t>
      </w:r>
      <w:r w:rsidR="00B371A2" w:rsidRPr="00217EF5">
        <w:rPr>
          <w:rFonts w:ascii="Times New Roman" w:eastAsia="標楷體" w:hAnsi="Times New Roman" w:cs="Times New Roman"/>
          <w:sz w:val="32"/>
          <w:szCs w:val="32"/>
        </w:rPr>
        <w:t>4</w:t>
      </w:r>
      <w:r w:rsidR="00B371A2" w:rsidRPr="00217EF5">
        <w:rPr>
          <w:rFonts w:ascii="Times New Roman" w:eastAsia="標楷體" w:hAnsi="Times New Roman" w:cs="Times New Roman"/>
          <w:sz w:val="32"/>
          <w:szCs w:val="32"/>
        </w:rPr>
        <w:t>年間</w:t>
      </w:r>
      <w:r w:rsidR="005E5335" w:rsidRPr="00217EF5">
        <w:rPr>
          <w:rFonts w:ascii="Times New Roman" w:eastAsia="標楷體" w:hAnsi="Times New Roman" w:cs="Times New Roman"/>
          <w:sz w:val="32"/>
          <w:szCs w:val="32"/>
        </w:rPr>
        <w:t>身心障礙</w:t>
      </w:r>
      <w:r w:rsidR="00217EF5" w:rsidRPr="00217EF5">
        <w:rPr>
          <w:rFonts w:ascii="Times New Roman" w:eastAsia="標楷體" w:hAnsi="Times New Roman" w:cs="Times New Roman" w:hint="eastAsia"/>
          <w:sz w:val="32"/>
          <w:szCs w:val="32"/>
        </w:rPr>
        <w:t>人員</w:t>
      </w:r>
      <w:r w:rsidR="00BD137C" w:rsidRPr="00217EF5">
        <w:rPr>
          <w:rFonts w:ascii="Times New Roman" w:eastAsia="標楷體" w:hAnsi="Times New Roman" w:cs="Times New Roman" w:hint="eastAsia"/>
          <w:sz w:val="32"/>
          <w:szCs w:val="32"/>
        </w:rPr>
        <w:t>特</w:t>
      </w:r>
      <w:r w:rsidRPr="00217EF5">
        <w:rPr>
          <w:rFonts w:ascii="Times New Roman" w:eastAsia="標楷體" w:hAnsi="Times New Roman" w:cs="Times New Roman"/>
          <w:sz w:val="32"/>
          <w:szCs w:val="32"/>
        </w:rPr>
        <w:t>考</w:t>
      </w:r>
      <w:r w:rsidR="00247D2B" w:rsidRPr="00217EF5">
        <w:rPr>
          <w:rFonts w:ascii="Times New Roman" w:eastAsia="標楷體" w:hAnsi="Times New Roman" w:cs="Times New Roman" w:hint="eastAsia"/>
          <w:sz w:val="32"/>
          <w:szCs w:val="32"/>
        </w:rPr>
        <w:t>需用</w:t>
      </w:r>
      <w:r w:rsidRPr="00217EF5">
        <w:rPr>
          <w:rFonts w:ascii="Times New Roman" w:eastAsia="標楷體" w:hAnsi="Times New Roman" w:cs="Times New Roman"/>
          <w:sz w:val="32"/>
          <w:szCs w:val="32"/>
        </w:rPr>
        <w:t>名額</w:t>
      </w:r>
      <w:r w:rsidR="00B371A2" w:rsidRPr="00217EF5">
        <w:rPr>
          <w:rFonts w:ascii="Times New Roman" w:eastAsia="標楷體" w:hAnsi="Times New Roman" w:cs="Times New Roman"/>
          <w:sz w:val="32"/>
          <w:szCs w:val="32"/>
        </w:rPr>
        <w:t>逐漸</w:t>
      </w:r>
      <w:r w:rsidRPr="00217EF5">
        <w:rPr>
          <w:rFonts w:ascii="Times New Roman" w:eastAsia="標楷體" w:hAnsi="Times New Roman" w:cs="Times New Roman"/>
          <w:sz w:val="32"/>
          <w:szCs w:val="32"/>
        </w:rPr>
        <w:t>下滑</w:t>
      </w:r>
      <w:r w:rsidR="006173F8" w:rsidRPr="00217EF5">
        <w:rPr>
          <w:rFonts w:ascii="Times New Roman" w:eastAsia="標楷體" w:hAnsi="Times New Roman" w:cs="Times New Roman" w:hint="eastAsia"/>
          <w:sz w:val="32"/>
          <w:szCs w:val="32"/>
        </w:rPr>
        <w:t>的原因</w:t>
      </w:r>
      <w:r w:rsidR="007C1BEF" w:rsidRPr="00217EF5">
        <w:rPr>
          <w:rFonts w:ascii="Times New Roman" w:eastAsia="標楷體" w:hAnsi="Times New Roman" w:cs="Times New Roman" w:hint="eastAsia"/>
          <w:sz w:val="32"/>
          <w:szCs w:val="32"/>
        </w:rPr>
        <w:t>，以及其中</w:t>
      </w:r>
      <w:r w:rsidR="006173F8" w:rsidRPr="00217EF5">
        <w:rPr>
          <w:rFonts w:ascii="Times New Roman" w:eastAsia="標楷體" w:hAnsi="Times New Roman" w:cs="Times New Roman" w:hint="eastAsia"/>
          <w:sz w:val="32"/>
          <w:szCs w:val="32"/>
        </w:rPr>
        <w:t>有否</w:t>
      </w:r>
      <w:r w:rsidR="007C1BEF" w:rsidRPr="00217EF5">
        <w:rPr>
          <w:rFonts w:ascii="Times New Roman" w:eastAsia="標楷體" w:hAnsi="Times New Roman" w:cs="Times New Roman" w:hint="eastAsia"/>
          <w:sz w:val="32"/>
          <w:szCs w:val="32"/>
        </w:rPr>
        <w:t>涉及</w:t>
      </w:r>
      <w:r w:rsidR="00D37ADB" w:rsidRPr="00217EF5">
        <w:rPr>
          <w:rFonts w:ascii="Times New Roman" w:eastAsia="標楷體" w:hAnsi="Times New Roman" w:cs="Times New Roman" w:hint="eastAsia"/>
          <w:sz w:val="32"/>
          <w:szCs w:val="32"/>
        </w:rPr>
        <w:t>政府</w:t>
      </w:r>
      <w:r w:rsidR="007C1BEF" w:rsidRPr="00217EF5">
        <w:rPr>
          <w:rFonts w:ascii="Times New Roman" w:eastAsia="標楷體" w:hAnsi="Times New Roman" w:cs="Times New Roman" w:hint="eastAsia"/>
          <w:sz w:val="32"/>
          <w:szCs w:val="32"/>
        </w:rPr>
        <w:t>機關、學校對於職務再設計的意願及認知不足、</w:t>
      </w:r>
      <w:r w:rsidRPr="00217EF5">
        <w:rPr>
          <w:rFonts w:ascii="Times New Roman" w:eastAsia="標楷體" w:hAnsi="Times New Roman" w:cs="Times New Roman"/>
          <w:sz w:val="32"/>
          <w:szCs w:val="32"/>
        </w:rPr>
        <w:t>身心障礙者</w:t>
      </w:r>
      <w:r w:rsidR="00B371A2" w:rsidRPr="00217EF5">
        <w:rPr>
          <w:rFonts w:ascii="Times New Roman" w:eastAsia="標楷體" w:hAnsi="Times New Roman" w:cs="Times New Roman"/>
          <w:sz w:val="32"/>
          <w:szCs w:val="32"/>
        </w:rPr>
        <w:t>任</w:t>
      </w:r>
      <w:r w:rsidRPr="00217EF5">
        <w:rPr>
          <w:rFonts w:ascii="Times New Roman" w:eastAsia="標楷體" w:hAnsi="Times New Roman" w:cs="Times New Roman"/>
          <w:sz w:val="32"/>
          <w:szCs w:val="32"/>
        </w:rPr>
        <w:t>公職之權</w:t>
      </w:r>
      <w:r w:rsidRPr="00217EF5">
        <w:rPr>
          <w:rFonts w:ascii="Times New Roman" w:eastAsia="標楷體" w:hAnsi="Times New Roman" w:cs="Times New Roman"/>
          <w:sz w:val="32"/>
          <w:szCs w:val="32"/>
        </w:rPr>
        <w:lastRenderedPageBreak/>
        <w:t>益</w:t>
      </w:r>
      <w:r w:rsidR="007C1BEF" w:rsidRPr="00217EF5">
        <w:rPr>
          <w:rFonts w:ascii="Times New Roman" w:eastAsia="標楷體" w:hAnsi="Times New Roman" w:cs="Times New Roman" w:hint="eastAsia"/>
          <w:sz w:val="32"/>
          <w:szCs w:val="32"/>
        </w:rPr>
        <w:t>有否因此受到影響等</w:t>
      </w:r>
      <w:r w:rsidR="006173F8" w:rsidRPr="00217EF5">
        <w:rPr>
          <w:rFonts w:ascii="Times New Roman" w:eastAsia="標楷體" w:hAnsi="Times New Roman" w:cs="Times New Roman" w:hint="eastAsia"/>
          <w:sz w:val="32"/>
          <w:szCs w:val="32"/>
        </w:rPr>
        <w:t>，均有待</w:t>
      </w:r>
      <w:proofErr w:type="gramStart"/>
      <w:r w:rsidR="00062B71" w:rsidRPr="00217EF5">
        <w:rPr>
          <w:rFonts w:ascii="Times New Roman" w:eastAsia="標楷體" w:hAnsi="Times New Roman" w:cs="Times New Roman"/>
          <w:sz w:val="32"/>
          <w:szCs w:val="32"/>
        </w:rPr>
        <w:t>銓敘部及行政院</w:t>
      </w:r>
      <w:proofErr w:type="gramEnd"/>
      <w:r w:rsidR="00062B71" w:rsidRPr="00217EF5">
        <w:rPr>
          <w:rFonts w:ascii="Times New Roman" w:eastAsia="標楷體" w:hAnsi="Times New Roman" w:cs="Times New Roman"/>
          <w:sz w:val="32"/>
          <w:szCs w:val="32"/>
        </w:rPr>
        <w:t>人事行政總處</w:t>
      </w:r>
      <w:r w:rsidR="00062B71" w:rsidRPr="00217EF5">
        <w:rPr>
          <w:rFonts w:ascii="Times New Roman" w:eastAsia="標楷體" w:hAnsi="Times New Roman" w:cs="Times New Roman" w:hint="eastAsia"/>
          <w:sz w:val="32"/>
          <w:szCs w:val="32"/>
        </w:rPr>
        <w:t>深究並積極督導</w:t>
      </w:r>
      <w:r w:rsidR="007C1BEF" w:rsidRPr="00217EF5">
        <w:rPr>
          <w:rFonts w:ascii="Times New Roman" w:eastAsia="標楷體" w:hAnsi="Times New Roman" w:cs="Times New Roman" w:hint="eastAsia"/>
          <w:sz w:val="32"/>
          <w:szCs w:val="32"/>
        </w:rPr>
        <w:t>改善</w:t>
      </w:r>
      <w:r w:rsidRPr="00217EF5">
        <w:rPr>
          <w:rFonts w:ascii="Times New Roman" w:eastAsia="標楷體" w:hAnsi="Times New Roman" w:cs="Times New Roman"/>
          <w:sz w:val="32"/>
          <w:szCs w:val="32"/>
        </w:rPr>
        <w:t>。</w:t>
      </w:r>
    </w:p>
    <w:p w:rsidR="00106790" w:rsidRPr="006C170B" w:rsidRDefault="00106790" w:rsidP="006E7BD7">
      <w:pPr>
        <w:pStyle w:val="a3"/>
        <w:kinsoku w:val="0"/>
        <w:overflowPunct w:val="0"/>
        <w:autoSpaceDE w:val="0"/>
        <w:autoSpaceDN w:val="0"/>
        <w:spacing w:line="440" w:lineRule="exact"/>
        <w:ind w:leftChars="0" w:left="574"/>
        <w:jc w:val="both"/>
        <w:rPr>
          <w:rFonts w:ascii="Times New Roman" w:eastAsia="標楷體" w:hAnsi="Times New Roman" w:cs="Times New Roman"/>
          <w:sz w:val="32"/>
          <w:szCs w:val="32"/>
        </w:rPr>
      </w:pPr>
    </w:p>
    <w:p w:rsidR="00106790" w:rsidRPr="006C170B" w:rsidRDefault="00106790" w:rsidP="006E7BD7">
      <w:pPr>
        <w:pStyle w:val="a3"/>
        <w:numPr>
          <w:ilvl w:val="0"/>
          <w:numId w:val="2"/>
        </w:numPr>
        <w:kinsoku w:val="0"/>
        <w:overflowPunct w:val="0"/>
        <w:autoSpaceDE w:val="0"/>
        <w:autoSpaceDN w:val="0"/>
        <w:spacing w:line="440" w:lineRule="exact"/>
        <w:ind w:leftChars="0" w:left="574" w:hanging="574"/>
        <w:jc w:val="both"/>
        <w:rPr>
          <w:rFonts w:ascii="Times New Roman" w:hAnsi="Times New Roman" w:cs="Times New Roman"/>
          <w:sz w:val="32"/>
          <w:szCs w:val="32"/>
        </w:rPr>
      </w:pPr>
      <w:r w:rsidRPr="006C170B">
        <w:rPr>
          <w:rFonts w:ascii="Times New Roman" w:eastAsia="標楷體" w:hAnsi="Times New Roman" w:cs="Times New Roman"/>
          <w:sz w:val="32"/>
          <w:szCs w:val="32"/>
        </w:rPr>
        <w:t>依據</w:t>
      </w:r>
      <w:r w:rsidRPr="006C170B">
        <w:rPr>
          <w:rFonts w:ascii="Times New Roman" w:eastAsia="標楷體" w:hAnsi="Times New Roman" w:cs="Times New Roman"/>
          <w:sz w:val="32"/>
          <w:szCs w:val="32"/>
        </w:rPr>
        <w:t>2019</w:t>
      </w:r>
      <w:r w:rsidRPr="006C170B">
        <w:rPr>
          <w:rFonts w:ascii="Times New Roman" w:eastAsia="標楷體" w:hAnsi="Times New Roman" w:cs="Times New Roman"/>
          <w:sz w:val="32"/>
          <w:szCs w:val="32"/>
        </w:rPr>
        <w:t>年身心障礙者勞動狀況調查，身心障礙</w:t>
      </w:r>
      <w:r w:rsidR="00D4726B" w:rsidRPr="006C170B">
        <w:rPr>
          <w:rFonts w:ascii="Times New Roman" w:eastAsia="標楷體" w:hAnsi="Times New Roman" w:cs="Times New Roman" w:hint="eastAsia"/>
          <w:sz w:val="32"/>
          <w:szCs w:val="32"/>
        </w:rPr>
        <w:t>受</w:t>
      </w:r>
      <w:proofErr w:type="gramStart"/>
      <w:r w:rsidRPr="006C170B">
        <w:rPr>
          <w:rFonts w:ascii="Times New Roman" w:eastAsia="標楷體" w:hAnsi="Times New Roman" w:cs="Times New Roman"/>
          <w:sz w:val="32"/>
          <w:szCs w:val="32"/>
        </w:rPr>
        <w:t>僱</w:t>
      </w:r>
      <w:proofErr w:type="gramEnd"/>
      <w:r w:rsidRPr="006C170B">
        <w:rPr>
          <w:rFonts w:ascii="Times New Roman" w:eastAsia="標楷體" w:hAnsi="Times New Roman" w:cs="Times New Roman"/>
          <w:sz w:val="32"/>
          <w:szCs w:val="32"/>
        </w:rPr>
        <w:t>者認為在工作場所因身心障礙身分而受到不公平待遇占</w:t>
      </w:r>
      <w:r w:rsidRPr="006C170B">
        <w:rPr>
          <w:rFonts w:ascii="Times New Roman" w:eastAsia="標楷體" w:hAnsi="Times New Roman" w:cs="Times New Roman"/>
          <w:sz w:val="32"/>
          <w:szCs w:val="32"/>
        </w:rPr>
        <w:t>9.0%</w:t>
      </w:r>
      <w:r w:rsidRPr="006C170B">
        <w:rPr>
          <w:rFonts w:ascii="Times New Roman" w:eastAsia="標楷體" w:hAnsi="Times New Roman" w:cs="Times New Roman"/>
          <w:sz w:val="32"/>
          <w:szCs w:val="32"/>
        </w:rPr>
        <w:t>；身心障礙失業者近</w:t>
      </w:r>
      <w:r w:rsidRPr="006C170B">
        <w:rPr>
          <w:rFonts w:ascii="Times New Roman" w:eastAsia="標楷體" w:hAnsi="Times New Roman" w:cs="Times New Roman"/>
          <w:sz w:val="32"/>
          <w:szCs w:val="32"/>
        </w:rPr>
        <w:t>2</w:t>
      </w:r>
      <w:r w:rsidRPr="006C170B">
        <w:rPr>
          <w:rFonts w:ascii="Times New Roman" w:eastAsia="標楷體" w:hAnsi="Times New Roman" w:cs="Times New Roman"/>
          <w:sz w:val="32"/>
          <w:szCs w:val="32"/>
        </w:rPr>
        <w:t>年在找工作或面試時，因為身心障礙問題遇到不平等的對待占</w:t>
      </w:r>
      <w:r w:rsidRPr="006C170B">
        <w:rPr>
          <w:rFonts w:ascii="Times New Roman" w:eastAsia="標楷體" w:hAnsi="Times New Roman" w:cs="Times New Roman"/>
          <w:sz w:val="32"/>
          <w:szCs w:val="32"/>
        </w:rPr>
        <w:t>39.3%</w:t>
      </w:r>
      <w:r w:rsidRPr="006C170B">
        <w:rPr>
          <w:rFonts w:ascii="Times New Roman" w:eastAsia="標楷體" w:hAnsi="Times New Roman" w:cs="Times New Roman"/>
          <w:sz w:val="32"/>
          <w:szCs w:val="32"/>
        </w:rPr>
        <w:t>。</w:t>
      </w:r>
      <w:r w:rsidR="00E772AE" w:rsidRPr="006C170B">
        <w:rPr>
          <w:rFonts w:ascii="Times New Roman" w:eastAsia="標楷體" w:hAnsi="Times New Roman" w:cs="Times New Roman"/>
          <w:sz w:val="32"/>
          <w:szCs w:val="32"/>
        </w:rPr>
        <w:t>NHRC</w:t>
      </w:r>
      <w:r w:rsidRPr="006C170B">
        <w:rPr>
          <w:rFonts w:ascii="Times New Roman" w:eastAsia="標楷體" w:hAnsi="Times New Roman" w:cs="Times New Roman"/>
          <w:sz w:val="32"/>
          <w:szCs w:val="32"/>
        </w:rPr>
        <w:t>經比對勞動部提供</w:t>
      </w:r>
      <w:r w:rsidR="00E772AE" w:rsidRPr="006C170B">
        <w:rPr>
          <w:rFonts w:ascii="Times New Roman" w:eastAsia="標楷體" w:hAnsi="Times New Roman" w:cs="Times New Roman"/>
          <w:sz w:val="32"/>
          <w:szCs w:val="32"/>
        </w:rPr>
        <w:t>之</w:t>
      </w:r>
      <w:r w:rsidRPr="006C170B">
        <w:rPr>
          <w:rFonts w:ascii="Times New Roman" w:eastAsia="標楷體" w:hAnsi="Times New Roman" w:cs="Times New Roman"/>
          <w:sz w:val="32"/>
          <w:szCs w:val="32"/>
        </w:rPr>
        <w:t>資料，</w:t>
      </w:r>
      <w:r w:rsidRPr="006C170B">
        <w:rPr>
          <w:rFonts w:ascii="Times New Roman" w:eastAsia="標楷體" w:hAnsi="Times New Roman" w:cs="Times New Roman"/>
          <w:sz w:val="32"/>
          <w:szCs w:val="32"/>
        </w:rPr>
        <w:t>2019</w:t>
      </w:r>
      <w:r w:rsidRPr="006C170B">
        <w:rPr>
          <w:rFonts w:ascii="Times New Roman" w:eastAsia="標楷體" w:hAnsi="Times New Roman" w:cs="Times New Roman"/>
          <w:sz w:val="32"/>
          <w:szCs w:val="32"/>
        </w:rPr>
        <w:t>年各地方勞動行政主管機關受理違反《就業服務法》就業歧視禁止規定之申訴案件數共計</w:t>
      </w:r>
      <w:r w:rsidRPr="006C170B">
        <w:rPr>
          <w:rFonts w:ascii="Times New Roman" w:eastAsia="標楷體" w:hAnsi="Times New Roman" w:cs="Times New Roman"/>
          <w:sz w:val="32"/>
          <w:szCs w:val="32"/>
        </w:rPr>
        <w:t>106</w:t>
      </w:r>
      <w:r w:rsidRPr="006C170B">
        <w:rPr>
          <w:rFonts w:ascii="Times New Roman" w:eastAsia="標楷體" w:hAnsi="Times New Roman" w:cs="Times New Roman"/>
          <w:sz w:val="32"/>
          <w:szCs w:val="32"/>
        </w:rPr>
        <w:t>件，其中身心障礙歧視申訴案件為</w:t>
      </w:r>
      <w:r w:rsidRPr="006C170B">
        <w:rPr>
          <w:rFonts w:ascii="Times New Roman" w:eastAsia="標楷體" w:hAnsi="Times New Roman" w:cs="Times New Roman"/>
          <w:sz w:val="32"/>
          <w:szCs w:val="32"/>
        </w:rPr>
        <w:t>28</w:t>
      </w:r>
      <w:r w:rsidRPr="006C170B">
        <w:rPr>
          <w:rFonts w:ascii="Times New Roman" w:eastAsia="標楷體" w:hAnsi="Times New Roman" w:cs="Times New Roman"/>
          <w:sz w:val="32"/>
          <w:szCs w:val="32"/>
        </w:rPr>
        <w:t>件，經評議歧視成立案件僅</w:t>
      </w:r>
      <w:r w:rsidRPr="006C170B">
        <w:rPr>
          <w:rFonts w:ascii="Times New Roman" w:eastAsia="標楷體" w:hAnsi="Times New Roman" w:cs="Times New Roman"/>
          <w:sz w:val="32"/>
          <w:szCs w:val="32"/>
        </w:rPr>
        <w:t>2</w:t>
      </w:r>
      <w:r w:rsidRPr="006C170B">
        <w:rPr>
          <w:rFonts w:ascii="Times New Roman" w:eastAsia="標楷體" w:hAnsi="Times New Roman" w:cs="Times New Roman"/>
          <w:sz w:val="32"/>
          <w:szCs w:val="32"/>
        </w:rPr>
        <w:t>件。</w:t>
      </w:r>
      <w:r w:rsidRPr="006C170B">
        <w:rPr>
          <w:rFonts w:ascii="Times New Roman" w:eastAsia="標楷體" w:hAnsi="Times New Roman" w:cs="Times New Roman"/>
          <w:sz w:val="32"/>
          <w:szCs w:val="32"/>
        </w:rPr>
        <w:t>NHRC</w:t>
      </w:r>
      <w:r w:rsidRPr="006C170B">
        <w:rPr>
          <w:rFonts w:ascii="Times New Roman" w:eastAsia="標楷體" w:hAnsi="Times New Roman" w:cs="Times New Roman"/>
          <w:sz w:val="32"/>
          <w:szCs w:val="32"/>
        </w:rPr>
        <w:t>認為身心障礙就業歧視案件之申訴與歧視成立情形，與前述勞動狀況調查反映之狀況顯有落差，建議主管機關進一步探究身心障礙失業者求職時遭受不平等對待之情形。</w:t>
      </w:r>
    </w:p>
    <w:p w:rsidR="00C44FEF" w:rsidRPr="006C170B" w:rsidRDefault="00C44FEF" w:rsidP="006E7BD7">
      <w:pPr>
        <w:pStyle w:val="a3"/>
        <w:spacing w:line="440" w:lineRule="exact"/>
        <w:rPr>
          <w:rFonts w:ascii="Times New Roman" w:hAnsi="Times New Roman" w:cs="Times New Roman"/>
          <w:sz w:val="32"/>
          <w:szCs w:val="32"/>
        </w:rPr>
      </w:pPr>
    </w:p>
    <w:p w:rsidR="00934C5E" w:rsidRPr="006C170B" w:rsidRDefault="00934C5E" w:rsidP="006E7BD7">
      <w:pPr>
        <w:pStyle w:val="1"/>
        <w:spacing w:before="0" w:after="0" w:line="440" w:lineRule="exact"/>
        <w:rPr>
          <w:rFonts w:ascii="Times New Roman" w:eastAsia="標楷體" w:hAnsi="Times New Roman" w:cs="Times New Roman"/>
          <w:sz w:val="32"/>
          <w:szCs w:val="32"/>
        </w:rPr>
      </w:pPr>
      <w:bookmarkStart w:id="278" w:name="_Toc79676359"/>
      <w:r w:rsidRPr="006C170B">
        <w:rPr>
          <w:rFonts w:ascii="Times New Roman" w:eastAsia="標楷體" w:hAnsi="Times New Roman" w:cs="Times New Roman"/>
          <w:sz w:val="32"/>
          <w:szCs w:val="32"/>
        </w:rPr>
        <w:t>第</w:t>
      </w:r>
      <w:r w:rsidR="00184C2A" w:rsidRPr="006C170B">
        <w:rPr>
          <w:rFonts w:ascii="Times New Roman" w:eastAsia="標楷體" w:hAnsi="Times New Roman" w:cs="Times New Roman"/>
          <w:sz w:val="32"/>
          <w:szCs w:val="32"/>
        </w:rPr>
        <w:t>二十</w:t>
      </w:r>
      <w:r w:rsidRPr="006C170B">
        <w:rPr>
          <w:rFonts w:ascii="Times New Roman" w:eastAsia="標楷體" w:hAnsi="Times New Roman" w:cs="Times New Roman"/>
          <w:sz w:val="32"/>
          <w:szCs w:val="32"/>
        </w:rPr>
        <w:t>八條</w:t>
      </w:r>
      <w:r w:rsidRPr="006C170B">
        <w:rPr>
          <w:rFonts w:ascii="Times New Roman" w:eastAsia="標楷體" w:hAnsi="Times New Roman" w:cs="Times New Roman"/>
          <w:sz w:val="32"/>
          <w:szCs w:val="32"/>
        </w:rPr>
        <w:t xml:space="preserve"> </w:t>
      </w:r>
      <w:r w:rsidR="00184C2A" w:rsidRPr="006C170B">
        <w:rPr>
          <w:rFonts w:ascii="Times New Roman" w:eastAsia="標楷體" w:hAnsi="Times New Roman" w:cs="Times New Roman"/>
          <w:sz w:val="32"/>
          <w:szCs w:val="32"/>
        </w:rPr>
        <w:t>適足之生活水準及社會保障</w:t>
      </w:r>
      <w:bookmarkEnd w:id="278"/>
    </w:p>
    <w:p w:rsidR="00343A67" w:rsidRPr="006C170B" w:rsidRDefault="00343A67" w:rsidP="006E7BD7">
      <w:pPr>
        <w:spacing w:line="440" w:lineRule="exact"/>
        <w:rPr>
          <w:rFonts w:ascii="Times New Roman" w:hAnsi="Times New Roman" w:cs="Times New Roman"/>
          <w:sz w:val="32"/>
          <w:szCs w:val="32"/>
        </w:rPr>
      </w:pPr>
    </w:p>
    <w:p w:rsidR="00343A67" w:rsidRPr="006C170B" w:rsidRDefault="009D40F3" w:rsidP="00F46B15">
      <w:pPr>
        <w:pStyle w:val="a3"/>
        <w:numPr>
          <w:ilvl w:val="0"/>
          <w:numId w:val="2"/>
        </w:numPr>
        <w:overflowPunct w:val="0"/>
        <w:topLinePunct/>
        <w:autoSpaceDE w:val="0"/>
        <w:autoSpaceDN w:val="0"/>
        <w:spacing w:line="440" w:lineRule="exact"/>
        <w:ind w:leftChars="0" w:left="573" w:hanging="573"/>
        <w:jc w:val="both"/>
        <w:rPr>
          <w:rFonts w:ascii="Times New Roman" w:eastAsia="標楷體" w:hAnsi="Times New Roman" w:cs="Times New Roman"/>
          <w:sz w:val="32"/>
          <w:szCs w:val="32"/>
        </w:rPr>
      </w:pPr>
      <w:r w:rsidRPr="006C170B">
        <w:rPr>
          <w:rFonts w:ascii="Times New Roman" w:eastAsia="標楷體" w:hAnsi="Times New Roman" w:cs="Times New Roman" w:hint="eastAsia"/>
          <w:sz w:val="32"/>
          <w:szCs w:val="32"/>
        </w:rPr>
        <w:t>NHRC</w:t>
      </w:r>
      <w:r w:rsidRPr="006C170B">
        <w:rPr>
          <w:rFonts w:ascii="Times New Roman" w:eastAsia="標楷體" w:hAnsi="Times New Roman" w:cs="Times New Roman" w:hint="eastAsia"/>
          <w:sz w:val="32"/>
          <w:szCs w:val="32"/>
        </w:rPr>
        <w:t>認為政府對身心障礙工作者的經濟安全保障，不應存在公、教人員與勞工在制度設計上截然不同之情形。</w:t>
      </w:r>
      <w:r w:rsidR="009F20B0" w:rsidRPr="006C170B">
        <w:rPr>
          <w:rFonts w:ascii="Times New Roman" w:eastAsia="標楷體" w:hAnsi="Times New Roman" w:cs="Times New Roman"/>
          <w:sz w:val="32"/>
          <w:szCs w:val="32"/>
        </w:rPr>
        <w:t>多個身心障礙者代表組織於</w:t>
      </w:r>
      <w:r w:rsidR="009F20B0" w:rsidRPr="006C170B">
        <w:rPr>
          <w:rFonts w:ascii="Times New Roman" w:eastAsia="標楷體" w:hAnsi="Times New Roman" w:cs="Times New Roman"/>
          <w:sz w:val="32"/>
          <w:szCs w:val="32"/>
        </w:rPr>
        <w:t>NHRC</w:t>
      </w:r>
      <w:r w:rsidR="009F20B0" w:rsidRPr="006C170B">
        <w:rPr>
          <w:rFonts w:ascii="Times New Roman" w:eastAsia="標楷體" w:hAnsi="Times New Roman" w:cs="Times New Roman"/>
          <w:sz w:val="32"/>
          <w:szCs w:val="32"/>
        </w:rPr>
        <w:t>辦理的分區座談中反映，勞保的老年給付規定未合理考量障礙者的老化速度較快，導致為數眾多的身心障礙勞工依法繳交保費，卻因其障礙特質未能符合領取老年年金給付的資格。</w:t>
      </w:r>
      <w:r w:rsidR="009F20B0" w:rsidRPr="006C170B">
        <w:rPr>
          <w:rFonts w:ascii="Times New Roman" w:eastAsia="標楷體" w:hAnsi="Times New Roman" w:cs="Times New Roman"/>
          <w:sz w:val="32"/>
          <w:szCs w:val="32"/>
        </w:rPr>
        <w:t>2019</w:t>
      </w:r>
      <w:r w:rsidR="009F20B0" w:rsidRPr="006C170B">
        <w:rPr>
          <w:rFonts w:ascii="Times New Roman" w:eastAsia="標楷體" w:hAnsi="Times New Roman" w:cs="Times New Roman"/>
          <w:sz w:val="32"/>
          <w:szCs w:val="32"/>
        </w:rPr>
        <w:t>年底我國共有</w:t>
      </w:r>
      <w:r w:rsidR="009F20B0" w:rsidRPr="006C170B">
        <w:rPr>
          <w:rFonts w:ascii="Times New Roman" w:eastAsia="標楷體" w:hAnsi="Times New Roman" w:cs="Times New Roman"/>
          <w:sz w:val="32"/>
          <w:szCs w:val="32"/>
        </w:rPr>
        <w:t>232,850</w:t>
      </w:r>
      <w:r w:rsidR="009F20B0" w:rsidRPr="006C170B">
        <w:rPr>
          <w:rFonts w:ascii="Times New Roman" w:eastAsia="標楷體" w:hAnsi="Times New Roman" w:cs="Times New Roman"/>
          <w:sz w:val="32"/>
          <w:szCs w:val="32"/>
        </w:rPr>
        <w:t>位身心障礙者投保勞工保險，遠超過當年度投保公教保險的</w:t>
      </w:r>
      <w:r w:rsidR="009F20B0" w:rsidRPr="006C170B">
        <w:rPr>
          <w:rFonts w:ascii="Times New Roman" w:eastAsia="標楷體" w:hAnsi="Times New Roman" w:cs="Times New Roman"/>
          <w:sz w:val="32"/>
          <w:szCs w:val="32"/>
        </w:rPr>
        <w:t>8,990</w:t>
      </w:r>
      <w:r w:rsidR="009F20B0" w:rsidRPr="006C170B">
        <w:rPr>
          <w:rFonts w:ascii="Times New Roman" w:eastAsia="標楷體" w:hAnsi="Times New Roman" w:cs="Times New Roman"/>
          <w:sz w:val="32"/>
          <w:szCs w:val="32"/>
        </w:rPr>
        <w:t>人，</w:t>
      </w:r>
      <w:r w:rsidR="009F20B0" w:rsidRPr="006C170B">
        <w:rPr>
          <w:rFonts w:ascii="Times New Roman" w:eastAsia="標楷體" w:hAnsi="Times New Roman" w:cs="Times New Roman"/>
          <w:sz w:val="32"/>
          <w:szCs w:val="32"/>
        </w:rPr>
        <w:t>NHRC</w:t>
      </w:r>
      <w:r w:rsidR="009F20B0" w:rsidRPr="006C170B">
        <w:rPr>
          <w:rFonts w:ascii="Times New Roman" w:eastAsia="標楷體" w:hAnsi="Times New Roman" w:cs="Times New Roman"/>
          <w:sz w:val="32"/>
          <w:szCs w:val="32"/>
        </w:rPr>
        <w:t>認為我國已於</w:t>
      </w:r>
      <w:r w:rsidR="009F20B0" w:rsidRPr="006C170B">
        <w:rPr>
          <w:rFonts w:ascii="Times New Roman" w:eastAsia="標楷體" w:hAnsi="Times New Roman" w:cs="Times New Roman"/>
          <w:sz w:val="32"/>
          <w:szCs w:val="32"/>
        </w:rPr>
        <w:t>2018</w:t>
      </w:r>
      <w:r w:rsidR="009F20B0" w:rsidRPr="006C170B">
        <w:rPr>
          <w:rFonts w:ascii="Times New Roman" w:eastAsia="標楷體" w:hAnsi="Times New Roman" w:cs="Times New Roman"/>
          <w:sz w:val="32"/>
          <w:szCs w:val="32"/>
        </w:rPr>
        <w:t>年修法通過身心障礙公務人員與身</w:t>
      </w:r>
      <w:r w:rsidR="009F20B0" w:rsidRPr="006C170B">
        <w:rPr>
          <w:rFonts w:ascii="Times New Roman" w:eastAsia="標楷體" w:hAnsi="Times New Roman" w:cs="Times New Roman"/>
          <w:spacing w:val="-4"/>
          <w:sz w:val="32"/>
          <w:szCs w:val="32"/>
        </w:rPr>
        <w:t>心障礙教育人員，可依法律規定條件自願退休，勞動部未能依據</w:t>
      </w:r>
      <w:r w:rsidR="00E772AE" w:rsidRPr="006C170B">
        <w:rPr>
          <w:rFonts w:ascii="Times New Roman" w:eastAsia="標楷體" w:hAnsi="Times New Roman" w:cs="Times New Roman"/>
          <w:spacing w:val="-4"/>
          <w:sz w:val="32"/>
          <w:szCs w:val="32"/>
        </w:rPr>
        <w:t>《</w:t>
      </w:r>
      <w:r w:rsidR="00E772AE" w:rsidRPr="006C170B">
        <w:rPr>
          <w:rFonts w:ascii="Times New Roman" w:eastAsia="標楷體" w:hAnsi="Times New Roman" w:cs="Times New Roman"/>
          <w:spacing w:val="-4"/>
          <w:sz w:val="32"/>
          <w:szCs w:val="32"/>
        </w:rPr>
        <w:t>CRPD</w:t>
      </w:r>
      <w:r w:rsidR="00E772AE" w:rsidRPr="006C170B">
        <w:rPr>
          <w:rFonts w:ascii="Times New Roman" w:eastAsia="標楷體" w:hAnsi="Times New Roman" w:cs="Times New Roman"/>
          <w:spacing w:val="-4"/>
          <w:sz w:val="32"/>
          <w:szCs w:val="32"/>
        </w:rPr>
        <w:t>》</w:t>
      </w:r>
      <w:r w:rsidR="009F20B0" w:rsidRPr="006C170B">
        <w:rPr>
          <w:rFonts w:ascii="Times New Roman" w:eastAsia="標楷體" w:hAnsi="Times New Roman" w:cs="Times New Roman"/>
          <w:sz w:val="32"/>
          <w:szCs w:val="32"/>
        </w:rPr>
        <w:t>第</w:t>
      </w:r>
      <w:r w:rsidR="009F20B0" w:rsidRPr="006C170B">
        <w:rPr>
          <w:rFonts w:ascii="Times New Roman" w:eastAsia="標楷體" w:hAnsi="Times New Roman" w:cs="Times New Roman"/>
          <w:sz w:val="32"/>
          <w:szCs w:val="32"/>
        </w:rPr>
        <w:t>28</w:t>
      </w:r>
      <w:r w:rsidR="009F20B0" w:rsidRPr="006C170B">
        <w:rPr>
          <w:rFonts w:ascii="Times New Roman" w:eastAsia="標楷體" w:hAnsi="Times New Roman" w:cs="Times New Roman"/>
          <w:sz w:val="32"/>
          <w:szCs w:val="32"/>
        </w:rPr>
        <w:t>條</w:t>
      </w:r>
      <w:r w:rsidR="009F20B0" w:rsidRPr="006C170B">
        <w:rPr>
          <w:rFonts w:ascii="Times New Roman" w:eastAsia="標楷體" w:hAnsi="Times New Roman" w:cs="Times New Roman"/>
          <w:sz w:val="32"/>
          <w:szCs w:val="32"/>
        </w:rPr>
        <w:t>2.(e)</w:t>
      </w:r>
      <w:r w:rsidR="009F20B0" w:rsidRPr="006C170B">
        <w:rPr>
          <w:rFonts w:ascii="Times New Roman" w:eastAsia="標楷體" w:hAnsi="Times New Roman" w:cs="Times New Roman"/>
          <w:sz w:val="32"/>
          <w:szCs w:val="32"/>
        </w:rPr>
        <w:t>，確保身心障礙者平等參加退休福利與方案，卻以《勞工保險條例》中已有失能給付、個人帳戶制的《勞工退休金條例》可提前請領，以及勞保退保後可自願加入國民年金保險為由，主張《勞工保險條例》無修正之必要，明顯不符初次</w:t>
      </w:r>
      <w:r w:rsidR="00E772AE" w:rsidRPr="006C170B">
        <w:rPr>
          <w:rFonts w:ascii="Times New Roman" w:eastAsia="標楷體" w:hAnsi="Times New Roman" w:cs="Times New Roman"/>
          <w:sz w:val="32"/>
          <w:szCs w:val="32"/>
        </w:rPr>
        <w:t>國家報告</w:t>
      </w:r>
      <w:r w:rsidR="009F20B0" w:rsidRPr="006C170B">
        <w:rPr>
          <w:rFonts w:ascii="Times New Roman" w:eastAsia="標楷體" w:hAnsi="Times New Roman" w:cs="Times New Roman"/>
          <w:sz w:val="32"/>
          <w:szCs w:val="32"/>
        </w:rPr>
        <w:t>結論性意見</w:t>
      </w:r>
      <w:r w:rsidR="00E772AE" w:rsidRPr="006C170B">
        <w:rPr>
          <w:rFonts w:ascii="Times New Roman" w:eastAsia="標楷體" w:hAnsi="Times New Roman" w:cs="Times New Roman"/>
          <w:sz w:val="32"/>
          <w:szCs w:val="32"/>
        </w:rPr>
        <w:t>第</w:t>
      </w:r>
      <w:r w:rsidR="009F20B0" w:rsidRPr="006C170B">
        <w:rPr>
          <w:rFonts w:ascii="Times New Roman" w:eastAsia="標楷體" w:hAnsi="Times New Roman" w:cs="Times New Roman"/>
          <w:sz w:val="32"/>
          <w:szCs w:val="32"/>
        </w:rPr>
        <w:t>70b)</w:t>
      </w:r>
      <w:r w:rsidR="009F20B0" w:rsidRPr="006C170B">
        <w:rPr>
          <w:rFonts w:ascii="Times New Roman" w:eastAsia="標楷體" w:hAnsi="Times New Roman" w:cs="Times New Roman"/>
          <w:sz w:val="32"/>
          <w:szCs w:val="32"/>
        </w:rPr>
        <w:t>與</w:t>
      </w:r>
      <w:r w:rsidR="009F20B0" w:rsidRPr="006C170B">
        <w:rPr>
          <w:rFonts w:ascii="Times New Roman" w:eastAsia="標楷體" w:hAnsi="Times New Roman" w:cs="Times New Roman"/>
          <w:sz w:val="32"/>
          <w:szCs w:val="32"/>
        </w:rPr>
        <w:lastRenderedPageBreak/>
        <w:t>71b)</w:t>
      </w:r>
      <w:r w:rsidR="00E772AE" w:rsidRPr="006C170B">
        <w:rPr>
          <w:rFonts w:ascii="Times New Roman" w:eastAsia="標楷體" w:hAnsi="Times New Roman" w:cs="Times New Roman"/>
          <w:sz w:val="32"/>
          <w:szCs w:val="32"/>
        </w:rPr>
        <w:t>點</w:t>
      </w:r>
      <w:r w:rsidR="009F20B0" w:rsidRPr="006C170B">
        <w:rPr>
          <w:rFonts w:ascii="Times New Roman" w:eastAsia="標楷體" w:hAnsi="Times New Roman" w:cs="Times New Roman"/>
          <w:sz w:val="32"/>
          <w:szCs w:val="32"/>
        </w:rPr>
        <w:t>。</w:t>
      </w:r>
      <w:r w:rsidR="00E772AE" w:rsidRPr="006C170B">
        <w:rPr>
          <w:rFonts w:ascii="Times New Roman" w:eastAsia="標楷體" w:hAnsi="Times New Roman" w:cs="Times New Roman"/>
          <w:sz w:val="32"/>
          <w:szCs w:val="32"/>
        </w:rPr>
        <w:t>NHRC</w:t>
      </w:r>
      <w:r w:rsidR="009F20B0" w:rsidRPr="006C170B">
        <w:rPr>
          <w:rFonts w:ascii="Times New Roman" w:eastAsia="標楷體" w:hAnsi="Times New Roman" w:cs="Times New Roman"/>
          <w:sz w:val="32"/>
          <w:szCs w:val="32"/>
        </w:rPr>
        <w:t>經</w:t>
      </w:r>
      <w:r w:rsidR="009F20B0" w:rsidRPr="006C170B">
        <w:rPr>
          <w:rFonts w:ascii="Times New Roman" w:eastAsia="標楷體" w:hAnsi="Times New Roman" w:cs="Times New Roman"/>
          <w:sz w:val="32"/>
          <w:szCs w:val="32"/>
        </w:rPr>
        <w:t>2021</w:t>
      </w:r>
      <w:r w:rsidR="009F20B0" w:rsidRPr="006C170B">
        <w:rPr>
          <w:rFonts w:ascii="Times New Roman" w:eastAsia="標楷體" w:hAnsi="Times New Roman" w:cs="Times New Roman"/>
          <w:sz w:val="32"/>
          <w:szCs w:val="32"/>
        </w:rPr>
        <w:t>年</w:t>
      </w:r>
      <w:r w:rsidR="009F20B0" w:rsidRPr="006C170B">
        <w:rPr>
          <w:rFonts w:ascii="Times New Roman" w:eastAsia="標楷體" w:hAnsi="Times New Roman" w:cs="Times New Roman"/>
          <w:sz w:val="32"/>
          <w:szCs w:val="32"/>
        </w:rPr>
        <w:t>2</w:t>
      </w:r>
      <w:r w:rsidR="009F20B0" w:rsidRPr="006C170B">
        <w:rPr>
          <w:rFonts w:ascii="Times New Roman" w:eastAsia="標楷體" w:hAnsi="Times New Roman" w:cs="Times New Roman"/>
          <w:sz w:val="32"/>
          <w:szCs w:val="32"/>
        </w:rPr>
        <w:t>月</w:t>
      </w:r>
      <w:r w:rsidR="009F20B0" w:rsidRPr="006C170B">
        <w:rPr>
          <w:rFonts w:ascii="Times New Roman" w:eastAsia="標楷體" w:hAnsi="Times New Roman" w:cs="Times New Roman"/>
          <w:sz w:val="32"/>
          <w:szCs w:val="32"/>
        </w:rPr>
        <w:t>8</w:t>
      </w:r>
      <w:r w:rsidR="009F20B0" w:rsidRPr="006C170B">
        <w:rPr>
          <w:rFonts w:ascii="Times New Roman" w:eastAsia="標楷體" w:hAnsi="Times New Roman" w:cs="Times New Roman"/>
          <w:sz w:val="32"/>
          <w:szCs w:val="32"/>
        </w:rPr>
        <w:t>日委員會議決議</w:t>
      </w:r>
      <w:r w:rsidR="00D047D9" w:rsidRPr="006C170B">
        <w:rPr>
          <w:rFonts w:ascii="Times New Roman" w:eastAsia="標楷體" w:hAnsi="Times New Roman" w:cs="Times New Roman"/>
          <w:sz w:val="32"/>
          <w:szCs w:val="32"/>
        </w:rPr>
        <w:t>後</w:t>
      </w:r>
      <w:r w:rsidR="009F20B0" w:rsidRPr="006C170B">
        <w:rPr>
          <w:rFonts w:ascii="Times New Roman" w:eastAsia="標楷體" w:hAnsi="Times New Roman" w:cs="Times New Roman"/>
          <w:sz w:val="32"/>
          <w:szCs w:val="32"/>
        </w:rPr>
        <w:t>，</w:t>
      </w:r>
      <w:r w:rsidR="00D047D9" w:rsidRPr="006C170B">
        <w:rPr>
          <w:rFonts w:ascii="Times New Roman" w:eastAsia="標楷體" w:hAnsi="Times New Roman" w:cs="Times New Roman"/>
          <w:sz w:val="32"/>
          <w:szCs w:val="32"/>
        </w:rPr>
        <w:t>於同年月</w:t>
      </w:r>
      <w:r w:rsidR="00D047D9" w:rsidRPr="006C170B">
        <w:rPr>
          <w:rFonts w:ascii="Times New Roman" w:eastAsia="標楷體" w:hAnsi="Times New Roman" w:cs="Times New Roman"/>
          <w:sz w:val="32"/>
          <w:szCs w:val="32"/>
        </w:rPr>
        <w:t>23</w:t>
      </w:r>
      <w:r w:rsidR="00D047D9" w:rsidRPr="006C170B">
        <w:rPr>
          <w:rFonts w:ascii="Times New Roman" w:eastAsia="標楷體" w:hAnsi="Times New Roman" w:cs="Times New Roman"/>
          <w:sz w:val="32"/>
          <w:szCs w:val="32"/>
        </w:rPr>
        <w:t>日</w:t>
      </w:r>
      <w:r w:rsidR="009F20B0" w:rsidRPr="006C170B">
        <w:rPr>
          <w:rFonts w:ascii="Times New Roman" w:eastAsia="標楷體" w:hAnsi="Times New Roman" w:cs="Times New Roman"/>
          <w:sz w:val="32"/>
          <w:szCs w:val="32"/>
        </w:rPr>
        <w:t>函請勞動部依據</w:t>
      </w:r>
      <w:r w:rsidR="00DA34B5" w:rsidRPr="006C170B">
        <w:rPr>
          <w:rFonts w:ascii="Times New Roman" w:eastAsia="標楷體" w:hAnsi="Times New Roman" w:cs="Times New Roman"/>
          <w:sz w:val="32"/>
          <w:szCs w:val="32"/>
        </w:rPr>
        <w:t>《</w:t>
      </w:r>
      <w:r w:rsidR="009F20B0" w:rsidRPr="006C170B">
        <w:rPr>
          <w:rFonts w:ascii="Times New Roman" w:eastAsia="標楷體" w:hAnsi="Times New Roman" w:cs="Times New Roman"/>
          <w:sz w:val="32"/>
          <w:szCs w:val="32"/>
        </w:rPr>
        <w:t>CRPD</w:t>
      </w:r>
      <w:r w:rsidR="00DA34B5" w:rsidRPr="006C170B">
        <w:rPr>
          <w:rFonts w:ascii="Times New Roman" w:eastAsia="標楷體" w:hAnsi="Times New Roman" w:cs="Times New Roman"/>
          <w:sz w:val="32"/>
          <w:szCs w:val="32"/>
        </w:rPr>
        <w:t>》</w:t>
      </w:r>
      <w:r w:rsidR="009F20B0" w:rsidRPr="006C170B">
        <w:rPr>
          <w:rFonts w:ascii="Times New Roman" w:eastAsia="標楷體" w:hAnsi="Times New Roman" w:cs="Times New Roman"/>
          <w:sz w:val="32"/>
          <w:szCs w:val="32"/>
        </w:rPr>
        <w:t>第</w:t>
      </w:r>
      <w:r w:rsidR="009F20B0" w:rsidRPr="006C170B">
        <w:rPr>
          <w:rFonts w:ascii="Times New Roman" w:eastAsia="標楷體" w:hAnsi="Times New Roman" w:cs="Times New Roman"/>
          <w:sz w:val="32"/>
          <w:szCs w:val="32"/>
        </w:rPr>
        <w:t>28</w:t>
      </w:r>
      <w:r w:rsidR="009F20B0" w:rsidRPr="006C170B">
        <w:rPr>
          <w:rFonts w:ascii="Times New Roman" w:eastAsia="標楷體" w:hAnsi="Times New Roman" w:cs="Times New Roman"/>
          <w:sz w:val="32"/>
          <w:szCs w:val="32"/>
        </w:rPr>
        <w:t>條與《身權法》第</w:t>
      </w:r>
      <w:r w:rsidR="009F20B0" w:rsidRPr="006C170B">
        <w:rPr>
          <w:rFonts w:ascii="Times New Roman" w:eastAsia="標楷體" w:hAnsi="Times New Roman" w:cs="Times New Roman"/>
          <w:sz w:val="32"/>
          <w:szCs w:val="32"/>
        </w:rPr>
        <w:t>47</w:t>
      </w:r>
      <w:r w:rsidR="009F20B0" w:rsidRPr="006C170B">
        <w:rPr>
          <w:rFonts w:ascii="Times New Roman" w:eastAsia="標楷體" w:hAnsi="Times New Roman" w:cs="Times New Roman"/>
          <w:sz w:val="32"/>
          <w:szCs w:val="32"/>
        </w:rPr>
        <w:t>條</w:t>
      </w:r>
      <w:r w:rsidR="00E772AE" w:rsidRPr="006C170B">
        <w:rPr>
          <w:rFonts w:ascii="Times New Roman" w:eastAsia="標楷體" w:hAnsi="Times New Roman" w:cs="Times New Roman"/>
          <w:sz w:val="32"/>
          <w:szCs w:val="32"/>
        </w:rPr>
        <w:t>等規定</w:t>
      </w:r>
      <w:r w:rsidR="009F20B0" w:rsidRPr="006C170B">
        <w:rPr>
          <w:rFonts w:ascii="Times New Roman" w:eastAsia="標楷體" w:hAnsi="Times New Roman" w:cs="Times New Roman"/>
          <w:sz w:val="32"/>
          <w:szCs w:val="32"/>
        </w:rPr>
        <w:t>，建立身心障礙勞工</w:t>
      </w:r>
      <w:r w:rsidR="009F70AA" w:rsidRPr="006C170B">
        <w:rPr>
          <w:rFonts w:ascii="Times New Roman" w:eastAsia="標楷體" w:hAnsi="Times New Roman" w:cs="Times New Roman" w:hint="eastAsia"/>
          <w:sz w:val="32"/>
          <w:szCs w:val="32"/>
        </w:rPr>
        <w:t>合理</w:t>
      </w:r>
      <w:r w:rsidR="009F20B0" w:rsidRPr="006C170B">
        <w:rPr>
          <w:rFonts w:ascii="Times New Roman" w:eastAsia="標楷體" w:hAnsi="Times New Roman" w:cs="Times New Roman"/>
          <w:sz w:val="32"/>
          <w:szCs w:val="32"/>
        </w:rPr>
        <w:t>退休制度。</w:t>
      </w:r>
    </w:p>
    <w:p w:rsidR="00343A67" w:rsidRPr="006C170B" w:rsidRDefault="00343A67" w:rsidP="006E7BD7">
      <w:pPr>
        <w:pStyle w:val="a3"/>
        <w:kinsoku w:val="0"/>
        <w:overflowPunct w:val="0"/>
        <w:autoSpaceDE w:val="0"/>
        <w:autoSpaceDN w:val="0"/>
        <w:spacing w:line="440" w:lineRule="exact"/>
        <w:ind w:leftChars="0"/>
        <w:jc w:val="both"/>
        <w:rPr>
          <w:rFonts w:ascii="Times New Roman" w:eastAsia="標楷體" w:hAnsi="Times New Roman" w:cs="Times New Roman"/>
          <w:sz w:val="32"/>
          <w:szCs w:val="32"/>
        </w:rPr>
      </w:pPr>
    </w:p>
    <w:p w:rsidR="009F20B0" w:rsidRPr="006C170B" w:rsidRDefault="009F20B0" w:rsidP="006E7BD7">
      <w:pPr>
        <w:pStyle w:val="a3"/>
        <w:numPr>
          <w:ilvl w:val="0"/>
          <w:numId w:val="2"/>
        </w:numPr>
        <w:kinsoku w:val="0"/>
        <w:overflowPunct w:val="0"/>
        <w:autoSpaceDE w:val="0"/>
        <w:autoSpaceDN w:val="0"/>
        <w:spacing w:line="440" w:lineRule="exact"/>
        <w:ind w:leftChars="0" w:left="574" w:hanging="574"/>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初次國家報告結論性意見</w:t>
      </w:r>
      <w:r w:rsidR="00914212" w:rsidRPr="006C170B">
        <w:rPr>
          <w:rFonts w:ascii="Times New Roman" w:eastAsia="標楷體" w:hAnsi="Times New Roman" w:cs="Times New Roman"/>
          <w:sz w:val="32"/>
          <w:szCs w:val="32"/>
        </w:rPr>
        <w:t>第</w:t>
      </w:r>
      <w:r w:rsidRPr="006C170B">
        <w:rPr>
          <w:rFonts w:ascii="Times New Roman" w:eastAsia="標楷體" w:hAnsi="Times New Roman" w:cs="Times New Roman"/>
          <w:sz w:val="32"/>
          <w:szCs w:val="32"/>
        </w:rPr>
        <w:t>70c)</w:t>
      </w:r>
      <w:r w:rsidR="00914212" w:rsidRPr="006C170B">
        <w:rPr>
          <w:rFonts w:ascii="Times New Roman" w:eastAsia="標楷體" w:hAnsi="Times New Roman" w:cs="Times New Roman"/>
          <w:sz w:val="32"/>
          <w:szCs w:val="32"/>
        </w:rPr>
        <w:t>點</w:t>
      </w:r>
      <w:r w:rsidRPr="006C170B">
        <w:rPr>
          <w:rFonts w:ascii="Times New Roman" w:eastAsia="標楷體" w:hAnsi="Times New Roman" w:cs="Times New Roman"/>
          <w:sz w:val="32"/>
          <w:szCs w:val="32"/>
        </w:rPr>
        <w:t>指出，無工作的身心障礙者僅能依國民年金法領取身心障礙年金，不足以支應基本食物費用。</w:t>
      </w:r>
      <w:r w:rsidR="0080636B" w:rsidRPr="006C170B">
        <w:rPr>
          <w:rFonts w:ascii="Times New Roman" w:eastAsia="標楷體" w:hAnsi="Times New Roman" w:cs="Times New Roman"/>
          <w:sz w:val="32"/>
          <w:szCs w:val="32"/>
        </w:rPr>
        <w:t>第二次</w:t>
      </w:r>
      <w:r w:rsidRPr="006C170B">
        <w:rPr>
          <w:rFonts w:ascii="Times New Roman" w:eastAsia="標楷體" w:hAnsi="Times New Roman" w:cs="Times New Roman"/>
          <w:sz w:val="32"/>
          <w:szCs w:val="32"/>
        </w:rPr>
        <w:t>國家報告</w:t>
      </w:r>
      <w:r w:rsidR="0080636B" w:rsidRPr="006C170B">
        <w:rPr>
          <w:rFonts w:ascii="Times New Roman" w:eastAsia="標楷體" w:hAnsi="Times New Roman" w:cs="Times New Roman"/>
          <w:sz w:val="32"/>
          <w:szCs w:val="32"/>
        </w:rPr>
        <w:t>雖</w:t>
      </w:r>
      <w:r w:rsidRPr="006C170B">
        <w:rPr>
          <w:rFonts w:ascii="Times New Roman" w:eastAsia="標楷體" w:hAnsi="Times New Roman" w:cs="Times New Roman"/>
          <w:sz w:val="32"/>
          <w:szCs w:val="32"/>
        </w:rPr>
        <w:t>強調我國社會保障制度除社會保險之外，另有社會救助與福利服務，並非僅以國民年金給付金額來看保障是否足夠。</w:t>
      </w:r>
      <w:r w:rsidR="00B0468B" w:rsidRPr="006C170B">
        <w:rPr>
          <w:rFonts w:ascii="Times New Roman" w:eastAsia="標楷體" w:hAnsi="Times New Roman" w:cs="Times New Roman"/>
          <w:sz w:val="32"/>
          <w:szCs w:val="32"/>
        </w:rPr>
        <w:t>但</w:t>
      </w:r>
      <w:r w:rsidRPr="006C170B">
        <w:rPr>
          <w:rFonts w:ascii="Times New Roman" w:eastAsia="標楷體" w:hAnsi="Times New Roman" w:cs="Times New Roman"/>
          <w:sz w:val="32"/>
          <w:szCs w:val="32"/>
        </w:rPr>
        <w:t>經查，</w:t>
      </w:r>
      <w:r w:rsidRPr="006C170B">
        <w:rPr>
          <w:rFonts w:ascii="Times New Roman" w:eastAsia="標楷體" w:hAnsi="Times New Roman" w:cs="Times New Roman"/>
          <w:sz w:val="32"/>
          <w:szCs w:val="32"/>
        </w:rPr>
        <w:t>2016</w:t>
      </w:r>
      <w:r w:rsidRPr="006C170B">
        <w:rPr>
          <w:rFonts w:ascii="Times New Roman" w:eastAsia="標楷體" w:hAnsi="Times New Roman" w:cs="Times New Roman"/>
          <w:sz w:val="32"/>
          <w:szCs w:val="32"/>
        </w:rPr>
        <w:t>年至</w:t>
      </w:r>
      <w:r w:rsidRPr="006C170B">
        <w:rPr>
          <w:rFonts w:ascii="Times New Roman" w:eastAsia="標楷體" w:hAnsi="Times New Roman" w:cs="Times New Roman"/>
          <w:sz w:val="32"/>
          <w:szCs w:val="32"/>
        </w:rPr>
        <w:t>2019</w:t>
      </w:r>
      <w:r w:rsidRPr="006C170B">
        <w:rPr>
          <w:rFonts w:ascii="Times New Roman" w:eastAsia="標楷體" w:hAnsi="Times New Roman" w:cs="Times New Roman"/>
          <w:sz w:val="32"/>
          <w:szCs w:val="32"/>
        </w:rPr>
        <w:t>年國民年金身心障礙年金給付與身心障礙基本保證年金之金額，皆為每人每月</w:t>
      </w:r>
      <w:r w:rsidRPr="006C170B">
        <w:rPr>
          <w:rFonts w:ascii="Times New Roman" w:eastAsia="標楷體" w:hAnsi="Times New Roman" w:cs="Times New Roman"/>
          <w:sz w:val="32"/>
          <w:szCs w:val="32"/>
        </w:rPr>
        <w:t>4,872</w:t>
      </w:r>
      <w:r w:rsidRPr="006C170B">
        <w:rPr>
          <w:rFonts w:ascii="Times New Roman" w:eastAsia="標楷體" w:hAnsi="Times New Roman" w:cs="Times New Roman"/>
          <w:sz w:val="32"/>
          <w:szCs w:val="32"/>
        </w:rPr>
        <w:t>元，遠低於</w:t>
      </w:r>
      <w:r w:rsidRPr="006C170B">
        <w:rPr>
          <w:rFonts w:ascii="Times New Roman" w:eastAsia="標楷體" w:hAnsi="Times New Roman" w:cs="Times New Roman"/>
          <w:sz w:val="32"/>
          <w:szCs w:val="32"/>
        </w:rPr>
        <w:t>2019</w:t>
      </w:r>
      <w:r w:rsidRPr="006C170B">
        <w:rPr>
          <w:rFonts w:ascii="Times New Roman" w:eastAsia="標楷體" w:hAnsi="Times New Roman" w:cs="Times New Roman"/>
          <w:sz w:val="32"/>
          <w:szCs w:val="32"/>
        </w:rPr>
        <w:t>年度依據社會救助法公告之</w:t>
      </w:r>
      <w:r w:rsidR="00A741DD" w:rsidRPr="006C170B">
        <w:rPr>
          <w:rFonts w:ascii="Times New Roman" w:eastAsia="標楷體" w:hAnsi="Times New Roman" w:cs="Times New Roman"/>
          <w:sz w:val="32"/>
          <w:szCs w:val="32"/>
        </w:rPr>
        <w:t>各地區</w:t>
      </w:r>
      <w:r w:rsidRPr="006C170B">
        <w:rPr>
          <w:rFonts w:ascii="Times New Roman" w:eastAsia="標楷體" w:hAnsi="Times New Roman" w:cs="Times New Roman"/>
          <w:sz w:val="32"/>
          <w:szCs w:val="32"/>
        </w:rPr>
        <w:t>最低生活費</w:t>
      </w:r>
      <w:r w:rsidR="00A741DD" w:rsidRPr="006C170B">
        <w:rPr>
          <w:rStyle w:val="a6"/>
          <w:rFonts w:ascii="Times New Roman" w:eastAsia="標楷體" w:hAnsi="Times New Roman" w:cs="Times New Roman"/>
          <w:sz w:val="32"/>
          <w:szCs w:val="32"/>
        </w:rPr>
        <w:footnoteReference w:id="113"/>
      </w:r>
      <w:r w:rsidRPr="006C170B">
        <w:rPr>
          <w:rFonts w:ascii="Times New Roman" w:eastAsia="標楷體" w:hAnsi="Times New Roman" w:cs="Times New Roman"/>
          <w:sz w:val="32"/>
          <w:szCs w:val="32"/>
        </w:rPr>
        <w:t>，顯見國民年金保險之身心障礙年金與身心障礙基本保證年金，</w:t>
      </w:r>
      <w:proofErr w:type="gramStart"/>
      <w:r w:rsidRPr="006C170B">
        <w:rPr>
          <w:rFonts w:ascii="Times New Roman" w:eastAsia="標楷體" w:hAnsi="Times New Roman" w:cs="Times New Roman"/>
          <w:sz w:val="32"/>
          <w:szCs w:val="32"/>
        </w:rPr>
        <w:t>均</w:t>
      </w:r>
      <w:r w:rsidR="009F70AA" w:rsidRPr="006C170B">
        <w:rPr>
          <w:rFonts w:ascii="Times New Roman" w:eastAsia="標楷體" w:hAnsi="Times New Roman" w:cs="Times New Roman" w:hint="eastAsia"/>
          <w:sz w:val="32"/>
          <w:szCs w:val="32"/>
        </w:rPr>
        <w:t>尚</w:t>
      </w:r>
      <w:r w:rsidRPr="006C170B">
        <w:rPr>
          <w:rFonts w:ascii="Times New Roman" w:eastAsia="標楷體" w:hAnsi="Times New Roman" w:cs="Times New Roman"/>
          <w:sz w:val="32"/>
          <w:szCs w:val="32"/>
        </w:rPr>
        <w:t>不</w:t>
      </w:r>
      <w:proofErr w:type="gramEnd"/>
      <w:r w:rsidRPr="006C170B">
        <w:rPr>
          <w:rFonts w:ascii="Times New Roman" w:eastAsia="標楷體" w:hAnsi="Times New Roman" w:cs="Times New Roman"/>
          <w:sz w:val="32"/>
          <w:szCs w:val="32"/>
        </w:rPr>
        <w:t>足以保障身心障礙者適足之生活水準。</w:t>
      </w:r>
    </w:p>
    <w:p w:rsidR="009F20B0" w:rsidRPr="006C170B" w:rsidRDefault="009F20B0" w:rsidP="006E7BD7">
      <w:pPr>
        <w:pStyle w:val="a3"/>
        <w:kinsoku w:val="0"/>
        <w:overflowPunct w:val="0"/>
        <w:autoSpaceDE w:val="0"/>
        <w:autoSpaceDN w:val="0"/>
        <w:spacing w:line="440" w:lineRule="exact"/>
        <w:rPr>
          <w:rFonts w:ascii="Times New Roman" w:eastAsia="標楷體" w:hAnsi="Times New Roman" w:cs="Times New Roman"/>
          <w:sz w:val="32"/>
          <w:szCs w:val="32"/>
        </w:rPr>
      </w:pPr>
    </w:p>
    <w:p w:rsidR="00343A67" w:rsidRPr="006C170B" w:rsidRDefault="002E746F" w:rsidP="006E7BD7">
      <w:pPr>
        <w:pStyle w:val="a3"/>
        <w:numPr>
          <w:ilvl w:val="0"/>
          <w:numId w:val="2"/>
        </w:numPr>
        <w:kinsoku w:val="0"/>
        <w:overflowPunct w:val="0"/>
        <w:autoSpaceDE w:val="0"/>
        <w:autoSpaceDN w:val="0"/>
        <w:spacing w:line="440" w:lineRule="exact"/>
        <w:ind w:leftChars="0" w:left="574" w:hanging="574"/>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NHRC</w:t>
      </w:r>
      <w:r w:rsidRPr="006C170B">
        <w:rPr>
          <w:rFonts w:ascii="Times New Roman" w:eastAsia="標楷體" w:hAnsi="Times New Roman" w:cs="Times New Roman"/>
          <w:sz w:val="32"/>
          <w:szCs w:val="32"/>
        </w:rPr>
        <w:t>認為</w:t>
      </w:r>
      <w:r w:rsidR="00F16525" w:rsidRPr="006C170B">
        <w:rPr>
          <w:rFonts w:ascii="Times New Roman" w:eastAsia="標楷體" w:hAnsi="Times New Roman" w:cs="Times New Roman"/>
          <w:sz w:val="32"/>
          <w:szCs w:val="32"/>
        </w:rPr>
        <w:t>第二次</w:t>
      </w:r>
      <w:r w:rsidRPr="006C170B">
        <w:rPr>
          <w:rFonts w:ascii="Times New Roman" w:eastAsia="標楷體" w:hAnsi="Times New Roman" w:cs="Times New Roman"/>
          <w:sz w:val="32"/>
          <w:szCs w:val="32"/>
        </w:rPr>
        <w:t>國家報告</w:t>
      </w:r>
      <w:r w:rsidR="005214CB" w:rsidRPr="006C170B">
        <w:rPr>
          <w:rFonts w:ascii="Times New Roman" w:eastAsia="標楷體" w:hAnsi="Times New Roman" w:cs="Times New Roman" w:hint="eastAsia"/>
          <w:sz w:val="32"/>
          <w:szCs w:val="32"/>
        </w:rPr>
        <w:t>第</w:t>
      </w:r>
      <w:r w:rsidRPr="006C170B">
        <w:rPr>
          <w:rFonts w:ascii="Times New Roman" w:eastAsia="標楷體" w:hAnsi="Times New Roman" w:cs="Times New Roman"/>
          <w:sz w:val="32"/>
          <w:szCs w:val="32"/>
        </w:rPr>
        <w:t>251</w:t>
      </w:r>
      <w:r w:rsidR="005214CB" w:rsidRPr="006C170B">
        <w:rPr>
          <w:rFonts w:ascii="Times New Roman" w:eastAsia="標楷體" w:hAnsi="Times New Roman" w:cs="Times New Roman" w:hint="eastAsia"/>
          <w:sz w:val="32"/>
          <w:szCs w:val="32"/>
        </w:rPr>
        <w:t>點</w:t>
      </w:r>
      <w:r w:rsidRPr="006C170B">
        <w:rPr>
          <w:rFonts w:ascii="Times New Roman" w:eastAsia="標楷體" w:hAnsi="Times New Roman" w:cs="Times New Roman"/>
          <w:sz w:val="32"/>
          <w:szCs w:val="32"/>
        </w:rPr>
        <w:t>僅針對社會住宅說明身心障礙戶數比例，與初次</w:t>
      </w:r>
      <w:r w:rsidR="00F16525" w:rsidRPr="006C170B">
        <w:rPr>
          <w:rFonts w:ascii="Times New Roman" w:eastAsia="標楷體" w:hAnsi="Times New Roman" w:cs="Times New Roman"/>
          <w:sz w:val="32"/>
          <w:szCs w:val="32"/>
        </w:rPr>
        <w:t>國家報告</w:t>
      </w:r>
      <w:r w:rsidRPr="006C170B">
        <w:rPr>
          <w:rFonts w:ascii="Times New Roman" w:eastAsia="標楷體" w:hAnsi="Times New Roman" w:cs="Times New Roman"/>
          <w:sz w:val="32"/>
          <w:szCs w:val="32"/>
        </w:rPr>
        <w:t>結論性意見</w:t>
      </w:r>
      <w:r w:rsidR="00F16525" w:rsidRPr="006C170B">
        <w:rPr>
          <w:rFonts w:ascii="Times New Roman" w:eastAsia="標楷體" w:hAnsi="Times New Roman" w:cs="Times New Roman"/>
          <w:sz w:val="32"/>
          <w:szCs w:val="32"/>
        </w:rPr>
        <w:t>第</w:t>
      </w:r>
      <w:r w:rsidRPr="006C170B">
        <w:rPr>
          <w:rFonts w:ascii="Times New Roman" w:eastAsia="標楷體" w:hAnsi="Times New Roman" w:cs="Times New Roman"/>
          <w:sz w:val="32"/>
          <w:szCs w:val="32"/>
        </w:rPr>
        <w:t>71d)</w:t>
      </w:r>
      <w:r w:rsidR="00F16525" w:rsidRPr="006C170B">
        <w:rPr>
          <w:rFonts w:ascii="Times New Roman" w:eastAsia="標楷體" w:hAnsi="Times New Roman" w:cs="Times New Roman"/>
          <w:sz w:val="32"/>
          <w:szCs w:val="32"/>
        </w:rPr>
        <w:t>點</w:t>
      </w:r>
      <w:r w:rsidRPr="006C170B">
        <w:rPr>
          <w:rFonts w:ascii="Times New Roman" w:eastAsia="標楷體" w:hAnsi="Times New Roman" w:cs="Times New Roman"/>
          <w:sz w:val="32"/>
          <w:szCs w:val="32"/>
        </w:rPr>
        <w:t>建議國家優先鼓勵公私部門興建可負擔的無障礙住宅</w:t>
      </w:r>
      <w:r w:rsidR="00F16525" w:rsidRPr="006C170B">
        <w:rPr>
          <w:rFonts w:ascii="Times New Roman" w:eastAsia="標楷體" w:hAnsi="Times New Roman" w:cs="Times New Roman"/>
          <w:sz w:val="32"/>
          <w:szCs w:val="32"/>
        </w:rPr>
        <w:t>，</w:t>
      </w:r>
      <w:r w:rsidRPr="006C170B">
        <w:rPr>
          <w:rFonts w:ascii="Times New Roman" w:eastAsia="標楷體" w:hAnsi="Times New Roman" w:cs="Times New Roman"/>
          <w:sz w:val="32"/>
          <w:szCs w:val="32"/>
        </w:rPr>
        <w:t>並不相符。另據身心障礙團體代表反映，社會住宅規劃的身心障礙戶數並非皆為無障礙設施戶，登記與抽籤制度時常導致身心障礙者分配到不符合需求、欠缺無障礙／可近性</w:t>
      </w:r>
      <w:proofErr w:type="gramStart"/>
      <w:r w:rsidRPr="006C170B">
        <w:rPr>
          <w:rFonts w:ascii="Times New Roman" w:eastAsia="標楷體" w:hAnsi="Times New Roman" w:cs="Times New Roman"/>
          <w:sz w:val="32"/>
          <w:szCs w:val="32"/>
        </w:rPr>
        <w:t>的戶型</w:t>
      </w:r>
      <w:proofErr w:type="gramEnd"/>
      <w:r w:rsidRPr="006C170B">
        <w:rPr>
          <w:rFonts w:ascii="Times New Roman" w:eastAsia="標楷體" w:hAnsi="Times New Roman" w:cs="Times New Roman"/>
          <w:sz w:val="32"/>
          <w:szCs w:val="32"/>
        </w:rPr>
        <w:t>。且部分社會住宅亦存在公共空間規劃不良、未能符合無障礙環境的問題。</w:t>
      </w:r>
    </w:p>
    <w:p w:rsidR="00343A67" w:rsidRPr="006C170B" w:rsidRDefault="00343A67" w:rsidP="006E7BD7">
      <w:pPr>
        <w:pStyle w:val="a3"/>
        <w:kinsoku w:val="0"/>
        <w:overflowPunct w:val="0"/>
        <w:autoSpaceDE w:val="0"/>
        <w:autoSpaceDN w:val="0"/>
        <w:spacing w:line="440" w:lineRule="exact"/>
        <w:ind w:leftChars="0" w:left="574"/>
        <w:jc w:val="both"/>
        <w:rPr>
          <w:rFonts w:ascii="Times New Roman" w:hAnsi="Times New Roman" w:cs="Times New Roman"/>
          <w:sz w:val="32"/>
          <w:szCs w:val="32"/>
        </w:rPr>
      </w:pPr>
    </w:p>
    <w:p w:rsidR="00934C5E" w:rsidRPr="006C170B" w:rsidRDefault="00934C5E" w:rsidP="006E7BD7">
      <w:pPr>
        <w:pStyle w:val="1"/>
        <w:spacing w:before="0" w:after="0" w:line="440" w:lineRule="exact"/>
        <w:rPr>
          <w:rFonts w:ascii="Times New Roman" w:eastAsia="標楷體" w:hAnsi="Times New Roman" w:cs="Times New Roman"/>
          <w:sz w:val="32"/>
          <w:szCs w:val="32"/>
        </w:rPr>
      </w:pPr>
      <w:bookmarkStart w:id="279" w:name="_Toc79676360"/>
      <w:r w:rsidRPr="006C170B">
        <w:rPr>
          <w:rFonts w:ascii="Times New Roman" w:eastAsia="標楷體" w:hAnsi="Times New Roman" w:cs="Times New Roman"/>
          <w:sz w:val="32"/>
          <w:szCs w:val="32"/>
        </w:rPr>
        <w:t>第</w:t>
      </w:r>
      <w:r w:rsidR="00184C2A" w:rsidRPr="006C170B">
        <w:rPr>
          <w:rFonts w:ascii="Times New Roman" w:eastAsia="標楷體" w:hAnsi="Times New Roman" w:cs="Times New Roman"/>
          <w:sz w:val="32"/>
          <w:szCs w:val="32"/>
        </w:rPr>
        <w:t>二十九</w:t>
      </w:r>
      <w:r w:rsidRPr="006C170B">
        <w:rPr>
          <w:rFonts w:ascii="Times New Roman" w:eastAsia="標楷體" w:hAnsi="Times New Roman" w:cs="Times New Roman"/>
          <w:sz w:val="32"/>
          <w:szCs w:val="32"/>
        </w:rPr>
        <w:t>條</w:t>
      </w:r>
      <w:r w:rsidRPr="006C170B">
        <w:rPr>
          <w:rFonts w:ascii="Times New Roman" w:eastAsia="標楷體" w:hAnsi="Times New Roman" w:cs="Times New Roman"/>
          <w:sz w:val="32"/>
          <w:szCs w:val="32"/>
        </w:rPr>
        <w:t xml:space="preserve"> </w:t>
      </w:r>
      <w:r w:rsidR="00184C2A" w:rsidRPr="006C170B">
        <w:rPr>
          <w:rFonts w:ascii="Times New Roman" w:eastAsia="標楷體" w:hAnsi="Times New Roman" w:cs="Times New Roman"/>
          <w:sz w:val="32"/>
          <w:szCs w:val="32"/>
        </w:rPr>
        <w:t>參與政治及公共生活</w:t>
      </w:r>
      <w:bookmarkEnd w:id="279"/>
    </w:p>
    <w:p w:rsidR="00343A67" w:rsidRPr="006C170B" w:rsidRDefault="00343A67" w:rsidP="006E7BD7">
      <w:pPr>
        <w:pStyle w:val="a3"/>
        <w:kinsoku w:val="0"/>
        <w:overflowPunct w:val="0"/>
        <w:autoSpaceDE w:val="0"/>
        <w:autoSpaceDN w:val="0"/>
        <w:spacing w:line="440" w:lineRule="exact"/>
        <w:ind w:leftChars="0" w:left="574"/>
        <w:jc w:val="both"/>
        <w:rPr>
          <w:rFonts w:ascii="Times New Roman" w:hAnsi="Times New Roman" w:cs="Times New Roman"/>
          <w:sz w:val="32"/>
          <w:szCs w:val="32"/>
        </w:rPr>
      </w:pPr>
    </w:p>
    <w:p w:rsidR="00CD005C" w:rsidRPr="006C170B" w:rsidRDefault="00CD005C" w:rsidP="006E7BD7">
      <w:pPr>
        <w:pStyle w:val="a3"/>
        <w:numPr>
          <w:ilvl w:val="0"/>
          <w:numId w:val="2"/>
        </w:numPr>
        <w:kinsoku w:val="0"/>
        <w:overflowPunct w:val="0"/>
        <w:autoSpaceDE w:val="0"/>
        <w:autoSpaceDN w:val="0"/>
        <w:spacing w:line="440" w:lineRule="exact"/>
        <w:ind w:leftChars="0" w:left="574" w:hanging="574"/>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NHRC</w:t>
      </w:r>
      <w:r w:rsidRPr="006C170B">
        <w:rPr>
          <w:rFonts w:ascii="Times New Roman" w:eastAsia="標楷體" w:hAnsi="Times New Roman" w:cs="Times New Roman"/>
          <w:sz w:val="32"/>
          <w:szCs w:val="32"/>
        </w:rPr>
        <w:t>建議行政院將《總統副總統選舉罷免法》與《公職人員選舉罷免法》等法律修正案列為優先法案，並與立法院溝通，儘速刪除受監護宣告者無選舉權之規定，以符</w:t>
      </w:r>
      <w:r w:rsidR="00F16525" w:rsidRPr="006C170B">
        <w:rPr>
          <w:rFonts w:ascii="Times New Roman" w:eastAsia="標楷體" w:hAnsi="Times New Roman" w:cs="Times New Roman"/>
          <w:sz w:val="32"/>
          <w:szCs w:val="32"/>
        </w:rPr>
        <w:t>《</w:t>
      </w:r>
      <w:r w:rsidR="00F16525" w:rsidRPr="006C170B">
        <w:rPr>
          <w:rFonts w:ascii="Times New Roman" w:eastAsia="標楷體" w:hAnsi="Times New Roman" w:cs="Times New Roman"/>
          <w:sz w:val="32"/>
          <w:szCs w:val="32"/>
        </w:rPr>
        <w:t>CRPD</w:t>
      </w:r>
      <w:r w:rsidR="00F16525" w:rsidRPr="006C170B">
        <w:rPr>
          <w:rFonts w:ascii="Times New Roman" w:eastAsia="標楷體" w:hAnsi="Times New Roman" w:cs="Times New Roman"/>
          <w:sz w:val="32"/>
          <w:szCs w:val="32"/>
        </w:rPr>
        <w:t>》</w:t>
      </w:r>
      <w:r w:rsidRPr="006C170B">
        <w:rPr>
          <w:rFonts w:ascii="Times New Roman" w:eastAsia="標楷體" w:hAnsi="Times New Roman" w:cs="Times New Roman"/>
          <w:sz w:val="32"/>
          <w:szCs w:val="32"/>
        </w:rPr>
        <w:t>要求。</w:t>
      </w:r>
    </w:p>
    <w:p w:rsidR="00CD005C" w:rsidRPr="006C170B" w:rsidRDefault="00CD005C" w:rsidP="006E7BD7">
      <w:pPr>
        <w:pStyle w:val="a3"/>
        <w:kinsoku w:val="0"/>
        <w:overflowPunct w:val="0"/>
        <w:autoSpaceDE w:val="0"/>
        <w:autoSpaceDN w:val="0"/>
        <w:spacing w:line="440" w:lineRule="exact"/>
        <w:ind w:leftChars="0" w:left="574"/>
        <w:jc w:val="both"/>
        <w:rPr>
          <w:rFonts w:ascii="Times New Roman" w:eastAsia="標楷體" w:hAnsi="Times New Roman" w:cs="Times New Roman"/>
          <w:sz w:val="32"/>
          <w:szCs w:val="32"/>
        </w:rPr>
      </w:pPr>
    </w:p>
    <w:p w:rsidR="00CD005C" w:rsidRPr="006C170B" w:rsidRDefault="00CD005C" w:rsidP="006E7BD7">
      <w:pPr>
        <w:pStyle w:val="a3"/>
        <w:numPr>
          <w:ilvl w:val="0"/>
          <w:numId w:val="2"/>
        </w:numPr>
        <w:kinsoku w:val="0"/>
        <w:overflowPunct w:val="0"/>
        <w:autoSpaceDE w:val="0"/>
        <w:autoSpaceDN w:val="0"/>
        <w:spacing w:line="440" w:lineRule="exact"/>
        <w:ind w:leftChars="0" w:left="574" w:hanging="574"/>
        <w:jc w:val="both"/>
        <w:rPr>
          <w:rFonts w:ascii="Times New Roman" w:hAnsi="Times New Roman" w:cs="Times New Roman"/>
          <w:sz w:val="32"/>
          <w:szCs w:val="32"/>
        </w:rPr>
      </w:pPr>
      <w:r w:rsidRPr="006C170B">
        <w:rPr>
          <w:rFonts w:ascii="Times New Roman" w:eastAsia="標楷體" w:hAnsi="Times New Roman" w:cs="Times New Roman"/>
          <w:sz w:val="32"/>
          <w:szCs w:val="32"/>
        </w:rPr>
        <w:lastRenderedPageBreak/>
        <w:t>NHRC</w:t>
      </w:r>
      <w:r w:rsidRPr="006C170B">
        <w:rPr>
          <w:rFonts w:ascii="Times New Roman" w:eastAsia="標楷體" w:hAnsi="Times New Roman" w:cs="Times New Roman"/>
          <w:sz w:val="32"/>
          <w:szCs w:val="32"/>
        </w:rPr>
        <w:t>關切投開票所迄今無法全面落實無障礙環境。中央選舉委員會於</w:t>
      </w:r>
      <w:r w:rsidRPr="006C170B">
        <w:rPr>
          <w:rFonts w:ascii="Times New Roman" w:eastAsia="標楷體" w:hAnsi="Times New Roman" w:cs="Times New Roman"/>
          <w:sz w:val="32"/>
          <w:szCs w:val="32"/>
        </w:rPr>
        <w:t>2014</w:t>
      </w:r>
      <w:r w:rsidRPr="006C170B">
        <w:rPr>
          <w:rFonts w:ascii="Times New Roman" w:eastAsia="標楷體" w:hAnsi="Times New Roman" w:cs="Times New Roman"/>
          <w:sz w:val="32"/>
          <w:szCs w:val="32"/>
        </w:rPr>
        <w:t>年即訂定場地注意事項與設施檢核表，</w:t>
      </w:r>
      <w:r w:rsidR="00B0468B" w:rsidRPr="006C170B">
        <w:rPr>
          <w:rFonts w:ascii="Times New Roman" w:eastAsia="標楷體" w:hAnsi="Times New Roman" w:cs="Times New Roman"/>
          <w:sz w:val="32"/>
          <w:szCs w:val="32"/>
        </w:rPr>
        <w:t>但</w:t>
      </w:r>
      <w:r w:rsidRPr="006C170B">
        <w:rPr>
          <w:rFonts w:ascii="Times New Roman" w:eastAsia="標楷體" w:hAnsi="Times New Roman" w:cs="Times New Roman"/>
          <w:sz w:val="32"/>
          <w:szCs w:val="32"/>
        </w:rPr>
        <w:t>依據</w:t>
      </w:r>
      <w:r w:rsidR="00F16525" w:rsidRPr="006C170B">
        <w:rPr>
          <w:rFonts w:ascii="Times New Roman" w:eastAsia="標楷體" w:hAnsi="Times New Roman" w:cs="Times New Roman"/>
          <w:sz w:val="32"/>
          <w:szCs w:val="32"/>
        </w:rPr>
        <w:t>第二次</w:t>
      </w:r>
      <w:r w:rsidRPr="006C170B">
        <w:rPr>
          <w:rFonts w:ascii="Times New Roman" w:eastAsia="標楷體" w:hAnsi="Times New Roman" w:cs="Times New Roman"/>
          <w:sz w:val="32"/>
          <w:szCs w:val="32"/>
        </w:rPr>
        <w:t>國家報告</w:t>
      </w:r>
      <w:r w:rsidR="00F16525" w:rsidRPr="006C170B">
        <w:rPr>
          <w:rFonts w:ascii="Times New Roman" w:eastAsia="標楷體" w:hAnsi="Times New Roman" w:cs="Times New Roman"/>
          <w:sz w:val="32"/>
          <w:szCs w:val="32"/>
        </w:rPr>
        <w:t>第</w:t>
      </w:r>
      <w:r w:rsidRPr="006C170B">
        <w:rPr>
          <w:rFonts w:ascii="Times New Roman" w:eastAsia="標楷體" w:hAnsi="Times New Roman" w:cs="Times New Roman"/>
          <w:sz w:val="32"/>
          <w:szCs w:val="32"/>
        </w:rPr>
        <w:t>256</w:t>
      </w:r>
      <w:r w:rsidR="00F16525" w:rsidRPr="006C170B">
        <w:rPr>
          <w:rFonts w:ascii="Times New Roman" w:eastAsia="標楷體" w:hAnsi="Times New Roman" w:cs="Times New Roman"/>
          <w:sz w:val="32"/>
          <w:szCs w:val="32"/>
        </w:rPr>
        <w:t>點</w:t>
      </w:r>
      <w:r w:rsidRPr="006C170B">
        <w:rPr>
          <w:rFonts w:ascii="Times New Roman" w:eastAsia="標楷體" w:hAnsi="Times New Roman" w:cs="Times New Roman"/>
          <w:sz w:val="32"/>
          <w:szCs w:val="32"/>
        </w:rPr>
        <w:t>，由各縣市選舉委員會決定的投開票所地點，在</w:t>
      </w:r>
      <w:r w:rsidRPr="006C170B">
        <w:rPr>
          <w:rFonts w:ascii="Times New Roman" w:eastAsia="標楷體" w:hAnsi="Times New Roman" w:cs="Times New Roman"/>
          <w:sz w:val="32"/>
          <w:szCs w:val="32"/>
        </w:rPr>
        <w:t>2020</w:t>
      </w:r>
      <w:r w:rsidRPr="006C170B">
        <w:rPr>
          <w:rFonts w:ascii="Times New Roman" w:eastAsia="標楷體" w:hAnsi="Times New Roman" w:cs="Times New Roman"/>
          <w:sz w:val="32"/>
          <w:szCs w:val="32"/>
        </w:rPr>
        <w:t>年最近一次選舉仍有近</w:t>
      </w:r>
      <w:r w:rsidRPr="006C170B">
        <w:rPr>
          <w:rFonts w:ascii="Times New Roman" w:eastAsia="標楷體" w:hAnsi="Times New Roman" w:cs="Times New Roman"/>
          <w:sz w:val="32"/>
          <w:szCs w:val="32"/>
        </w:rPr>
        <w:t>8%</w:t>
      </w:r>
      <w:r w:rsidRPr="006C170B">
        <w:rPr>
          <w:rFonts w:ascii="Times New Roman" w:eastAsia="標楷體" w:hAnsi="Times New Roman" w:cs="Times New Roman"/>
          <w:sz w:val="32"/>
          <w:szCs w:val="32"/>
        </w:rPr>
        <w:t>不符合中央選舉委員會訂定的標準，影響身心障礙者行使投票權。</w:t>
      </w:r>
    </w:p>
    <w:p w:rsidR="00CD005C" w:rsidRPr="006C170B" w:rsidRDefault="00CD005C" w:rsidP="006E7BD7">
      <w:pPr>
        <w:pStyle w:val="a3"/>
        <w:spacing w:line="440" w:lineRule="exact"/>
        <w:rPr>
          <w:rFonts w:ascii="Times New Roman" w:eastAsia="標楷體" w:hAnsi="Times New Roman" w:cs="Times New Roman"/>
          <w:sz w:val="32"/>
          <w:szCs w:val="32"/>
        </w:rPr>
      </w:pPr>
    </w:p>
    <w:p w:rsidR="00343A67" w:rsidRPr="006C170B" w:rsidRDefault="00CD005C" w:rsidP="006E7BD7">
      <w:pPr>
        <w:pStyle w:val="a3"/>
        <w:numPr>
          <w:ilvl w:val="0"/>
          <w:numId w:val="2"/>
        </w:numPr>
        <w:kinsoku w:val="0"/>
        <w:overflowPunct w:val="0"/>
        <w:autoSpaceDE w:val="0"/>
        <w:autoSpaceDN w:val="0"/>
        <w:spacing w:line="440" w:lineRule="exact"/>
        <w:ind w:leftChars="0" w:left="574" w:hanging="574"/>
        <w:jc w:val="both"/>
        <w:rPr>
          <w:rFonts w:ascii="Times New Roman" w:hAnsi="Times New Roman" w:cs="Times New Roman"/>
          <w:sz w:val="32"/>
          <w:szCs w:val="32"/>
        </w:rPr>
      </w:pPr>
      <w:r w:rsidRPr="006C170B">
        <w:rPr>
          <w:rFonts w:ascii="Times New Roman" w:eastAsia="標楷體" w:hAnsi="Times New Roman" w:cs="Times New Roman"/>
          <w:sz w:val="32"/>
          <w:szCs w:val="32"/>
        </w:rPr>
        <w:t>內政部與中央選舉委員會迄未統計身心障礙候選人與當選人資料，不符初次</w:t>
      </w:r>
      <w:r w:rsidR="00F16525" w:rsidRPr="006C170B">
        <w:rPr>
          <w:rFonts w:ascii="Times New Roman" w:eastAsia="標楷體" w:hAnsi="Times New Roman" w:cs="Times New Roman"/>
          <w:sz w:val="32"/>
          <w:szCs w:val="32"/>
        </w:rPr>
        <w:t>國家報告</w:t>
      </w:r>
      <w:r w:rsidRPr="006C170B">
        <w:rPr>
          <w:rFonts w:ascii="Times New Roman" w:eastAsia="標楷體" w:hAnsi="Times New Roman" w:cs="Times New Roman"/>
          <w:sz w:val="32"/>
          <w:szCs w:val="32"/>
        </w:rPr>
        <w:t>結論性意見</w:t>
      </w:r>
      <w:r w:rsidR="00F16525" w:rsidRPr="006C170B">
        <w:rPr>
          <w:rFonts w:ascii="Times New Roman" w:eastAsia="標楷體" w:hAnsi="Times New Roman" w:cs="Times New Roman"/>
          <w:sz w:val="32"/>
          <w:szCs w:val="32"/>
        </w:rPr>
        <w:t>第</w:t>
      </w:r>
      <w:r w:rsidRPr="006C170B">
        <w:rPr>
          <w:rFonts w:ascii="Times New Roman" w:eastAsia="標楷體" w:hAnsi="Times New Roman" w:cs="Times New Roman"/>
          <w:sz w:val="32"/>
          <w:szCs w:val="32"/>
        </w:rPr>
        <w:t>72b)</w:t>
      </w:r>
      <w:r w:rsidR="00CB704B" w:rsidRPr="006C170B">
        <w:rPr>
          <w:rFonts w:ascii="Times New Roman" w:eastAsia="標楷體" w:hAnsi="Times New Roman" w:cs="Times New Roman" w:hint="eastAsia"/>
          <w:sz w:val="32"/>
          <w:szCs w:val="32"/>
        </w:rPr>
        <w:t>點</w:t>
      </w:r>
      <w:r w:rsidRPr="006C170B">
        <w:rPr>
          <w:rFonts w:ascii="Times New Roman" w:eastAsia="標楷體" w:hAnsi="Times New Roman" w:cs="Times New Roman"/>
          <w:sz w:val="32"/>
          <w:szCs w:val="32"/>
        </w:rPr>
        <w:t>與</w:t>
      </w:r>
      <w:r w:rsidR="00CB704B" w:rsidRPr="006C170B">
        <w:rPr>
          <w:rFonts w:ascii="Times New Roman" w:eastAsia="標楷體" w:hAnsi="Times New Roman" w:cs="Times New Roman" w:hint="eastAsia"/>
          <w:sz w:val="32"/>
          <w:szCs w:val="32"/>
        </w:rPr>
        <w:t>第</w:t>
      </w:r>
      <w:r w:rsidRPr="006C170B">
        <w:rPr>
          <w:rFonts w:ascii="Times New Roman" w:eastAsia="標楷體" w:hAnsi="Times New Roman" w:cs="Times New Roman"/>
          <w:sz w:val="32"/>
          <w:szCs w:val="32"/>
        </w:rPr>
        <w:t>73b)</w:t>
      </w:r>
      <w:r w:rsidR="00F16525" w:rsidRPr="006C170B">
        <w:rPr>
          <w:rFonts w:ascii="Times New Roman" w:eastAsia="標楷體" w:hAnsi="Times New Roman" w:cs="Times New Roman"/>
          <w:sz w:val="32"/>
          <w:szCs w:val="32"/>
        </w:rPr>
        <w:t>點</w:t>
      </w:r>
      <w:r w:rsidRPr="006C170B">
        <w:rPr>
          <w:rFonts w:ascii="Times New Roman" w:eastAsia="標楷體" w:hAnsi="Times New Roman" w:cs="Times New Roman"/>
          <w:sz w:val="32"/>
          <w:szCs w:val="32"/>
        </w:rPr>
        <w:t>。另</w:t>
      </w:r>
      <w:r w:rsidRPr="006C170B">
        <w:rPr>
          <w:rFonts w:ascii="Times New Roman" w:eastAsia="標楷體" w:hAnsi="Times New Roman" w:cs="Times New Roman"/>
          <w:sz w:val="32"/>
          <w:szCs w:val="32"/>
        </w:rPr>
        <w:t>NHRC</w:t>
      </w:r>
      <w:r w:rsidRPr="006C170B">
        <w:rPr>
          <w:rFonts w:ascii="Times New Roman" w:eastAsia="標楷體" w:hAnsi="Times New Roman" w:cs="Times New Roman"/>
          <w:sz w:val="32"/>
          <w:szCs w:val="32"/>
        </w:rPr>
        <w:t>認為國家缺乏鼓勵身心障礙者參與公共事務的具體措施，依據公約第</w:t>
      </w:r>
      <w:r w:rsidRPr="006C170B">
        <w:rPr>
          <w:rFonts w:ascii="Times New Roman" w:eastAsia="標楷體" w:hAnsi="Times New Roman" w:cs="Times New Roman"/>
          <w:sz w:val="32"/>
          <w:szCs w:val="32"/>
        </w:rPr>
        <w:t>29</w:t>
      </w:r>
      <w:r w:rsidRPr="006C170B">
        <w:rPr>
          <w:rFonts w:ascii="Times New Roman" w:eastAsia="標楷體" w:hAnsi="Times New Roman" w:cs="Times New Roman"/>
          <w:sz w:val="32"/>
          <w:szCs w:val="32"/>
        </w:rPr>
        <w:t>條</w:t>
      </w:r>
      <w:r w:rsidRPr="006C170B">
        <w:rPr>
          <w:rFonts w:ascii="Times New Roman" w:eastAsia="標楷體" w:hAnsi="Times New Roman" w:cs="Times New Roman"/>
          <w:sz w:val="32"/>
          <w:szCs w:val="32"/>
        </w:rPr>
        <w:t>b</w:t>
      </w:r>
      <w:r w:rsidRPr="006C170B">
        <w:rPr>
          <w:rFonts w:ascii="Times New Roman" w:eastAsia="標楷體" w:hAnsi="Times New Roman" w:cs="Times New Roman"/>
          <w:sz w:val="32"/>
          <w:szCs w:val="32"/>
        </w:rPr>
        <w:t>款，政府應協助身心障礙者有效與完整地參與公共事務，包括參與非營利組織、政黨或身心障礙者組織。</w:t>
      </w:r>
    </w:p>
    <w:p w:rsidR="00C44FEF" w:rsidRPr="006C170B" w:rsidRDefault="00C44FEF" w:rsidP="006E7BD7">
      <w:pPr>
        <w:spacing w:line="440" w:lineRule="exact"/>
        <w:rPr>
          <w:rFonts w:ascii="Times New Roman" w:hAnsi="Times New Roman" w:cs="Times New Roman"/>
          <w:sz w:val="32"/>
          <w:szCs w:val="32"/>
        </w:rPr>
      </w:pPr>
    </w:p>
    <w:p w:rsidR="00934C5E" w:rsidRPr="006C170B" w:rsidRDefault="00934C5E" w:rsidP="006E7BD7">
      <w:pPr>
        <w:pStyle w:val="1"/>
        <w:spacing w:before="0" w:after="0" w:line="440" w:lineRule="exact"/>
        <w:rPr>
          <w:rFonts w:ascii="Times New Roman" w:eastAsia="標楷體" w:hAnsi="Times New Roman" w:cs="Times New Roman"/>
          <w:sz w:val="32"/>
          <w:szCs w:val="32"/>
        </w:rPr>
      </w:pPr>
      <w:bookmarkStart w:id="280" w:name="_Toc79676361"/>
      <w:r w:rsidRPr="006C170B">
        <w:rPr>
          <w:rFonts w:ascii="Times New Roman" w:eastAsia="標楷體" w:hAnsi="Times New Roman" w:cs="Times New Roman"/>
          <w:sz w:val="32"/>
          <w:szCs w:val="32"/>
        </w:rPr>
        <w:t>第</w:t>
      </w:r>
      <w:r w:rsidR="00184C2A" w:rsidRPr="006C170B">
        <w:rPr>
          <w:rFonts w:ascii="Times New Roman" w:eastAsia="標楷體" w:hAnsi="Times New Roman" w:cs="Times New Roman"/>
          <w:sz w:val="32"/>
          <w:szCs w:val="32"/>
        </w:rPr>
        <w:t>三十</w:t>
      </w:r>
      <w:r w:rsidRPr="006C170B">
        <w:rPr>
          <w:rFonts w:ascii="Times New Roman" w:eastAsia="標楷體" w:hAnsi="Times New Roman" w:cs="Times New Roman"/>
          <w:sz w:val="32"/>
          <w:szCs w:val="32"/>
        </w:rPr>
        <w:t>條</w:t>
      </w:r>
      <w:r w:rsidRPr="006C170B">
        <w:rPr>
          <w:rFonts w:ascii="Times New Roman" w:eastAsia="標楷體" w:hAnsi="Times New Roman" w:cs="Times New Roman"/>
          <w:sz w:val="32"/>
          <w:szCs w:val="32"/>
        </w:rPr>
        <w:t xml:space="preserve"> </w:t>
      </w:r>
      <w:r w:rsidR="00184C2A" w:rsidRPr="006C170B">
        <w:rPr>
          <w:rFonts w:ascii="Times New Roman" w:eastAsia="標楷體" w:hAnsi="Times New Roman" w:cs="Times New Roman"/>
          <w:sz w:val="32"/>
          <w:szCs w:val="32"/>
        </w:rPr>
        <w:t>參與文化生活、康樂、休閒及體育活動</w:t>
      </w:r>
      <w:bookmarkEnd w:id="280"/>
    </w:p>
    <w:p w:rsidR="001E5798" w:rsidRPr="006C170B" w:rsidRDefault="001E5798" w:rsidP="006E7BD7">
      <w:pPr>
        <w:spacing w:line="440" w:lineRule="exact"/>
        <w:rPr>
          <w:rFonts w:ascii="Times New Roman" w:hAnsi="Times New Roman" w:cs="Times New Roman"/>
          <w:sz w:val="32"/>
          <w:szCs w:val="32"/>
        </w:rPr>
      </w:pPr>
    </w:p>
    <w:p w:rsidR="00A10EC2" w:rsidRPr="006C170B" w:rsidRDefault="009D4C28" w:rsidP="006E7BD7">
      <w:pPr>
        <w:pStyle w:val="a3"/>
        <w:numPr>
          <w:ilvl w:val="0"/>
          <w:numId w:val="2"/>
        </w:numPr>
        <w:kinsoku w:val="0"/>
        <w:overflowPunct w:val="0"/>
        <w:autoSpaceDE w:val="0"/>
        <w:autoSpaceDN w:val="0"/>
        <w:spacing w:line="440" w:lineRule="exact"/>
        <w:ind w:leftChars="0" w:left="574" w:hanging="574"/>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教育部所屬社教機構、文化部所屬文化機構及文化設施，由於屬公共建築物，普遍已完成無障礙廁所、專用停車位、電梯、出入口及坡道等改善，</w:t>
      </w:r>
      <w:r w:rsidR="00B0468B" w:rsidRPr="006C170B">
        <w:rPr>
          <w:rFonts w:ascii="Times New Roman" w:eastAsia="標楷體" w:hAnsi="Times New Roman" w:cs="Times New Roman"/>
          <w:sz w:val="32"/>
          <w:szCs w:val="32"/>
        </w:rPr>
        <w:t>但</w:t>
      </w:r>
      <w:r w:rsidRPr="006C170B">
        <w:rPr>
          <w:rFonts w:ascii="Times New Roman" w:eastAsia="標楷體" w:hAnsi="Times New Roman" w:cs="Times New Roman"/>
          <w:sz w:val="32"/>
          <w:szCs w:val="32"/>
        </w:rPr>
        <w:t>輪椅席之座位規劃仍未能符合分散式的原則。以</w:t>
      </w:r>
      <w:proofErr w:type="gramStart"/>
      <w:r w:rsidR="005810B0" w:rsidRPr="006C170B">
        <w:rPr>
          <w:rFonts w:ascii="Times New Roman" w:eastAsia="標楷體" w:hAnsi="Times New Roman" w:cs="Times New Roman" w:hint="eastAsia"/>
          <w:sz w:val="32"/>
          <w:szCs w:val="32"/>
        </w:rPr>
        <w:t>臺</w:t>
      </w:r>
      <w:proofErr w:type="gramEnd"/>
      <w:r w:rsidR="005810B0" w:rsidRPr="006C170B">
        <w:rPr>
          <w:rFonts w:ascii="Times New Roman" w:eastAsia="標楷體" w:hAnsi="Times New Roman" w:cs="Times New Roman" w:hint="eastAsia"/>
          <w:sz w:val="32"/>
          <w:szCs w:val="32"/>
        </w:rPr>
        <w:t>北</w:t>
      </w:r>
      <w:r w:rsidRPr="006C170B">
        <w:rPr>
          <w:rFonts w:ascii="Times New Roman" w:eastAsia="標楷體" w:hAnsi="Times New Roman" w:cs="Times New Roman"/>
          <w:sz w:val="32"/>
          <w:szCs w:val="32"/>
        </w:rPr>
        <w:t>流行音樂中心為例，</w:t>
      </w:r>
      <w:r w:rsidRPr="006C170B">
        <w:rPr>
          <w:rFonts w:ascii="Times New Roman" w:eastAsia="標楷體" w:hAnsi="Times New Roman" w:cs="Times New Roman"/>
          <w:sz w:val="32"/>
          <w:szCs w:val="32"/>
        </w:rPr>
        <w:t>NHRC</w:t>
      </w:r>
      <w:r w:rsidRPr="006C170B">
        <w:rPr>
          <w:rFonts w:ascii="Times New Roman" w:eastAsia="標楷體" w:hAnsi="Times New Roman" w:cs="Times New Roman"/>
          <w:sz w:val="32"/>
          <w:szCs w:val="32"/>
        </w:rPr>
        <w:t>認為該處為</w:t>
      </w:r>
      <w:r w:rsidR="00AD1429" w:rsidRPr="006C170B">
        <w:rPr>
          <w:rFonts w:ascii="Times New Roman" w:eastAsia="標楷體" w:hAnsi="Times New Roman" w:cs="Times New Roman" w:hint="eastAsia"/>
          <w:sz w:val="32"/>
          <w:szCs w:val="32"/>
        </w:rPr>
        <w:t>耗資</w:t>
      </w:r>
      <w:r w:rsidR="00AD1429" w:rsidRPr="006C170B">
        <w:rPr>
          <w:rFonts w:ascii="Times New Roman" w:eastAsia="標楷體" w:hAnsi="Times New Roman" w:cs="Times New Roman" w:hint="eastAsia"/>
          <w:sz w:val="32"/>
          <w:szCs w:val="32"/>
        </w:rPr>
        <w:t>6</w:t>
      </w:r>
      <w:r w:rsidR="00AD1429" w:rsidRPr="006C170B">
        <w:rPr>
          <w:rFonts w:ascii="Times New Roman" w:eastAsia="標楷體" w:hAnsi="Times New Roman" w:cs="Times New Roman"/>
          <w:sz w:val="32"/>
          <w:szCs w:val="32"/>
        </w:rPr>
        <w:t>0</w:t>
      </w:r>
      <w:r w:rsidR="00AD1429" w:rsidRPr="006C170B">
        <w:rPr>
          <w:rFonts w:ascii="Times New Roman" w:eastAsia="標楷體" w:hAnsi="Times New Roman" w:cs="Times New Roman" w:hint="eastAsia"/>
          <w:sz w:val="32"/>
          <w:szCs w:val="32"/>
        </w:rPr>
        <w:t>億元的</w:t>
      </w:r>
      <w:r w:rsidRPr="006C170B">
        <w:rPr>
          <w:rFonts w:ascii="Times New Roman" w:eastAsia="標楷體" w:hAnsi="Times New Roman" w:cs="Times New Roman"/>
          <w:sz w:val="32"/>
          <w:szCs w:val="32"/>
        </w:rPr>
        <w:t>新建表演藝術場館，卻將輪椅席全數集中於視野遭遮蔽之區域</w:t>
      </w:r>
      <w:r w:rsidRPr="006C170B">
        <w:rPr>
          <w:rStyle w:val="a6"/>
          <w:rFonts w:ascii="Times New Roman" w:eastAsia="標楷體" w:hAnsi="Times New Roman" w:cs="Times New Roman"/>
          <w:sz w:val="32"/>
          <w:szCs w:val="32"/>
        </w:rPr>
        <w:footnoteReference w:id="114"/>
      </w:r>
      <w:r w:rsidRPr="006C170B">
        <w:rPr>
          <w:rFonts w:ascii="Times New Roman" w:eastAsia="標楷體" w:hAnsi="Times New Roman" w:cs="Times New Roman"/>
          <w:sz w:val="32"/>
          <w:szCs w:val="32"/>
        </w:rPr>
        <w:t>，顯見主管機關未能確保障礙者參與文化生活的平等權利。</w:t>
      </w:r>
    </w:p>
    <w:p w:rsidR="00A10EC2" w:rsidRPr="006C170B" w:rsidRDefault="00A10EC2" w:rsidP="006E7BD7">
      <w:pPr>
        <w:pStyle w:val="a3"/>
        <w:kinsoku w:val="0"/>
        <w:overflowPunct w:val="0"/>
        <w:autoSpaceDE w:val="0"/>
        <w:autoSpaceDN w:val="0"/>
        <w:spacing w:line="440" w:lineRule="exact"/>
        <w:ind w:leftChars="0" w:left="574"/>
        <w:jc w:val="both"/>
        <w:rPr>
          <w:rFonts w:ascii="Times New Roman" w:eastAsia="標楷體" w:hAnsi="Times New Roman" w:cs="Times New Roman"/>
          <w:sz w:val="32"/>
          <w:szCs w:val="32"/>
        </w:rPr>
      </w:pPr>
    </w:p>
    <w:p w:rsidR="009D4C28" w:rsidRPr="006C170B" w:rsidRDefault="007F5565" w:rsidP="006E7BD7">
      <w:pPr>
        <w:pStyle w:val="a3"/>
        <w:numPr>
          <w:ilvl w:val="0"/>
          <w:numId w:val="2"/>
        </w:numPr>
        <w:kinsoku w:val="0"/>
        <w:overflowPunct w:val="0"/>
        <w:autoSpaceDE w:val="0"/>
        <w:autoSpaceDN w:val="0"/>
        <w:spacing w:line="440" w:lineRule="exact"/>
        <w:ind w:leftChars="0" w:left="574" w:hanging="574"/>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NHRC</w:t>
      </w:r>
      <w:r w:rsidRPr="006C170B">
        <w:rPr>
          <w:rFonts w:ascii="Times New Roman" w:eastAsia="標楷體" w:hAnsi="Times New Roman" w:cs="Times New Roman"/>
          <w:sz w:val="32"/>
          <w:szCs w:val="32"/>
        </w:rPr>
        <w:t>認為身心障礙體育</w:t>
      </w:r>
      <w:r w:rsidRPr="006C170B">
        <w:rPr>
          <w:rFonts w:ascii="Times New Roman" w:eastAsia="標楷體" w:hAnsi="Times New Roman" w:cs="Times New Roman" w:hint="eastAsia"/>
          <w:sz w:val="32"/>
          <w:szCs w:val="32"/>
        </w:rPr>
        <w:t>運動之</w:t>
      </w:r>
      <w:r w:rsidRPr="006C170B">
        <w:rPr>
          <w:rFonts w:ascii="Times New Roman" w:eastAsia="標楷體" w:hAnsi="Times New Roman" w:cs="Times New Roman"/>
          <w:sz w:val="32"/>
          <w:szCs w:val="32"/>
        </w:rPr>
        <w:t>發展</w:t>
      </w:r>
      <w:r w:rsidRPr="006C170B">
        <w:rPr>
          <w:rFonts w:ascii="Times New Roman" w:eastAsia="標楷體" w:hAnsi="Times New Roman" w:cs="Times New Roman" w:hint="eastAsia"/>
          <w:sz w:val="32"/>
          <w:szCs w:val="32"/>
        </w:rPr>
        <w:t>，</w:t>
      </w:r>
      <w:r w:rsidRPr="006C170B">
        <w:rPr>
          <w:rFonts w:ascii="Times New Roman" w:eastAsia="標楷體" w:hAnsi="Times New Roman" w:cs="Times New Roman"/>
          <w:sz w:val="32"/>
          <w:szCs w:val="32"/>
        </w:rPr>
        <w:t>多年來</w:t>
      </w:r>
      <w:r w:rsidR="0090626A" w:rsidRPr="006C170B">
        <w:rPr>
          <w:rFonts w:ascii="Times New Roman" w:eastAsia="標楷體" w:hAnsi="Times New Roman" w:cs="Times New Roman" w:hint="eastAsia"/>
          <w:sz w:val="32"/>
          <w:szCs w:val="32"/>
        </w:rPr>
        <w:t>因政府</w:t>
      </w:r>
      <w:r w:rsidRPr="006C170B">
        <w:rPr>
          <w:rFonts w:ascii="Times New Roman" w:eastAsia="標楷體" w:hAnsi="Times New Roman" w:cs="Times New Roman"/>
          <w:sz w:val="32"/>
          <w:szCs w:val="32"/>
        </w:rPr>
        <w:t>側重於</w:t>
      </w:r>
      <w:r w:rsidRPr="006C170B">
        <w:rPr>
          <w:rFonts w:ascii="Times New Roman" w:eastAsia="標楷體" w:hAnsi="Times New Roman" w:cs="Times New Roman" w:hint="eastAsia"/>
          <w:sz w:val="32"/>
          <w:szCs w:val="32"/>
        </w:rPr>
        <w:t>培養競技</w:t>
      </w:r>
      <w:r w:rsidRPr="006C170B">
        <w:rPr>
          <w:rFonts w:ascii="Times New Roman" w:eastAsia="標楷體" w:hAnsi="Times New Roman" w:cs="Times New Roman"/>
          <w:sz w:val="32"/>
          <w:szCs w:val="32"/>
        </w:rPr>
        <w:t>運動</w:t>
      </w:r>
      <w:r w:rsidRPr="006C170B">
        <w:rPr>
          <w:rFonts w:ascii="Times New Roman" w:eastAsia="標楷體" w:hAnsi="Times New Roman" w:cs="Times New Roman" w:hint="eastAsia"/>
          <w:sz w:val="32"/>
          <w:szCs w:val="32"/>
        </w:rPr>
        <w:t>的菁英選手</w:t>
      </w:r>
      <w:r w:rsidR="0090626A" w:rsidRPr="006C170B">
        <w:rPr>
          <w:rFonts w:ascii="Times New Roman" w:eastAsia="標楷體" w:hAnsi="Times New Roman" w:cs="Times New Roman" w:hint="eastAsia"/>
          <w:sz w:val="32"/>
          <w:szCs w:val="32"/>
        </w:rPr>
        <w:t>為導向</w:t>
      </w:r>
      <w:r w:rsidRPr="006C170B">
        <w:rPr>
          <w:rFonts w:ascii="Times New Roman" w:eastAsia="標楷體" w:hAnsi="Times New Roman" w:cs="Times New Roman"/>
          <w:sz w:val="32"/>
          <w:szCs w:val="32"/>
        </w:rPr>
        <w:t>，</w:t>
      </w:r>
      <w:r w:rsidR="0090626A" w:rsidRPr="006C170B">
        <w:rPr>
          <w:rFonts w:ascii="Times New Roman" w:eastAsia="標楷體" w:hAnsi="Times New Roman" w:cs="Times New Roman" w:hint="eastAsia"/>
          <w:sz w:val="32"/>
          <w:szCs w:val="32"/>
        </w:rPr>
        <w:t>相形之下對於身心障礙者</w:t>
      </w:r>
      <w:r w:rsidRPr="006C170B">
        <w:rPr>
          <w:rFonts w:ascii="Times New Roman" w:eastAsia="標楷體" w:hAnsi="Times New Roman" w:cs="Times New Roman" w:hint="eastAsia"/>
          <w:sz w:val="32"/>
          <w:szCs w:val="32"/>
        </w:rPr>
        <w:t>普遍性的運動推廣</w:t>
      </w:r>
      <w:r w:rsidRPr="006C170B">
        <w:rPr>
          <w:rFonts w:ascii="Times New Roman" w:eastAsia="標楷體" w:hAnsi="Times New Roman" w:cs="Times New Roman"/>
          <w:sz w:val="32"/>
          <w:szCs w:val="32"/>
        </w:rPr>
        <w:t>受到忽略，未能發展出</w:t>
      </w:r>
      <w:r w:rsidRPr="006C170B">
        <w:rPr>
          <w:rFonts w:ascii="Times New Roman" w:eastAsia="標楷體" w:hAnsi="Times New Roman" w:cs="Times New Roman" w:hint="eastAsia"/>
          <w:sz w:val="32"/>
          <w:szCs w:val="32"/>
        </w:rPr>
        <w:t>適合</w:t>
      </w:r>
      <w:r w:rsidRPr="006C170B">
        <w:rPr>
          <w:rFonts w:ascii="Times New Roman" w:eastAsia="標楷體" w:hAnsi="Times New Roman" w:cs="Times New Roman"/>
          <w:sz w:val="32"/>
          <w:szCs w:val="32"/>
        </w:rPr>
        <w:t>不同類別障礙者的有利環境。</w:t>
      </w:r>
      <w:r w:rsidRPr="006C170B">
        <w:rPr>
          <w:rFonts w:ascii="Times New Roman" w:eastAsia="標楷體" w:hAnsi="Times New Roman" w:cs="Times New Roman"/>
          <w:sz w:val="32"/>
          <w:szCs w:val="32"/>
        </w:rPr>
        <w:t>2017</w:t>
      </w:r>
      <w:r w:rsidRPr="006C170B">
        <w:rPr>
          <w:rFonts w:ascii="Times New Roman" w:eastAsia="標楷體" w:hAnsi="Times New Roman" w:cs="Times New Roman"/>
          <w:sz w:val="32"/>
          <w:szCs w:val="32"/>
        </w:rPr>
        <w:t>年起，教育部體育署運用前瞻基礎建設特別預算，補助地方政府興建之國民運動中心已達</w:t>
      </w:r>
      <w:r w:rsidRPr="006C170B">
        <w:rPr>
          <w:rFonts w:ascii="Times New Roman" w:eastAsia="標楷體" w:hAnsi="Times New Roman" w:cs="Times New Roman"/>
          <w:sz w:val="32"/>
          <w:szCs w:val="32"/>
        </w:rPr>
        <w:t>28</w:t>
      </w:r>
      <w:r w:rsidRPr="006C170B">
        <w:rPr>
          <w:rFonts w:ascii="Times New Roman" w:eastAsia="標楷體" w:hAnsi="Times New Roman" w:cs="Times New Roman"/>
          <w:sz w:val="32"/>
          <w:szCs w:val="32"/>
        </w:rPr>
        <w:t>處</w:t>
      </w:r>
      <w:r w:rsidRPr="006C170B">
        <w:rPr>
          <w:rStyle w:val="a6"/>
          <w:rFonts w:ascii="Times New Roman" w:eastAsia="標楷體" w:hAnsi="Times New Roman" w:cs="Times New Roman"/>
          <w:sz w:val="32"/>
          <w:szCs w:val="32"/>
        </w:rPr>
        <w:footnoteReference w:id="115"/>
      </w:r>
      <w:r w:rsidRPr="006C170B">
        <w:rPr>
          <w:rFonts w:ascii="Times New Roman" w:eastAsia="標楷體" w:hAnsi="Times New Roman" w:cs="Times New Roman"/>
          <w:sz w:val="32"/>
          <w:szCs w:val="32"/>
        </w:rPr>
        <w:t>，地方政府自籌經費則有</w:t>
      </w:r>
      <w:r w:rsidRPr="006C170B">
        <w:rPr>
          <w:rFonts w:ascii="Times New Roman" w:eastAsia="標楷體" w:hAnsi="Times New Roman" w:cs="Times New Roman"/>
          <w:sz w:val="32"/>
          <w:szCs w:val="32"/>
        </w:rPr>
        <w:t>20</w:t>
      </w:r>
      <w:r w:rsidRPr="006C170B">
        <w:rPr>
          <w:rFonts w:ascii="Times New Roman" w:eastAsia="標楷體" w:hAnsi="Times New Roman" w:cs="Times New Roman"/>
          <w:sz w:val="32"/>
          <w:szCs w:val="32"/>
        </w:rPr>
        <w:t>處。但</w:t>
      </w:r>
      <w:r w:rsidRPr="006C170B">
        <w:rPr>
          <w:rFonts w:ascii="Times New Roman" w:eastAsia="標楷體" w:hAnsi="Times New Roman" w:cs="Times New Roman"/>
          <w:sz w:val="32"/>
          <w:szCs w:val="32"/>
        </w:rPr>
        <w:lastRenderedPageBreak/>
        <w:t>身心障礙團體反映，</w:t>
      </w:r>
      <w:r w:rsidR="009D40F3" w:rsidRPr="006C170B">
        <w:rPr>
          <w:rFonts w:ascii="Times New Roman" w:eastAsia="標楷體" w:hAnsi="Times New Roman" w:cs="Times New Roman" w:hint="eastAsia"/>
          <w:sz w:val="32"/>
          <w:szCs w:val="32"/>
        </w:rPr>
        <w:t>國民運動中心同樣欠缺</w:t>
      </w:r>
      <w:r w:rsidRPr="006C170B">
        <w:rPr>
          <w:rFonts w:ascii="Times New Roman" w:eastAsia="標楷體" w:hAnsi="Times New Roman" w:cs="Times New Roman"/>
          <w:sz w:val="32"/>
          <w:szCs w:val="32"/>
        </w:rPr>
        <w:t>適合不同障別的運動設施設備，且專業教練指導身心障礙者運動的資源亦不足。</w:t>
      </w:r>
      <w:r w:rsidRPr="006C170B">
        <w:rPr>
          <w:rFonts w:ascii="Times New Roman" w:eastAsia="標楷體" w:hAnsi="Times New Roman" w:cs="Times New Roman" w:hint="eastAsia"/>
          <w:sz w:val="32"/>
          <w:szCs w:val="32"/>
        </w:rPr>
        <w:t>NHRC</w:t>
      </w:r>
      <w:r w:rsidRPr="006C170B">
        <w:rPr>
          <w:rFonts w:ascii="Times New Roman" w:eastAsia="標楷體" w:hAnsi="Times New Roman" w:cs="Times New Roman" w:hint="eastAsia"/>
          <w:sz w:val="32"/>
          <w:szCs w:val="32"/>
        </w:rPr>
        <w:t>指出身心障礙者有權利享受和其他人同樣</w:t>
      </w:r>
      <w:r w:rsidR="0090626A" w:rsidRPr="006C170B">
        <w:rPr>
          <w:rFonts w:ascii="Times New Roman" w:eastAsia="標楷體" w:hAnsi="Times New Roman" w:cs="Times New Roman" w:hint="eastAsia"/>
          <w:sz w:val="32"/>
          <w:szCs w:val="32"/>
        </w:rPr>
        <w:t>從運動、</w:t>
      </w:r>
      <w:r w:rsidRPr="006C170B">
        <w:rPr>
          <w:rFonts w:ascii="Times New Roman" w:eastAsia="標楷體" w:hAnsi="Times New Roman" w:cs="Times New Roman" w:hint="eastAsia"/>
          <w:sz w:val="32"/>
          <w:szCs w:val="32"/>
        </w:rPr>
        <w:t>訓練到競技的過程</w:t>
      </w:r>
      <w:r w:rsidR="0090626A" w:rsidRPr="006C170B">
        <w:rPr>
          <w:rFonts w:ascii="Times New Roman" w:eastAsia="標楷體" w:hAnsi="Times New Roman" w:cs="Times New Roman" w:hint="eastAsia"/>
          <w:sz w:val="32"/>
          <w:szCs w:val="32"/>
        </w:rPr>
        <w:t>與服務</w:t>
      </w:r>
      <w:r w:rsidRPr="006C170B">
        <w:rPr>
          <w:rFonts w:ascii="Times New Roman" w:eastAsia="標楷體" w:hAnsi="Times New Roman" w:cs="Times New Roman" w:hint="eastAsia"/>
          <w:sz w:val="32"/>
          <w:szCs w:val="32"/>
        </w:rPr>
        <w:t>，建議教育部強化融合式體育運動的推廣。</w:t>
      </w:r>
    </w:p>
    <w:p w:rsidR="009D4C28" w:rsidRPr="006C170B" w:rsidRDefault="009D4C28" w:rsidP="006E7BD7">
      <w:pPr>
        <w:pStyle w:val="a3"/>
        <w:kinsoku w:val="0"/>
        <w:overflowPunct w:val="0"/>
        <w:autoSpaceDE w:val="0"/>
        <w:autoSpaceDN w:val="0"/>
        <w:spacing w:line="440" w:lineRule="exact"/>
        <w:ind w:leftChars="0" w:left="574"/>
        <w:jc w:val="both"/>
        <w:rPr>
          <w:rFonts w:ascii="Times New Roman" w:eastAsia="標楷體" w:hAnsi="Times New Roman" w:cs="Times New Roman"/>
          <w:sz w:val="32"/>
          <w:szCs w:val="32"/>
        </w:rPr>
      </w:pPr>
    </w:p>
    <w:p w:rsidR="001E5798" w:rsidRPr="006C170B" w:rsidRDefault="009D4C28" w:rsidP="006E7BD7">
      <w:pPr>
        <w:pStyle w:val="a3"/>
        <w:numPr>
          <w:ilvl w:val="0"/>
          <w:numId w:val="2"/>
        </w:numPr>
        <w:kinsoku w:val="0"/>
        <w:overflowPunct w:val="0"/>
        <w:autoSpaceDE w:val="0"/>
        <w:autoSpaceDN w:val="0"/>
        <w:spacing w:line="440" w:lineRule="exact"/>
        <w:ind w:leftChars="0" w:left="574" w:hanging="574"/>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NHRC</w:t>
      </w:r>
      <w:r w:rsidRPr="006C170B">
        <w:rPr>
          <w:rFonts w:ascii="Times New Roman" w:eastAsia="標楷體" w:hAnsi="Times New Roman" w:cs="Times New Roman"/>
          <w:sz w:val="32"/>
          <w:szCs w:val="32"/>
        </w:rPr>
        <w:t>關切</w:t>
      </w:r>
      <w:r w:rsidR="00F743B5" w:rsidRPr="006C170B">
        <w:rPr>
          <w:rFonts w:ascii="Times New Roman" w:eastAsia="標楷體" w:hAnsi="Times New Roman" w:cs="Times New Roman"/>
          <w:sz w:val="32"/>
          <w:szCs w:val="32"/>
        </w:rPr>
        <w:t>政府雖早於</w:t>
      </w:r>
      <w:r w:rsidR="00F743B5" w:rsidRPr="006C170B">
        <w:rPr>
          <w:rFonts w:ascii="Times New Roman" w:eastAsia="標楷體" w:hAnsi="Times New Roman" w:cs="Times New Roman"/>
          <w:sz w:val="32"/>
          <w:szCs w:val="32"/>
        </w:rPr>
        <w:t>2014</w:t>
      </w:r>
      <w:r w:rsidR="00F743B5" w:rsidRPr="006C170B">
        <w:rPr>
          <w:rFonts w:ascii="Times New Roman" w:eastAsia="標楷體" w:hAnsi="Times New Roman" w:cs="Times New Roman"/>
          <w:sz w:val="32"/>
          <w:szCs w:val="32"/>
        </w:rPr>
        <w:t>年依據《馬拉喀什條約》之精神修正《著作權法》，惟</w:t>
      </w:r>
      <w:r w:rsidRPr="006C170B">
        <w:rPr>
          <w:rFonts w:ascii="Times New Roman" w:eastAsia="標楷體" w:hAnsi="Times New Roman" w:cs="Times New Roman"/>
          <w:sz w:val="32"/>
          <w:szCs w:val="32"/>
        </w:rPr>
        <w:t>視覺障礙者可取得之數位書籍</w:t>
      </w:r>
      <w:r w:rsidR="00F743B5" w:rsidRPr="006C170B">
        <w:rPr>
          <w:rFonts w:ascii="Times New Roman" w:eastAsia="標楷體" w:hAnsi="Times New Roman" w:cs="Times New Roman"/>
          <w:sz w:val="32"/>
          <w:szCs w:val="32"/>
        </w:rPr>
        <w:t>仍然</w:t>
      </w:r>
      <w:r w:rsidRPr="006C170B">
        <w:rPr>
          <w:rFonts w:ascii="Times New Roman" w:eastAsia="標楷體" w:hAnsi="Times New Roman" w:cs="Times New Roman"/>
          <w:sz w:val="32"/>
          <w:szCs w:val="32"/>
        </w:rPr>
        <w:t>有限。</w:t>
      </w:r>
      <w:r w:rsidR="00D5292F" w:rsidRPr="006C170B">
        <w:rPr>
          <w:rFonts w:ascii="Times New Roman" w:eastAsia="標楷體" w:hAnsi="Times New Roman" w:cs="Times New Roman"/>
          <w:sz w:val="32"/>
          <w:szCs w:val="32"/>
        </w:rPr>
        <w:t>依據身心障礙團體代表反映，高等教育使用的專業教科書尤其難以突破版權問題，明顯不利於視覺障礙學生。</w:t>
      </w:r>
      <w:r w:rsidRPr="006C170B">
        <w:rPr>
          <w:rFonts w:ascii="Times New Roman" w:eastAsia="標楷體" w:hAnsi="Times New Roman" w:cs="Times New Roman"/>
          <w:sz w:val="32"/>
          <w:szCs w:val="32"/>
        </w:rPr>
        <w:t>經查，</w:t>
      </w:r>
      <w:r w:rsidR="00F743B5" w:rsidRPr="006C170B">
        <w:rPr>
          <w:rFonts w:ascii="Times New Roman" w:eastAsia="標楷體" w:hAnsi="Times New Roman" w:cs="Times New Roman"/>
          <w:sz w:val="32"/>
          <w:szCs w:val="32"/>
        </w:rPr>
        <w:t>教育部雖依據《圖書館法》第</w:t>
      </w:r>
      <w:r w:rsidR="00F743B5" w:rsidRPr="006C170B">
        <w:rPr>
          <w:rFonts w:ascii="Times New Roman" w:eastAsia="標楷體" w:hAnsi="Times New Roman" w:cs="Times New Roman"/>
          <w:sz w:val="32"/>
          <w:szCs w:val="32"/>
        </w:rPr>
        <w:t>9</w:t>
      </w:r>
      <w:r w:rsidR="00F743B5" w:rsidRPr="006C170B">
        <w:rPr>
          <w:rFonts w:ascii="Times New Roman" w:eastAsia="標楷體" w:hAnsi="Times New Roman" w:cs="Times New Roman"/>
          <w:sz w:val="32"/>
          <w:szCs w:val="32"/>
        </w:rPr>
        <w:t>條，訂有圖書特殊版本</w:t>
      </w:r>
      <w:proofErr w:type="gramStart"/>
      <w:r w:rsidR="00F743B5" w:rsidRPr="006C170B">
        <w:rPr>
          <w:rFonts w:ascii="Times New Roman" w:eastAsia="標楷體" w:hAnsi="Times New Roman" w:cs="Times New Roman"/>
          <w:sz w:val="32"/>
          <w:szCs w:val="32"/>
        </w:rPr>
        <w:t>徵集轉製提供</w:t>
      </w:r>
      <w:proofErr w:type="gramEnd"/>
      <w:r w:rsidR="00F743B5" w:rsidRPr="006C170B">
        <w:rPr>
          <w:rFonts w:ascii="Times New Roman" w:eastAsia="標楷體" w:hAnsi="Times New Roman" w:cs="Times New Roman"/>
          <w:sz w:val="32"/>
          <w:szCs w:val="32"/>
        </w:rPr>
        <w:t>之規範，並指定</w:t>
      </w:r>
      <w:r w:rsidRPr="006C170B">
        <w:rPr>
          <w:rFonts w:ascii="Times New Roman" w:eastAsia="標楷體" w:hAnsi="Times New Roman" w:cs="Times New Roman"/>
          <w:sz w:val="32"/>
          <w:szCs w:val="32"/>
        </w:rPr>
        <w:t>國立</w:t>
      </w:r>
      <w:r w:rsidR="00F16525" w:rsidRPr="006C170B">
        <w:rPr>
          <w:rFonts w:ascii="Times New Roman" w:eastAsia="標楷體" w:hAnsi="Times New Roman" w:cs="Times New Roman"/>
          <w:sz w:val="32"/>
          <w:szCs w:val="32"/>
        </w:rPr>
        <w:t>臺灣</w:t>
      </w:r>
      <w:r w:rsidRPr="006C170B">
        <w:rPr>
          <w:rFonts w:ascii="Times New Roman" w:eastAsia="標楷體" w:hAnsi="Times New Roman" w:cs="Times New Roman"/>
          <w:sz w:val="32"/>
          <w:szCs w:val="32"/>
        </w:rPr>
        <w:t>圖書館</w:t>
      </w:r>
      <w:r w:rsidR="006B2876" w:rsidRPr="006C170B">
        <w:rPr>
          <w:rFonts w:ascii="Times New Roman" w:eastAsia="標楷體" w:hAnsi="Times New Roman" w:cs="Times New Roman" w:hint="eastAsia"/>
          <w:sz w:val="32"/>
          <w:szCs w:val="32"/>
        </w:rPr>
        <w:t>作為</w:t>
      </w:r>
      <w:r w:rsidRPr="006C170B">
        <w:rPr>
          <w:rFonts w:ascii="Times New Roman" w:eastAsia="標楷體" w:hAnsi="Times New Roman" w:cs="Times New Roman"/>
          <w:sz w:val="32"/>
          <w:szCs w:val="32"/>
        </w:rPr>
        <w:t>身心障礙專責圖書館，</w:t>
      </w:r>
      <w:r w:rsidR="00D5292F" w:rsidRPr="006C170B">
        <w:rPr>
          <w:rFonts w:ascii="Times New Roman" w:eastAsia="標楷體" w:hAnsi="Times New Roman" w:cs="Times New Roman"/>
          <w:sz w:val="32"/>
          <w:szCs w:val="32"/>
        </w:rPr>
        <w:t>但該館</w:t>
      </w:r>
      <w:r w:rsidRPr="006C170B">
        <w:rPr>
          <w:rFonts w:ascii="Times New Roman" w:eastAsia="標楷體" w:hAnsi="Times New Roman" w:cs="Times New Roman"/>
          <w:sz w:val="32"/>
          <w:szCs w:val="32"/>
        </w:rPr>
        <w:t>在</w:t>
      </w:r>
      <w:r w:rsidRPr="006C170B">
        <w:rPr>
          <w:rFonts w:ascii="Times New Roman" w:eastAsia="標楷體" w:hAnsi="Times New Roman" w:cs="Times New Roman"/>
          <w:sz w:val="32"/>
          <w:szCs w:val="32"/>
        </w:rPr>
        <w:t>2019</w:t>
      </w:r>
      <w:r w:rsidRPr="006C170B">
        <w:rPr>
          <w:rFonts w:ascii="Times New Roman" w:eastAsia="標楷體" w:hAnsi="Times New Roman" w:cs="Times New Roman"/>
          <w:sz w:val="32"/>
          <w:szCs w:val="32"/>
        </w:rPr>
        <w:t>年的館藏統計，一般圖書為</w:t>
      </w:r>
      <w:r w:rsidRPr="006C170B">
        <w:rPr>
          <w:rFonts w:ascii="Times New Roman" w:eastAsia="標楷體" w:hAnsi="Times New Roman" w:cs="Times New Roman"/>
          <w:sz w:val="32"/>
          <w:szCs w:val="32"/>
        </w:rPr>
        <w:t>1,620,277</w:t>
      </w:r>
      <w:r w:rsidRPr="006C170B">
        <w:rPr>
          <w:rFonts w:ascii="Times New Roman" w:eastAsia="標楷體" w:hAnsi="Times New Roman" w:cs="Times New Roman"/>
          <w:sz w:val="32"/>
          <w:szCs w:val="32"/>
        </w:rPr>
        <w:t>冊，視覺障礙資料件數</w:t>
      </w:r>
      <w:r w:rsidR="006B2876" w:rsidRPr="006C170B">
        <w:rPr>
          <w:rFonts w:ascii="Times New Roman" w:eastAsia="標楷體" w:hAnsi="Times New Roman" w:cs="Times New Roman" w:hint="eastAsia"/>
          <w:sz w:val="32"/>
          <w:szCs w:val="32"/>
        </w:rPr>
        <w:t>卻</w:t>
      </w:r>
      <w:r w:rsidRPr="006C170B">
        <w:rPr>
          <w:rFonts w:ascii="Times New Roman" w:eastAsia="標楷體" w:hAnsi="Times New Roman" w:cs="Times New Roman"/>
          <w:sz w:val="32"/>
          <w:szCs w:val="32"/>
        </w:rPr>
        <w:t>僅有</w:t>
      </w:r>
      <w:r w:rsidRPr="006C170B">
        <w:rPr>
          <w:rFonts w:ascii="Times New Roman" w:eastAsia="標楷體" w:hAnsi="Times New Roman" w:cs="Times New Roman"/>
          <w:sz w:val="32"/>
          <w:szCs w:val="32"/>
        </w:rPr>
        <w:t>157,526</w:t>
      </w:r>
      <w:r w:rsidRPr="006C170B">
        <w:rPr>
          <w:rFonts w:ascii="Times New Roman" w:eastAsia="標楷體" w:hAnsi="Times New Roman" w:cs="Times New Roman"/>
          <w:sz w:val="32"/>
          <w:szCs w:val="32"/>
        </w:rPr>
        <w:t>件，僅占</w:t>
      </w:r>
      <w:r w:rsidRPr="006C170B">
        <w:rPr>
          <w:rFonts w:ascii="Times New Roman" w:eastAsia="標楷體" w:hAnsi="Times New Roman" w:cs="Times New Roman"/>
          <w:sz w:val="32"/>
          <w:szCs w:val="32"/>
        </w:rPr>
        <w:t>9.7%</w:t>
      </w:r>
      <w:r w:rsidRPr="006C170B">
        <w:rPr>
          <w:rFonts w:ascii="Times New Roman" w:eastAsia="標楷體" w:hAnsi="Times New Roman" w:cs="Times New Roman"/>
          <w:sz w:val="32"/>
          <w:szCs w:val="32"/>
        </w:rPr>
        <w:t>。</w:t>
      </w:r>
      <w:r w:rsidR="00D5292F" w:rsidRPr="006C170B">
        <w:rPr>
          <w:rFonts w:ascii="Times New Roman" w:eastAsia="標楷體" w:hAnsi="Times New Roman" w:cs="Times New Roman"/>
          <w:sz w:val="32"/>
          <w:szCs w:val="32"/>
        </w:rPr>
        <w:t>NHRC</w:t>
      </w:r>
      <w:r w:rsidR="00D5292F" w:rsidRPr="006C170B">
        <w:rPr>
          <w:rFonts w:ascii="Times New Roman" w:eastAsia="標楷體" w:hAnsi="Times New Roman" w:cs="Times New Roman"/>
          <w:sz w:val="32"/>
          <w:szCs w:val="32"/>
        </w:rPr>
        <w:t>建議教育部應優先要求政府出版品於出版後一律贈與該館，以</w:t>
      </w:r>
      <w:proofErr w:type="gramStart"/>
      <w:r w:rsidR="00D5292F" w:rsidRPr="006C170B">
        <w:rPr>
          <w:rFonts w:ascii="Times New Roman" w:eastAsia="標楷體" w:hAnsi="Times New Roman" w:cs="Times New Roman"/>
          <w:sz w:val="32"/>
          <w:szCs w:val="32"/>
        </w:rPr>
        <w:t>利轉製為</w:t>
      </w:r>
      <w:proofErr w:type="gramEnd"/>
      <w:r w:rsidR="00D5292F" w:rsidRPr="006C170B">
        <w:rPr>
          <w:rFonts w:ascii="Times New Roman" w:eastAsia="標楷體" w:hAnsi="Times New Roman" w:cs="Times New Roman"/>
          <w:sz w:val="32"/>
          <w:szCs w:val="32"/>
        </w:rPr>
        <w:t>圖書資訊特殊版本，而非僅被動接受贈與。</w:t>
      </w:r>
    </w:p>
    <w:p w:rsidR="00C57ACC" w:rsidRPr="006C170B" w:rsidRDefault="00C57ACC" w:rsidP="006E7BD7">
      <w:pPr>
        <w:pStyle w:val="a3"/>
        <w:spacing w:line="440" w:lineRule="exact"/>
        <w:rPr>
          <w:rFonts w:ascii="Times New Roman" w:eastAsia="標楷體" w:hAnsi="Times New Roman" w:cs="Times New Roman"/>
          <w:sz w:val="32"/>
          <w:szCs w:val="32"/>
        </w:rPr>
      </w:pPr>
    </w:p>
    <w:p w:rsidR="00B775B1" w:rsidRPr="006C170B" w:rsidRDefault="00B775B1" w:rsidP="006E7BD7">
      <w:pPr>
        <w:pStyle w:val="a3"/>
        <w:numPr>
          <w:ilvl w:val="0"/>
          <w:numId w:val="2"/>
        </w:numPr>
        <w:kinsoku w:val="0"/>
        <w:overflowPunct w:val="0"/>
        <w:autoSpaceDE w:val="0"/>
        <w:autoSpaceDN w:val="0"/>
        <w:spacing w:line="440" w:lineRule="exact"/>
        <w:ind w:leftChars="0" w:left="573" w:hanging="573"/>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NHRC</w:t>
      </w:r>
      <w:r w:rsidRPr="006C170B">
        <w:rPr>
          <w:rFonts w:ascii="Times New Roman" w:eastAsia="標楷體" w:hAnsi="Times New Roman" w:cs="Times New Roman"/>
          <w:sz w:val="32"/>
          <w:szCs w:val="32"/>
        </w:rPr>
        <w:t>發現</w:t>
      </w:r>
      <w:r w:rsidRPr="006C170B">
        <w:rPr>
          <w:rFonts w:ascii="Times New Roman" w:eastAsia="標楷體" w:hAnsi="Times New Roman" w:cs="Times New Roman"/>
          <w:sz w:val="32"/>
          <w:szCs w:val="32"/>
        </w:rPr>
        <w:t>2016</w:t>
      </w:r>
      <w:r w:rsidRPr="006C170B">
        <w:rPr>
          <w:rFonts w:ascii="Times New Roman" w:eastAsia="標楷體" w:hAnsi="Times New Roman" w:cs="Times New Roman"/>
          <w:sz w:val="32"/>
          <w:szCs w:val="32"/>
        </w:rPr>
        <w:t>年至</w:t>
      </w:r>
      <w:r w:rsidRPr="006C170B">
        <w:rPr>
          <w:rFonts w:ascii="Times New Roman" w:eastAsia="標楷體" w:hAnsi="Times New Roman" w:cs="Times New Roman"/>
          <w:sz w:val="32"/>
          <w:szCs w:val="32"/>
        </w:rPr>
        <w:t>2019</w:t>
      </w:r>
      <w:r w:rsidRPr="006C170B">
        <w:rPr>
          <w:rFonts w:ascii="Times New Roman" w:eastAsia="標楷體" w:hAnsi="Times New Roman" w:cs="Times New Roman"/>
          <w:sz w:val="32"/>
          <w:szCs w:val="32"/>
        </w:rPr>
        <w:t>年都市公園綠地兒童遊戲場設施稽查合格比率</w:t>
      </w:r>
      <w:r w:rsidR="004E1FC9" w:rsidRPr="006C170B">
        <w:rPr>
          <w:rFonts w:ascii="Times New Roman" w:eastAsia="標楷體" w:hAnsi="Times New Roman" w:cs="Times New Roman"/>
          <w:sz w:val="32"/>
          <w:szCs w:val="32"/>
        </w:rPr>
        <w:t>，</w:t>
      </w:r>
      <w:r w:rsidRPr="006C170B">
        <w:rPr>
          <w:rFonts w:ascii="Times New Roman" w:eastAsia="標楷體" w:hAnsi="Times New Roman" w:cs="Times New Roman"/>
          <w:sz w:val="32"/>
          <w:szCs w:val="32"/>
        </w:rPr>
        <w:t>從</w:t>
      </w:r>
      <w:r w:rsidRPr="006C170B">
        <w:rPr>
          <w:rFonts w:ascii="Times New Roman" w:eastAsia="標楷體" w:hAnsi="Times New Roman" w:cs="Times New Roman"/>
          <w:sz w:val="32"/>
          <w:szCs w:val="32"/>
        </w:rPr>
        <w:t>82.7</w:t>
      </w:r>
      <w:r w:rsidRPr="006C170B">
        <w:rPr>
          <w:rFonts w:ascii="Times New Roman" w:eastAsia="標楷體" w:hAnsi="Times New Roman" w:cs="Times New Roman"/>
          <w:sz w:val="32"/>
          <w:szCs w:val="32"/>
        </w:rPr>
        <w:t>％</w:t>
      </w:r>
      <w:r w:rsidR="004E1FC9" w:rsidRPr="006C170B">
        <w:rPr>
          <w:rFonts w:ascii="Times New Roman" w:eastAsia="標楷體" w:hAnsi="Times New Roman" w:cs="Times New Roman"/>
          <w:sz w:val="32"/>
          <w:szCs w:val="32"/>
        </w:rPr>
        <w:t>，</w:t>
      </w:r>
      <w:r w:rsidR="00681790" w:rsidRPr="006C170B">
        <w:rPr>
          <w:rFonts w:ascii="Times New Roman" w:eastAsia="標楷體" w:hAnsi="Times New Roman" w:cs="Times New Roman"/>
          <w:sz w:val="32"/>
          <w:szCs w:val="32"/>
        </w:rPr>
        <w:t>驟降</w:t>
      </w:r>
      <w:r w:rsidRPr="006C170B">
        <w:rPr>
          <w:rFonts w:ascii="Times New Roman" w:eastAsia="標楷體" w:hAnsi="Times New Roman" w:cs="Times New Roman"/>
          <w:sz w:val="32"/>
          <w:szCs w:val="32"/>
        </w:rPr>
        <w:t>至</w:t>
      </w:r>
      <w:r w:rsidRPr="006C170B">
        <w:rPr>
          <w:rFonts w:ascii="Times New Roman" w:eastAsia="標楷體" w:hAnsi="Times New Roman" w:cs="Times New Roman"/>
          <w:sz w:val="32"/>
          <w:szCs w:val="32"/>
        </w:rPr>
        <w:t>24.7</w:t>
      </w:r>
      <w:r w:rsidRPr="006C170B">
        <w:rPr>
          <w:rFonts w:ascii="Times New Roman" w:eastAsia="標楷體" w:hAnsi="Times New Roman" w:cs="Times New Roman"/>
          <w:sz w:val="32"/>
          <w:szCs w:val="32"/>
        </w:rPr>
        <w:t>％</w:t>
      </w:r>
      <w:r w:rsidR="004E1FC9" w:rsidRPr="006C170B">
        <w:rPr>
          <w:rFonts w:ascii="Times New Roman" w:eastAsia="標楷體" w:hAnsi="Times New Roman" w:cs="Times New Roman"/>
          <w:sz w:val="32"/>
          <w:szCs w:val="32"/>
        </w:rPr>
        <w:t>，同期間</w:t>
      </w:r>
      <w:r w:rsidRPr="006C170B">
        <w:rPr>
          <w:rFonts w:ascii="Times New Roman" w:eastAsia="標楷體" w:hAnsi="Times New Roman" w:cs="Times New Roman"/>
          <w:sz w:val="32"/>
          <w:szCs w:val="32"/>
        </w:rPr>
        <w:t>稽核處數亦從</w:t>
      </w:r>
      <w:r w:rsidRPr="006C170B">
        <w:rPr>
          <w:rFonts w:ascii="Times New Roman" w:eastAsia="標楷體" w:hAnsi="Times New Roman" w:cs="Times New Roman"/>
          <w:sz w:val="32"/>
          <w:szCs w:val="32"/>
        </w:rPr>
        <w:t>3,171</w:t>
      </w:r>
      <w:r w:rsidRPr="006C170B">
        <w:rPr>
          <w:rFonts w:ascii="Times New Roman" w:eastAsia="標楷體" w:hAnsi="Times New Roman" w:cs="Times New Roman"/>
          <w:sz w:val="32"/>
          <w:szCs w:val="32"/>
        </w:rPr>
        <w:t>處，</w:t>
      </w:r>
      <w:r w:rsidR="00681790" w:rsidRPr="006C170B">
        <w:rPr>
          <w:rFonts w:ascii="Times New Roman" w:eastAsia="標楷體" w:hAnsi="Times New Roman" w:cs="Times New Roman"/>
          <w:sz w:val="32"/>
          <w:szCs w:val="32"/>
        </w:rPr>
        <w:t>大幅</w:t>
      </w:r>
      <w:r w:rsidRPr="006C170B">
        <w:rPr>
          <w:rFonts w:ascii="Times New Roman" w:eastAsia="標楷體" w:hAnsi="Times New Roman" w:cs="Times New Roman"/>
          <w:sz w:val="32"/>
          <w:szCs w:val="32"/>
        </w:rPr>
        <w:t>減少至</w:t>
      </w:r>
      <w:r w:rsidRPr="006C170B">
        <w:rPr>
          <w:rFonts w:ascii="Times New Roman" w:eastAsia="標楷體" w:hAnsi="Times New Roman" w:cs="Times New Roman"/>
          <w:sz w:val="32"/>
          <w:szCs w:val="32"/>
        </w:rPr>
        <w:t>1,172</w:t>
      </w:r>
      <w:r w:rsidRPr="006C170B">
        <w:rPr>
          <w:rFonts w:ascii="Times New Roman" w:eastAsia="標楷體" w:hAnsi="Times New Roman" w:cs="Times New Roman"/>
          <w:sz w:val="32"/>
          <w:szCs w:val="32"/>
        </w:rPr>
        <w:t>處</w:t>
      </w:r>
      <w:r w:rsidR="00886371" w:rsidRPr="006C170B">
        <w:rPr>
          <w:rFonts w:ascii="Times New Roman" w:eastAsia="標楷體" w:hAnsi="Times New Roman" w:cs="Times New Roman"/>
          <w:sz w:val="32"/>
          <w:szCs w:val="32"/>
        </w:rPr>
        <w:t>。針對每年</w:t>
      </w:r>
      <w:r w:rsidRPr="006C170B">
        <w:rPr>
          <w:rFonts w:ascii="Times New Roman" w:eastAsia="標楷體" w:hAnsi="Times New Roman" w:cs="Times New Roman"/>
          <w:sz w:val="32"/>
          <w:szCs w:val="32"/>
        </w:rPr>
        <w:t>稽查合格比率降低</w:t>
      </w:r>
      <w:r w:rsidR="00F85275" w:rsidRPr="006C170B">
        <w:rPr>
          <w:rFonts w:ascii="Times New Roman" w:eastAsia="標楷體" w:hAnsi="Times New Roman" w:cs="Times New Roman"/>
          <w:sz w:val="32"/>
          <w:szCs w:val="32"/>
        </w:rPr>
        <w:t>的情形，內政部</w:t>
      </w:r>
      <w:r w:rsidR="00886371" w:rsidRPr="006C170B">
        <w:rPr>
          <w:rFonts w:ascii="Times New Roman" w:eastAsia="標楷體" w:hAnsi="Times New Roman" w:cs="Times New Roman"/>
          <w:sz w:val="32"/>
          <w:szCs w:val="32"/>
        </w:rPr>
        <w:t>說明</w:t>
      </w:r>
      <w:r w:rsidRPr="006C170B">
        <w:rPr>
          <w:rFonts w:ascii="Times New Roman" w:eastAsia="標楷體" w:hAnsi="Times New Roman" w:cs="Times New Roman"/>
          <w:sz w:val="32"/>
          <w:szCs w:val="32"/>
        </w:rPr>
        <w:t>係因</w:t>
      </w:r>
      <w:r w:rsidR="00F85275" w:rsidRPr="006C170B">
        <w:rPr>
          <w:rFonts w:ascii="Times New Roman" w:eastAsia="標楷體" w:hAnsi="Times New Roman" w:cs="Times New Roman"/>
          <w:sz w:val="32"/>
          <w:szCs w:val="32"/>
        </w:rPr>
        <w:t>中央主管機關</w:t>
      </w:r>
      <w:r w:rsidRPr="006C170B">
        <w:rPr>
          <w:rFonts w:ascii="Times New Roman" w:eastAsia="標楷體" w:hAnsi="Times New Roman" w:cs="Times New Roman"/>
          <w:sz w:val="32"/>
          <w:szCs w:val="32"/>
        </w:rPr>
        <w:t>衛生福利部重新修改安全管理規範所致，</w:t>
      </w:r>
      <w:r w:rsidR="00B0468B" w:rsidRPr="006C170B">
        <w:rPr>
          <w:rFonts w:ascii="Times New Roman" w:eastAsia="標楷體" w:hAnsi="Times New Roman" w:cs="Times New Roman"/>
          <w:sz w:val="32"/>
          <w:szCs w:val="32"/>
        </w:rPr>
        <w:t>但</w:t>
      </w:r>
      <w:r w:rsidR="00F85275" w:rsidRPr="006C170B">
        <w:rPr>
          <w:rFonts w:ascii="Times New Roman" w:eastAsia="標楷體" w:hAnsi="Times New Roman" w:cs="Times New Roman"/>
          <w:sz w:val="32"/>
          <w:szCs w:val="32"/>
        </w:rPr>
        <w:t>衛生</w:t>
      </w:r>
      <w:proofErr w:type="gramStart"/>
      <w:r w:rsidR="00F85275" w:rsidRPr="006C170B">
        <w:rPr>
          <w:rFonts w:ascii="Times New Roman" w:eastAsia="標楷體" w:hAnsi="Times New Roman" w:cs="Times New Roman"/>
          <w:sz w:val="32"/>
          <w:szCs w:val="32"/>
        </w:rPr>
        <w:t>福利部</w:t>
      </w:r>
      <w:r w:rsidR="00704346" w:rsidRPr="006C170B">
        <w:rPr>
          <w:rFonts w:ascii="Times New Roman" w:eastAsia="標楷體" w:hAnsi="Times New Roman" w:cs="Times New Roman"/>
          <w:sz w:val="32"/>
          <w:szCs w:val="32"/>
        </w:rPr>
        <w:t>卻表示</w:t>
      </w:r>
      <w:proofErr w:type="gramEnd"/>
      <w:r w:rsidR="004E1FC9" w:rsidRPr="006C170B">
        <w:rPr>
          <w:rFonts w:ascii="Times New Roman" w:eastAsia="標楷體" w:hAnsi="Times New Roman" w:cs="Times New Roman"/>
          <w:sz w:val="32"/>
          <w:szCs w:val="32"/>
        </w:rPr>
        <w:t>略</w:t>
      </w:r>
      <w:proofErr w:type="gramStart"/>
      <w:r w:rsidR="004E1FC9" w:rsidRPr="006C170B">
        <w:rPr>
          <w:rFonts w:ascii="Times New Roman" w:eastAsia="標楷體" w:hAnsi="Times New Roman" w:cs="Times New Roman"/>
          <w:sz w:val="32"/>
          <w:szCs w:val="32"/>
        </w:rPr>
        <w:t>以</w:t>
      </w:r>
      <w:proofErr w:type="gramEnd"/>
      <w:r w:rsidR="00F85275" w:rsidRPr="006C170B">
        <w:rPr>
          <w:rFonts w:ascii="Times New Roman" w:eastAsia="標楷體" w:hAnsi="Times New Roman" w:cs="Times New Roman"/>
          <w:sz w:val="32"/>
          <w:szCs w:val="32"/>
        </w:rPr>
        <w:t>：都市公園綠地兒童遊戲場設施稽查合格率逐漸下降，應由內政部分析原因，究係屬遊戲場未符合國家標準、未經過專業檢驗完成備查，抑或是管理人員未完成訓練等</w:t>
      </w:r>
      <w:r w:rsidR="00706679" w:rsidRPr="006C170B">
        <w:rPr>
          <w:rFonts w:ascii="Times New Roman" w:eastAsia="標楷體" w:hAnsi="Times New Roman" w:cs="Times New Roman"/>
          <w:sz w:val="32"/>
          <w:szCs w:val="32"/>
        </w:rPr>
        <w:t>，</w:t>
      </w:r>
      <w:proofErr w:type="gramStart"/>
      <w:r w:rsidR="00F85275" w:rsidRPr="006C170B">
        <w:rPr>
          <w:rFonts w:ascii="Times New Roman" w:eastAsia="標楷體" w:hAnsi="Times New Roman" w:cs="Times New Roman"/>
          <w:sz w:val="32"/>
          <w:szCs w:val="32"/>
        </w:rPr>
        <w:t>釐</w:t>
      </w:r>
      <w:proofErr w:type="gramEnd"/>
      <w:r w:rsidR="00F85275" w:rsidRPr="006C170B">
        <w:rPr>
          <w:rFonts w:ascii="Times New Roman" w:eastAsia="標楷體" w:hAnsi="Times New Roman" w:cs="Times New Roman"/>
          <w:sz w:val="32"/>
          <w:szCs w:val="32"/>
        </w:rPr>
        <w:t>清原因後，內政部應擬定具體目標及期程，積極督導所管附設遊戲場設置單位籌編預算進行遊戲場改善</w:t>
      </w:r>
      <w:r w:rsidR="004E1FC9" w:rsidRPr="006C170B">
        <w:rPr>
          <w:rFonts w:ascii="Times New Roman" w:eastAsia="標楷體" w:hAnsi="Times New Roman" w:cs="Times New Roman"/>
          <w:sz w:val="32"/>
          <w:szCs w:val="32"/>
        </w:rPr>
        <w:t>等語</w:t>
      </w:r>
      <w:r w:rsidR="00F85275" w:rsidRPr="006C170B">
        <w:rPr>
          <w:rFonts w:ascii="Times New Roman" w:eastAsia="標楷體" w:hAnsi="Times New Roman" w:cs="Times New Roman"/>
          <w:sz w:val="32"/>
          <w:szCs w:val="32"/>
        </w:rPr>
        <w:t>。</w:t>
      </w:r>
      <w:r w:rsidR="004E1FC9" w:rsidRPr="006C170B">
        <w:rPr>
          <w:rFonts w:ascii="Times New Roman" w:eastAsia="標楷體" w:hAnsi="Times New Roman" w:cs="Times New Roman"/>
          <w:sz w:val="32"/>
          <w:szCs w:val="32"/>
        </w:rPr>
        <w:t>再就</w:t>
      </w:r>
      <w:r w:rsidR="00E761E7" w:rsidRPr="006C170B">
        <w:rPr>
          <w:rFonts w:ascii="Times New Roman" w:eastAsia="標楷體" w:hAnsi="Times New Roman" w:cs="Times New Roman" w:hint="eastAsia"/>
          <w:sz w:val="32"/>
          <w:szCs w:val="32"/>
        </w:rPr>
        <w:t>目前</w:t>
      </w:r>
      <w:r w:rsidR="00886371" w:rsidRPr="006C170B">
        <w:rPr>
          <w:rFonts w:ascii="Times New Roman" w:eastAsia="標楷體" w:hAnsi="Times New Roman" w:cs="Times New Roman"/>
          <w:sz w:val="32"/>
          <w:szCs w:val="32"/>
        </w:rPr>
        <w:t>各縣市</w:t>
      </w:r>
      <w:r w:rsidRPr="006C170B">
        <w:rPr>
          <w:rFonts w:ascii="Times New Roman" w:eastAsia="標楷體" w:hAnsi="Times New Roman" w:cs="Times New Roman"/>
          <w:sz w:val="32"/>
          <w:szCs w:val="32"/>
        </w:rPr>
        <w:t>都市公園綠地兒童遊戲場尚未進行實地稽查之數量及占比</w:t>
      </w:r>
      <w:r w:rsidR="00886371" w:rsidRPr="006C170B">
        <w:rPr>
          <w:rFonts w:ascii="Times New Roman" w:eastAsia="標楷體" w:hAnsi="Times New Roman" w:cs="Times New Roman"/>
          <w:sz w:val="32"/>
          <w:szCs w:val="32"/>
        </w:rPr>
        <w:t>，</w:t>
      </w:r>
      <w:r w:rsidR="00F85275" w:rsidRPr="006C170B">
        <w:rPr>
          <w:rFonts w:ascii="Times New Roman" w:eastAsia="標楷體" w:hAnsi="Times New Roman" w:cs="Times New Roman"/>
          <w:sz w:val="32"/>
          <w:szCs w:val="32"/>
        </w:rPr>
        <w:t>內政部表示</w:t>
      </w:r>
      <w:r w:rsidR="00886371" w:rsidRPr="006C170B">
        <w:rPr>
          <w:rFonts w:ascii="Times New Roman" w:eastAsia="標楷體" w:hAnsi="Times New Roman" w:cs="Times New Roman"/>
          <w:sz w:val="32"/>
          <w:szCs w:val="32"/>
        </w:rPr>
        <w:t>係配合</w:t>
      </w:r>
      <w:r w:rsidR="00F85275" w:rsidRPr="006C170B">
        <w:rPr>
          <w:rFonts w:ascii="Times New Roman" w:eastAsia="標楷體" w:hAnsi="Times New Roman" w:cs="Times New Roman"/>
          <w:sz w:val="32"/>
          <w:szCs w:val="32"/>
        </w:rPr>
        <w:t>中央主管機關</w:t>
      </w:r>
      <w:r w:rsidR="00886371" w:rsidRPr="006C170B">
        <w:rPr>
          <w:rFonts w:ascii="Times New Roman" w:eastAsia="標楷體" w:hAnsi="Times New Roman" w:cs="Times New Roman"/>
          <w:sz w:val="32"/>
          <w:szCs w:val="32"/>
        </w:rPr>
        <w:t>衛生福利部規定表格進行調查，故未進行統計</w:t>
      </w:r>
      <w:r w:rsidR="004E1FC9" w:rsidRPr="006C170B">
        <w:rPr>
          <w:rFonts w:ascii="Times New Roman" w:eastAsia="標楷體" w:hAnsi="Times New Roman" w:cs="Times New Roman"/>
          <w:sz w:val="32"/>
          <w:szCs w:val="32"/>
        </w:rPr>
        <w:t>等語</w:t>
      </w:r>
      <w:r w:rsidR="00F85275" w:rsidRPr="006C170B">
        <w:rPr>
          <w:rFonts w:ascii="Times New Roman" w:eastAsia="標楷體" w:hAnsi="Times New Roman" w:cs="Times New Roman"/>
          <w:sz w:val="32"/>
          <w:szCs w:val="32"/>
        </w:rPr>
        <w:t>；</w:t>
      </w:r>
      <w:r w:rsidR="00886371" w:rsidRPr="006C170B">
        <w:rPr>
          <w:rFonts w:ascii="Times New Roman" w:eastAsia="標楷體" w:hAnsi="Times New Roman" w:cs="Times New Roman"/>
          <w:sz w:val="32"/>
          <w:szCs w:val="32"/>
        </w:rPr>
        <w:t>衛生</w:t>
      </w:r>
      <w:proofErr w:type="gramStart"/>
      <w:r w:rsidR="00886371" w:rsidRPr="006C170B">
        <w:rPr>
          <w:rFonts w:ascii="Times New Roman" w:eastAsia="標楷體" w:hAnsi="Times New Roman" w:cs="Times New Roman"/>
          <w:sz w:val="32"/>
          <w:szCs w:val="32"/>
        </w:rPr>
        <w:t>福利部</w:t>
      </w:r>
      <w:r w:rsidR="004E1FC9" w:rsidRPr="006C170B">
        <w:rPr>
          <w:rFonts w:ascii="Times New Roman" w:eastAsia="標楷體" w:hAnsi="Times New Roman" w:cs="Times New Roman"/>
          <w:sz w:val="32"/>
          <w:szCs w:val="32"/>
        </w:rPr>
        <w:t>則</w:t>
      </w:r>
      <w:r w:rsidR="00704346" w:rsidRPr="006C170B">
        <w:rPr>
          <w:rFonts w:ascii="Times New Roman" w:eastAsia="標楷體" w:hAnsi="Times New Roman" w:cs="Times New Roman"/>
          <w:sz w:val="32"/>
          <w:szCs w:val="32"/>
        </w:rPr>
        <w:t>稱</w:t>
      </w:r>
      <w:proofErr w:type="gramEnd"/>
      <w:r w:rsidR="00F85275" w:rsidRPr="006C170B">
        <w:rPr>
          <w:rFonts w:ascii="Times New Roman" w:eastAsia="標楷體" w:hAnsi="Times New Roman" w:cs="Times New Roman"/>
          <w:sz w:val="32"/>
          <w:szCs w:val="32"/>
        </w:rPr>
        <w:t>：公園附設兒童遊戲場主管機</w:t>
      </w:r>
      <w:r w:rsidR="00F85275" w:rsidRPr="006C170B">
        <w:rPr>
          <w:rFonts w:ascii="Times New Roman" w:eastAsia="標楷體" w:hAnsi="Times New Roman" w:cs="Times New Roman"/>
          <w:sz w:val="32"/>
          <w:szCs w:val="32"/>
        </w:rPr>
        <w:lastRenderedPageBreak/>
        <w:t>關為內政部，宜請</w:t>
      </w:r>
      <w:r w:rsidR="004E1FC9" w:rsidRPr="006C170B">
        <w:rPr>
          <w:rFonts w:ascii="Times New Roman" w:eastAsia="標楷體" w:hAnsi="Times New Roman" w:cs="Times New Roman"/>
          <w:sz w:val="32"/>
          <w:szCs w:val="32"/>
        </w:rPr>
        <w:t>該</w:t>
      </w:r>
      <w:r w:rsidR="00F85275" w:rsidRPr="006C170B">
        <w:rPr>
          <w:rFonts w:ascii="Times New Roman" w:eastAsia="標楷體" w:hAnsi="Times New Roman" w:cs="Times New Roman"/>
          <w:sz w:val="32"/>
          <w:szCs w:val="32"/>
        </w:rPr>
        <w:t>部提供</w:t>
      </w:r>
      <w:r w:rsidR="00704346" w:rsidRPr="006C170B">
        <w:rPr>
          <w:rFonts w:ascii="Times New Roman" w:eastAsia="標楷體" w:hAnsi="Times New Roman" w:cs="Times New Roman"/>
          <w:sz w:val="32"/>
          <w:szCs w:val="32"/>
        </w:rPr>
        <w:t>等語</w:t>
      </w:r>
      <w:r w:rsidR="00F85275" w:rsidRPr="006C170B">
        <w:rPr>
          <w:rFonts w:ascii="Times New Roman" w:eastAsia="標楷體" w:hAnsi="Times New Roman" w:cs="Times New Roman"/>
          <w:sz w:val="32"/>
          <w:szCs w:val="32"/>
        </w:rPr>
        <w:t>。</w:t>
      </w:r>
      <w:r w:rsidR="00704346" w:rsidRPr="006C170B">
        <w:rPr>
          <w:rFonts w:ascii="Times New Roman" w:eastAsia="標楷體" w:hAnsi="Times New Roman" w:cs="Times New Roman"/>
          <w:sz w:val="32"/>
          <w:szCs w:val="32"/>
        </w:rPr>
        <w:t>顯然</w:t>
      </w:r>
      <w:r w:rsidR="00F85275" w:rsidRPr="006C170B">
        <w:rPr>
          <w:rFonts w:ascii="Times New Roman" w:eastAsia="標楷體" w:hAnsi="Times New Roman" w:cs="Times New Roman"/>
          <w:sz w:val="32"/>
          <w:szCs w:val="32"/>
        </w:rPr>
        <w:t>兩機關相互推諉，</w:t>
      </w:r>
      <w:r w:rsidR="00681790" w:rsidRPr="006C170B">
        <w:rPr>
          <w:rFonts w:ascii="Times New Roman" w:eastAsia="標楷體" w:hAnsi="Times New Roman" w:cs="Times New Roman"/>
          <w:sz w:val="32"/>
          <w:szCs w:val="32"/>
        </w:rPr>
        <w:t>致使</w:t>
      </w:r>
      <w:r w:rsidR="004E1FC9" w:rsidRPr="006C170B">
        <w:rPr>
          <w:rFonts w:ascii="Times New Roman" w:eastAsia="標楷體" w:hAnsi="Times New Roman" w:cs="Times New Roman"/>
          <w:sz w:val="32"/>
          <w:szCs w:val="32"/>
        </w:rPr>
        <w:t>身心障礙兒童與其他兒童平等地參加遊戲的權益未受保障。</w:t>
      </w:r>
    </w:p>
    <w:p w:rsidR="00B227D6" w:rsidRPr="006C170B" w:rsidRDefault="00B227D6" w:rsidP="006E7BD7">
      <w:pPr>
        <w:pStyle w:val="a3"/>
        <w:kinsoku w:val="0"/>
        <w:overflowPunct w:val="0"/>
        <w:autoSpaceDE w:val="0"/>
        <w:autoSpaceDN w:val="0"/>
        <w:spacing w:line="440" w:lineRule="exact"/>
        <w:ind w:leftChars="0" w:left="574"/>
        <w:jc w:val="both"/>
        <w:rPr>
          <w:sz w:val="32"/>
          <w:szCs w:val="32"/>
        </w:rPr>
      </w:pPr>
    </w:p>
    <w:p w:rsidR="00184C2A" w:rsidRPr="006C170B" w:rsidRDefault="00184C2A" w:rsidP="006E7BD7">
      <w:pPr>
        <w:pStyle w:val="1"/>
        <w:spacing w:before="0" w:after="0" w:line="440" w:lineRule="exact"/>
        <w:rPr>
          <w:rFonts w:ascii="Times New Roman" w:eastAsia="標楷體" w:hAnsi="Times New Roman" w:cs="Times New Roman"/>
          <w:sz w:val="32"/>
          <w:szCs w:val="32"/>
        </w:rPr>
      </w:pPr>
      <w:bookmarkStart w:id="281" w:name="_Toc79676362"/>
      <w:r w:rsidRPr="006C170B">
        <w:rPr>
          <w:rFonts w:ascii="Times New Roman" w:eastAsia="標楷體" w:hAnsi="Times New Roman" w:cs="Times New Roman"/>
          <w:sz w:val="32"/>
          <w:szCs w:val="32"/>
        </w:rPr>
        <w:t>第三十三條</w:t>
      </w:r>
      <w:r w:rsidRPr="006C170B">
        <w:rPr>
          <w:rFonts w:ascii="Times New Roman" w:eastAsia="標楷體" w:hAnsi="Times New Roman" w:cs="Times New Roman"/>
          <w:sz w:val="32"/>
          <w:szCs w:val="32"/>
        </w:rPr>
        <w:t xml:space="preserve"> </w:t>
      </w:r>
      <w:r w:rsidRPr="006C170B">
        <w:rPr>
          <w:rFonts w:ascii="Times New Roman" w:eastAsia="標楷體" w:hAnsi="Times New Roman" w:cs="Times New Roman"/>
          <w:sz w:val="32"/>
          <w:szCs w:val="32"/>
        </w:rPr>
        <w:t>國家執行及監督</w:t>
      </w:r>
      <w:bookmarkEnd w:id="281"/>
    </w:p>
    <w:p w:rsidR="00E16230" w:rsidRPr="006C170B" w:rsidRDefault="00E16230" w:rsidP="006E7BD7">
      <w:pPr>
        <w:spacing w:line="440" w:lineRule="exact"/>
        <w:rPr>
          <w:rFonts w:ascii="Times New Roman" w:hAnsi="Times New Roman" w:cs="Times New Roman"/>
          <w:sz w:val="32"/>
          <w:szCs w:val="32"/>
        </w:rPr>
      </w:pPr>
    </w:p>
    <w:p w:rsidR="0056231F" w:rsidRPr="006C170B" w:rsidRDefault="0056231F" w:rsidP="00B50DF7">
      <w:pPr>
        <w:pStyle w:val="a3"/>
        <w:numPr>
          <w:ilvl w:val="0"/>
          <w:numId w:val="2"/>
        </w:numPr>
        <w:overflowPunct w:val="0"/>
        <w:topLinePunct/>
        <w:autoSpaceDE w:val="0"/>
        <w:autoSpaceDN w:val="0"/>
        <w:spacing w:line="440" w:lineRule="exact"/>
        <w:ind w:leftChars="0" w:left="573" w:hanging="573"/>
        <w:jc w:val="both"/>
        <w:rPr>
          <w:rFonts w:ascii="Times New Roman" w:eastAsia="標楷體" w:hAnsi="Times New Roman" w:cs="Times New Roman"/>
          <w:sz w:val="32"/>
          <w:szCs w:val="32"/>
        </w:rPr>
      </w:pPr>
      <w:r w:rsidRPr="006C170B">
        <w:rPr>
          <w:rFonts w:ascii="Times New Roman" w:eastAsia="標楷體" w:hAnsi="Times New Roman" w:cs="Times New Roman"/>
          <w:sz w:val="32"/>
          <w:szCs w:val="32"/>
        </w:rPr>
        <w:t>行政院於</w:t>
      </w:r>
      <w:r w:rsidRPr="006C170B">
        <w:rPr>
          <w:rFonts w:ascii="Times New Roman" w:eastAsia="標楷體" w:hAnsi="Times New Roman" w:cs="Times New Roman"/>
          <w:sz w:val="32"/>
          <w:szCs w:val="32"/>
        </w:rPr>
        <w:t>2020</w:t>
      </w:r>
      <w:r w:rsidRPr="006C170B">
        <w:rPr>
          <w:rFonts w:ascii="Times New Roman" w:eastAsia="標楷體" w:hAnsi="Times New Roman" w:cs="Times New Roman"/>
          <w:sz w:val="32"/>
          <w:szCs w:val="32"/>
        </w:rPr>
        <w:t>年</w:t>
      </w:r>
      <w:r w:rsidRPr="006C170B">
        <w:rPr>
          <w:rFonts w:ascii="Times New Roman" w:eastAsia="標楷體" w:hAnsi="Times New Roman" w:cs="Times New Roman"/>
          <w:sz w:val="32"/>
          <w:szCs w:val="32"/>
        </w:rPr>
        <w:t>12</w:t>
      </w:r>
      <w:r w:rsidRPr="006C170B">
        <w:rPr>
          <w:rFonts w:ascii="Times New Roman" w:eastAsia="標楷體" w:hAnsi="Times New Roman" w:cs="Times New Roman"/>
          <w:sz w:val="32"/>
          <w:szCs w:val="32"/>
        </w:rPr>
        <w:t>月宣布將成立人權處，以統籌協調跨部會的人權事務，與制定國家人權政策包括「國家人權行動計畫」</w:t>
      </w:r>
      <w:r w:rsidR="00447172">
        <w:rPr>
          <w:rFonts w:ascii="Times New Roman" w:eastAsia="標楷體" w:hAnsi="Times New Roman" w:cs="Times New Roman" w:hint="eastAsia"/>
          <w:sz w:val="32"/>
          <w:szCs w:val="32"/>
        </w:rPr>
        <w:t>(</w:t>
      </w:r>
      <w:r w:rsidR="00447172">
        <w:rPr>
          <w:rFonts w:ascii="Times New Roman" w:eastAsia="標楷體" w:hAnsi="Times New Roman" w:cs="Times New Roman" w:hint="eastAsia"/>
          <w:sz w:val="32"/>
          <w:szCs w:val="32"/>
        </w:rPr>
        <w:t>草案</w:t>
      </w:r>
      <w:r w:rsidR="00447172">
        <w:rPr>
          <w:rFonts w:ascii="Times New Roman" w:eastAsia="標楷體" w:hAnsi="Times New Roman" w:cs="Times New Roman" w:hint="eastAsia"/>
          <w:sz w:val="32"/>
          <w:szCs w:val="32"/>
        </w:rPr>
        <w:t>)</w:t>
      </w:r>
      <w:r w:rsidRPr="006C170B">
        <w:rPr>
          <w:rFonts w:ascii="Times New Roman" w:eastAsia="標楷體" w:hAnsi="Times New Roman" w:cs="Times New Roman"/>
          <w:sz w:val="32"/>
          <w:szCs w:val="32"/>
        </w:rPr>
        <w:t>，</w:t>
      </w:r>
      <w:r w:rsidR="00B0468B" w:rsidRPr="006C170B">
        <w:rPr>
          <w:rFonts w:ascii="Times New Roman" w:eastAsia="標楷體" w:hAnsi="Times New Roman" w:cs="Times New Roman"/>
          <w:sz w:val="32"/>
          <w:szCs w:val="32"/>
        </w:rPr>
        <w:t>但</w:t>
      </w:r>
      <w:r w:rsidRPr="006C170B">
        <w:rPr>
          <w:rFonts w:ascii="Times New Roman" w:eastAsia="標楷體" w:hAnsi="Times New Roman" w:cs="Times New Roman"/>
          <w:sz w:val="32"/>
          <w:szCs w:val="32"/>
        </w:rPr>
        <w:t>迄今仍處於</w:t>
      </w:r>
      <w:proofErr w:type="gramStart"/>
      <w:r w:rsidRPr="006C170B">
        <w:rPr>
          <w:rFonts w:ascii="Times New Roman" w:eastAsia="標楷體" w:hAnsi="Times New Roman" w:cs="Times New Roman"/>
          <w:sz w:val="32"/>
          <w:szCs w:val="32"/>
        </w:rPr>
        <w:t>研</w:t>
      </w:r>
      <w:proofErr w:type="gramEnd"/>
      <w:r w:rsidRPr="006C170B">
        <w:rPr>
          <w:rFonts w:ascii="Times New Roman" w:eastAsia="標楷體" w:hAnsi="Times New Roman" w:cs="Times New Roman"/>
          <w:sz w:val="32"/>
          <w:szCs w:val="32"/>
        </w:rPr>
        <w:t>議階段，未公布具體時程。</w:t>
      </w:r>
      <w:r w:rsidRPr="006C170B">
        <w:rPr>
          <w:rFonts w:ascii="Times New Roman" w:eastAsia="標楷體" w:hAnsi="Times New Roman" w:cs="Times New Roman"/>
          <w:sz w:val="32"/>
          <w:szCs w:val="32"/>
        </w:rPr>
        <w:t>NHRC</w:t>
      </w:r>
      <w:r w:rsidRPr="006C170B">
        <w:rPr>
          <w:rFonts w:ascii="Times New Roman" w:eastAsia="標楷體" w:hAnsi="Times New Roman" w:cs="Times New Roman"/>
          <w:sz w:val="32"/>
          <w:szCs w:val="32"/>
        </w:rPr>
        <w:t>關注行政院身心障礙者權益推動小組做為</w:t>
      </w:r>
      <w:r w:rsidR="000F28A7" w:rsidRPr="006C170B">
        <w:rPr>
          <w:rFonts w:ascii="Times New Roman" w:eastAsia="標楷體" w:hAnsi="Times New Roman" w:cs="Times New Roman"/>
          <w:sz w:val="32"/>
          <w:szCs w:val="32"/>
        </w:rPr>
        <w:t>《</w:t>
      </w:r>
      <w:r w:rsidR="000F28A7" w:rsidRPr="006C170B">
        <w:rPr>
          <w:rFonts w:ascii="Times New Roman" w:eastAsia="標楷體" w:hAnsi="Times New Roman" w:cs="Times New Roman"/>
          <w:sz w:val="32"/>
          <w:szCs w:val="32"/>
        </w:rPr>
        <w:t>CRPD</w:t>
      </w:r>
      <w:r w:rsidR="000F28A7" w:rsidRPr="006C170B">
        <w:rPr>
          <w:rFonts w:ascii="Times New Roman" w:eastAsia="標楷體" w:hAnsi="Times New Roman" w:cs="Times New Roman"/>
          <w:sz w:val="32"/>
          <w:szCs w:val="32"/>
        </w:rPr>
        <w:t>》</w:t>
      </w:r>
      <w:r w:rsidRPr="006C170B">
        <w:rPr>
          <w:rFonts w:ascii="Times New Roman" w:eastAsia="標楷體" w:hAnsi="Times New Roman" w:cs="Times New Roman"/>
          <w:sz w:val="32"/>
          <w:szCs w:val="32"/>
        </w:rPr>
        <w:t>第</w:t>
      </w:r>
      <w:r w:rsidRPr="006C170B">
        <w:rPr>
          <w:rFonts w:ascii="Times New Roman" w:eastAsia="標楷體" w:hAnsi="Times New Roman" w:cs="Times New Roman"/>
          <w:sz w:val="32"/>
          <w:szCs w:val="32"/>
        </w:rPr>
        <w:t>33</w:t>
      </w:r>
      <w:r w:rsidRPr="006C170B">
        <w:rPr>
          <w:rFonts w:ascii="Times New Roman" w:eastAsia="標楷體" w:hAnsi="Times New Roman" w:cs="Times New Roman"/>
          <w:sz w:val="32"/>
          <w:szCs w:val="32"/>
        </w:rPr>
        <w:t>條之指定協調機制，未來會否因行政院人權處成立而有更動。</w:t>
      </w:r>
    </w:p>
    <w:p w:rsidR="0056231F" w:rsidRPr="006C170B" w:rsidRDefault="0056231F" w:rsidP="006E7BD7">
      <w:pPr>
        <w:pStyle w:val="a3"/>
        <w:kinsoku w:val="0"/>
        <w:overflowPunct w:val="0"/>
        <w:autoSpaceDE w:val="0"/>
        <w:autoSpaceDN w:val="0"/>
        <w:spacing w:line="440" w:lineRule="exact"/>
        <w:ind w:leftChars="0" w:left="574"/>
        <w:jc w:val="both"/>
        <w:rPr>
          <w:rFonts w:ascii="Times New Roman" w:eastAsia="標楷體" w:hAnsi="Times New Roman" w:cs="Times New Roman"/>
          <w:sz w:val="32"/>
          <w:szCs w:val="32"/>
        </w:rPr>
      </w:pPr>
    </w:p>
    <w:p w:rsidR="00E9470D" w:rsidRPr="006C170B" w:rsidRDefault="00E9470D" w:rsidP="006E7BD7">
      <w:pPr>
        <w:pStyle w:val="a3"/>
        <w:numPr>
          <w:ilvl w:val="0"/>
          <w:numId w:val="2"/>
        </w:numPr>
        <w:kinsoku w:val="0"/>
        <w:overflowPunct w:val="0"/>
        <w:autoSpaceDE w:val="0"/>
        <w:autoSpaceDN w:val="0"/>
        <w:spacing w:line="440" w:lineRule="exact"/>
        <w:ind w:leftChars="0" w:left="574" w:hanging="574"/>
        <w:jc w:val="both"/>
        <w:rPr>
          <w:rFonts w:ascii="Times New Roman" w:eastAsia="標楷體" w:hAnsi="Times New Roman" w:cs="Times New Roman"/>
          <w:sz w:val="32"/>
          <w:szCs w:val="32"/>
        </w:rPr>
      </w:pPr>
      <w:r w:rsidRPr="006C170B">
        <w:rPr>
          <w:rFonts w:ascii="Times New Roman" w:eastAsia="標楷體" w:hAnsi="Times New Roman" w:cs="Times New Roman" w:hint="eastAsia"/>
          <w:sz w:val="32"/>
          <w:szCs w:val="32"/>
        </w:rPr>
        <w:t>N</w:t>
      </w:r>
      <w:r w:rsidRPr="006C170B">
        <w:rPr>
          <w:rFonts w:ascii="Times New Roman" w:eastAsia="標楷體" w:hAnsi="Times New Roman" w:cs="Times New Roman"/>
          <w:sz w:val="32"/>
          <w:szCs w:val="32"/>
        </w:rPr>
        <w:t>HRC</w:t>
      </w:r>
      <w:r w:rsidRPr="006C170B">
        <w:rPr>
          <w:rFonts w:ascii="Times New Roman" w:eastAsia="標楷體" w:hAnsi="Times New Roman" w:cs="Times New Roman" w:hint="eastAsia"/>
          <w:sz w:val="32"/>
          <w:szCs w:val="32"/>
        </w:rPr>
        <w:t>從衛生福利部提供的</w:t>
      </w:r>
      <w:r w:rsidRPr="006C170B">
        <w:rPr>
          <w:rFonts w:ascii="Times New Roman" w:eastAsia="標楷體" w:hAnsi="Times New Roman" w:cs="Times New Roman" w:hint="eastAsia"/>
          <w:sz w:val="32"/>
          <w:szCs w:val="32"/>
        </w:rPr>
        <w:t>2020</w:t>
      </w:r>
      <w:r w:rsidRPr="006C170B">
        <w:rPr>
          <w:rFonts w:ascii="Times New Roman" w:eastAsia="標楷體" w:hAnsi="Times New Roman" w:cs="Times New Roman" w:hint="eastAsia"/>
          <w:sz w:val="32"/>
          <w:szCs w:val="32"/>
        </w:rPr>
        <w:t>年</w:t>
      </w:r>
      <w:r w:rsidRPr="006C170B">
        <w:rPr>
          <w:rFonts w:ascii="Times New Roman" w:eastAsia="標楷體" w:hAnsi="Times New Roman" w:cs="Times New Roman" w:hint="eastAsia"/>
          <w:sz w:val="32"/>
          <w:szCs w:val="32"/>
        </w:rPr>
        <w:t>1</w:t>
      </w:r>
      <w:r w:rsidRPr="006C170B">
        <w:rPr>
          <w:rFonts w:ascii="Times New Roman" w:eastAsia="標楷體" w:hAnsi="Times New Roman" w:cs="Times New Roman"/>
          <w:sz w:val="32"/>
          <w:szCs w:val="32"/>
        </w:rPr>
        <w:t>1</w:t>
      </w:r>
      <w:r w:rsidRPr="006C170B">
        <w:rPr>
          <w:rFonts w:ascii="Times New Roman" w:eastAsia="標楷體" w:hAnsi="Times New Roman" w:cs="Times New Roman" w:hint="eastAsia"/>
          <w:sz w:val="32"/>
          <w:szCs w:val="32"/>
        </w:rPr>
        <w:t>月底中央及地方主管機關「身心障礙者權益推動小組」成員中為身心障礙者及身心障礙組織代表之席次占比，發現有少於三分之一者，各</w:t>
      </w:r>
      <w:proofErr w:type="gramStart"/>
      <w:r w:rsidRPr="006C170B">
        <w:rPr>
          <w:rFonts w:ascii="Times New Roman" w:eastAsia="標楷體" w:hAnsi="Times New Roman" w:cs="Times New Roman" w:hint="eastAsia"/>
          <w:sz w:val="32"/>
          <w:szCs w:val="32"/>
        </w:rPr>
        <w:t>縣市間亦呈現</w:t>
      </w:r>
      <w:proofErr w:type="gramEnd"/>
      <w:r w:rsidRPr="006C170B">
        <w:rPr>
          <w:rFonts w:ascii="Times New Roman" w:eastAsia="標楷體" w:hAnsi="Times New Roman" w:cs="Times New Roman" w:hint="eastAsia"/>
          <w:sz w:val="32"/>
          <w:szCs w:val="32"/>
        </w:rPr>
        <w:t>落差的情形，高者超過五成，低者不及</w:t>
      </w:r>
      <w:proofErr w:type="gramStart"/>
      <w:r w:rsidRPr="006C170B">
        <w:rPr>
          <w:rFonts w:ascii="Times New Roman" w:eastAsia="標楷體" w:hAnsi="Times New Roman" w:cs="Times New Roman" w:hint="eastAsia"/>
          <w:sz w:val="32"/>
          <w:szCs w:val="32"/>
        </w:rPr>
        <w:t>4</w:t>
      </w:r>
      <w:r w:rsidRPr="006C170B">
        <w:rPr>
          <w:rFonts w:ascii="Times New Roman" w:eastAsia="標楷體" w:hAnsi="Times New Roman" w:cs="Times New Roman" w:hint="eastAsia"/>
          <w:sz w:val="32"/>
          <w:szCs w:val="32"/>
        </w:rPr>
        <w:t>成</w:t>
      </w:r>
      <w:proofErr w:type="gramEnd"/>
      <w:r w:rsidRPr="006C170B">
        <w:rPr>
          <w:rFonts w:ascii="Times New Roman" w:eastAsia="標楷體" w:hAnsi="Times New Roman" w:cs="Times New Roman" w:hint="eastAsia"/>
          <w:sz w:val="32"/>
          <w:szCs w:val="32"/>
        </w:rPr>
        <w:t>，而小組成員為障礙者比例亦</w:t>
      </w:r>
      <w:r w:rsidR="00543B3F" w:rsidRPr="006C170B">
        <w:rPr>
          <w:rFonts w:ascii="Times New Roman" w:eastAsia="標楷體" w:hAnsi="Times New Roman" w:cs="Times New Roman" w:hint="eastAsia"/>
          <w:sz w:val="32"/>
          <w:szCs w:val="32"/>
        </w:rPr>
        <w:t>有</w:t>
      </w:r>
      <w:r w:rsidRPr="006C170B">
        <w:rPr>
          <w:rFonts w:ascii="Times New Roman" w:eastAsia="標楷體" w:hAnsi="Times New Roman" w:cs="Times New Roman" w:hint="eastAsia"/>
          <w:sz w:val="32"/>
          <w:szCs w:val="32"/>
        </w:rPr>
        <w:t>落差，介於</w:t>
      </w:r>
      <w:r w:rsidRPr="006C170B">
        <w:rPr>
          <w:rFonts w:ascii="Times New Roman" w:eastAsia="標楷體" w:hAnsi="Times New Roman" w:cs="Times New Roman" w:hint="eastAsia"/>
          <w:sz w:val="32"/>
          <w:szCs w:val="32"/>
        </w:rPr>
        <w:t>9</w:t>
      </w:r>
      <w:r w:rsidRPr="006C170B">
        <w:rPr>
          <w:rFonts w:ascii="Times New Roman" w:eastAsia="標楷體" w:hAnsi="Times New Roman" w:cs="Times New Roman"/>
          <w:sz w:val="32"/>
          <w:szCs w:val="32"/>
        </w:rPr>
        <w:t>.09</w:t>
      </w:r>
      <w:r w:rsidRPr="006C170B">
        <w:rPr>
          <w:rFonts w:ascii="Times New Roman" w:eastAsia="標楷體" w:hAnsi="Times New Roman" w:cs="Times New Roman" w:hint="eastAsia"/>
          <w:sz w:val="32"/>
          <w:szCs w:val="32"/>
        </w:rPr>
        <w:t>％～</w:t>
      </w:r>
      <w:r w:rsidRPr="006C170B">
        <w:rPr>
          <w:rFonts w:ascii="Times New Roman" w:eastAsia="標楷體" w:hAnsi="Times New Roman" w:cs="Times New Roman" w:hint="eastAsia"/>
          <w:sz w:val="32"/>
          <w:szCs w:val="32"/>
        </w:rPr>
        <w:t>4</w:t>
      </w:r>
      <w:r w:rsidRPr="006C170B">
        <w:rPr>
          <w:rFonts w:ascii="Times New Roman" w:eastAsia="標楷體" w:hAnsi="Times New Roman" w:cs="Times New Roman"/>
          <w:sz w:val="32"/>
          <w:szCs w:val="32"/>
        </w:rPr>
        <w:t>3.48</w:t>
      </w:r>
      <w:r w:rsidRPr="006C170B">
        <w:rPr>
          <w:rFonts w:ascii="Times New Roman" w:eastAsia="標楷體" w:hAnsi="Times New Roman" w:cs="Times New Roman" w:hint="eastAsia"/>
          <w:sz w:val="32"/>
          <w:szCs w:val="32"/>
        </w:rPr>
        <w:t>％。</w:t>
      </w:r>
    </w:p>
    <w:p w:rsidR="00E9470D" w:rsidRPr="006C170B" w:rsidRDefault="00E9470D" w:rsidP="006E7BD7">
      <w:pPr>
        <w:pStyle w:val="a3"/>
        <w:kinsoku w:val="0"/>
        <w:overflowPunct w:val="0"/>
        <w:autoSpaceDE w:val="0"/>
        <w:autoSpaceDN w:val="0"/>
        <w:spacing w:line="440" w:lineRule="exact"/>
        <w:ind w:leftChars="0" w:left="574"/>
        <w:jc w:val="both"/>
        <w:rPr>
          <w:rFonts w:ascii="Times New Roman" w:eastAsia="標楷體" w:hAnsi="Times New Roman" w:cs="Times New Roman"/>
          <w:sz w:val="32"/>
          <w:szCs w:val="32"/>
        </w:rPr>
      </w:pPr>
    </w:p>
    <w:p w:rsidR="00184C2A" w:rsidRPr="006C170B" w:rsidRDefault="0056231F" w:rsidP="006E7BD7">
      <w:pPr>
        <w:pStyle w:val="a3"/>
        <w:numPr>
          <w:ilvl w:val="0"/>
          <w:numId w:val="2"/>
        </w:numPr>
        <w:kinsoku w:val="0"/>
        <w:overflowPunct w:val="0"/>
        <w:autoSpaceDE w:val="0"/>
        <w:autoSpaceDN w:val="0"/>
        <w:spacing w:line="440" w:lineRule="exact"/>
        <w:ind w:leftChars="0" w:left="574" w:hanging="574"/>
        <w:jc w:val="both"/>
        <w:rPr>
          <w:rFonts w:ascii="Times New Roman" w:hAnsi="Times New Roman" w:cs="Times New Roman"/>
          <w:sz w:val="32"/>
          <w:szCs w:val="32"/>
        </w:rPr>
      </w:pPr>
      <w:r w:rsidRPr="006C170B">
        <w:rPr>
          <w:rFonts w:ascii="Times New Roman" w:eastAsia="標楷體" w:hAnsi="Times New Roman" w:cs="Times New Roman"/>
          <w:sz w:val="32"/>
          <w:szCs w:val="32"/>
        </w:rPr>
        <w:t>NHRC</w:t>
      </w:r>
      <w:r w:rsidRPr="006C170B">
        <w:rPr>
          <w:rFonts w:ascii="Times New Roman" w:eastAsia="標楷體" w:hAnsi="Times New Roman" w:cs="Times New Roman"/>
          <w:sz w:val="32"/>
          <w:szCs w:val="32"/>
        </w:rPr>
        <w:t>認為現行設置於各級政府或各目的事業主管機關，納入身心障礙者、身心障礙團體、機構代表，擔任委員之各類小組、委員會或協調會報，皆屬諮詢性質，未符</w:t>
      </w:r>
      <w:r w:rsidR="000F28A7" w:rsidRPr="006C170B">
        <w:rPr>
          <w:rFonts w:ascii="Times New Roman" w:eastAsia="標楷體" w:hAnsi="Times New Roman" w:cs="Times New Roman"/>
          <w:sz w:val="32"/>
          <w:szCs w:val="32"/>
        </w:rPr>
        <w:t>《</w:t>
      </w:r>
      <w:r w:rsidRPr="006C170B">
        <w:rPr>
          <w:rFonts w:ascii="Times New Roman" w:eastAsia="標楷體" w:hAnsi="Times New Roman" w:cs="Times New Roman"/>
          <w:sz w:val="32"/>
          <w:szCs w:val="32"/>
        </w:rPr>
        <w:t>CRPD</w:t>
      </w:r>
      <w:r w:rsidR="000F28A7" w:rsidRPr="006C170B">
        <w:rPr>
          <w:rFonts w:ascii="Times New Roman" w:eastAsia="標楷體" w:hAnsi="Times New Roman" w:cs="Times New Roman"/>
          <w:sz w:val="32"/>
          <w:szCs w:val="32"/>
        </w:rPr>
        <w:t>》</w:t>
      </w:r>
      <w:r w:rsidRPr="006C170B">
        <w:rPr>
          <w:rFonts w:ascii="Times New Roman" w:eastAsia="標楷體" w:hAnsi="Times New Roman" w:cs="Times New Roman"/>
          <w:sz w:val="32"/>
          <w:szCs w:val="32"/>
        </w:rPr>
        <w:t>第</w:t>
      </w:r>
      <w:r w:rsidRPr="006C170B">
        <w:rPr>
          <w:rFonts w:ascii="Times New Roman" w:eastAsia="標楷體" w:hAnsi="Times New Roman" w:cs="Times New Roman"/>
          <w:sz w:val="32"/>
          <w:szCs w:val="32"/>
        </w:rPr>
        <w:t>33</w:t>
      </w:r>
      <w:r w:rsidRPr="006C170B">
        <w:rPr>
          <w:rFonts w:ascii="Times New Roman" w:eastAsia="標楷體" w:hAnsi="Times New Roman" w:cs="Times New Roman"/>
          <w:sz w:val="32"/>
          <w:szCs w:val="32"/>
        </w:rPr>
        <w:t>條要求充分參與之原則。</w:t>
      </w:r>
    </w:p>
    <w:sectPr w:rsidR="00184C2A" w:rsidRPr="006C170B" w:rsidSect="008F25BD">
      <w:pgSz w:w="11906" w:h="16838"/>
      <w:pgMar w:top="1258" w:right="1800" w:bottom="1342" w:left="1800"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1EE" w:rsidRDefault="006611EE" w:rsidP="00E408CD">
      <w:r>
        <w:separator/>
      </w:r>
    </w:p>
  </w:endnote>
  <w:endnote w:type="continuationSeparator" w:id="0">
    <w:p w:rsidR="006611EE" w:rsidRDefault="006611EE" w:rsidP="00E40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Times">
    <w:altName w:val="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5093506"/>
      <w:docPartObj>
        <w:docPartGallery w:val="Page Numbers (Bottom of Page)"/>
        <w:docPartUnique/>
      </w:docPartObj>
    </w:sdtPr>
    <w:sdtContent>
      <w:p w:rsidR="00BD35E2" w:rsidRDefault="00BD35E2">
        <w:pPr>
          <w:pStyle w:val="a9"/>
          <w:jc w:val="center"/>
        </w:pPr>
        <w:r>
          <w:fldChar w:fldCharType="begin"/>
        </w:r>
        <w:r>
          <w:instrText>PAGE   \* MERGEFORMAT</w:instrText>
        </w:r>
        <w:r>
          <w:fldChar w:fldCharType="separate"/>
        </w:r>
        <w:r w:rsidR="00D823EE" w:rsidRPr="00D823EE">
          <w:rPr>
            <w:noProof/>
            <w:lang w:val="zh-TW"/>
          </w:rPr>
          <w:t>20</w:t>
        </w:r>
        <w:r>
          <w:fldChar w:fldCharType="end"/>
        </w:r>
      </w:p>
    </w:sdtContent>
  </w:sdt>
  <w:p w:rsidR="00BD35E2" w:rsidRDefault="00BD35E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1EE" w:rsidRDefault="006611EE" w:rsidP="00E408CD">
      <w:r>
        <w:separator/>
      </w:r>
    </w:p>
  </w:footnote>
  <w:footnote w:type="continuationSeparator" w:id="0">
    <w:p w:rsidR="006611EE" w:rsidRDefault="006611EE" w:rsidP="00E408CD">
      <w:r>
        <w:continuationSeparator/>
      </w:r>
    </w:p>
  </w:footnote>
  <w:footnote w:id="1">
    <w:p w:rsidR="00BD35E2" w:rsidRPr="0032172C" w:rsidRDefault="00BD35E2" w:rsidP="00394F15">
      <w:pPr>
        <w:pStyle w:val="a4"/>
        <w:kinsoku w:val="0"/>
        <w:overflowPunct w:val="0"/>
        <w:autoSpaceDE w:val="0"/>
        <w:autoSpaceDN w:val="0"/>
        <w:ind w:left="168" w:hangingChars="84" w:hanging="168"/>
        <w:jc w:val="both"/>
        <w:rPr>
          <w:rFonts w:ascii="Times New Roman" w:eastAsia="標楷體" w:hAnsi="Times New Roman" w:cs="Times New Roman"/>
        </w:rPr>
      </w:pPr>
      <w:r w:rsidRPr="0032172C">
        <w:rPr>
          <w:rStyle w:val="a6"/>
        </w:rPr>
        <w:footnoteRef/>
      </w:r>
      <w:r w:rsidRPr="0032172C">
        <w:t xml:space="preserve"> </w:t>
      </w:r>
      <w:r w:rsidRPr="0032172C">
        <w:rPr>
          <w:rFonts w:ascii="Times New Roman" w:eastAsia="標楷體" w:hAnsi="Times New Roman" w:cs="Times New Roman"/>
        </w:rPr>
        <w:t>2019</w:t>
      </w:r>
      <w:r w:rsidRPr="0032172C">
        <w:rPr>
          <w:rFonts w:ascii="Times New Roman" w:eastAsia="標楷體" w:hAnsi="Times New Roman" w:cs="Times New Roman"/>
        </w:rPr>
        <w:t>年</w:t>
      </w:r>
      <w:r w:rsidRPr="0032172C">
        <w:rPr>
          <w:rFonts w:ascii="Times New Roman" w:eastAsia="標楷體" w:hAnsi="Times New Roman" w:cs="Times New Roman"/>
        </w:rPr>
        <w:t>12</w:t>
      </w:r>
      <w:r w:rsidRPr="0032172C">
        <w:rPr>
          <w:rFonts w:ascii="Times New Roman" w:eastAsia="標楷體" w:hAnsi="Times New Roman" w:cs="Times New Roman"/>
        </w:rPr>
        <w:t>月起中國湖北武漢市發現不明原因肺炎群聚，中國官方於</w:t>
      </w:r>
      <w:r w:rsidRPr="0032172C">
        <w:rPr>
          <w:rFonts w:ascii="Times New Roman" w:eastAsia="標楷體" w:hAnsi="Times New Roman" w:cs="Times New Roman"/>
        </w:rPr>
        <w:t>2020</w:t>
      </w:r>
      <w:r w:rsidRPr="0032172C">
        <w:rPr>
          <w:rFonts w:ascii="Times New Roman" w:eastAsia="標楷體" w:hAnsi="Times New Roman" w:cs="Times New Roman"/>
        </w:rPr>
        <w:t>年</w:t>
      </w:r>
      <w:r w:rsidRPr="0032172C">
        <w:rPr>
          <w:rFonts w:ascii="Times New Roman" w:eastAsia="標楷體" w:hAnsi="Times New Roman" w:cs="Times New Roman"/>
        </w:rPr>
        <w:t>1</w:t>
      </w:r>
      <w:r w:rsidRPr="0032172C">
        <w:rPr>
          <w:rFonts w:ascii="Times New Roman" w:eastAsia="標楷體" w:hAnsi="Times New Roman" w:cs="Times New Roman"/>
        </w:rPr>
        <w:t>月</w:t>
      </w:r>
      <w:r w:rsidRPr="0032172C">
        <w:rPr>
          <w:rFonts w:ascii="Times New Roman" w:eastAsia="標楷體" w:hAnsi="Times New Roman" w:cs="Times New Roman"/>
        </w:rPr>
        <w:t>9</w:t>
      </w:r>
      <w:r w:rsidRPr="0032172C">
        <w:rPr>
          <w:rFonts w:ascii="Times New Roman" w:eastAsia="標楷體" w:hAnsi="Times New Roman" w:cs="Times New Roman"/>
        </w:rPr>
        <w:t>日公布其病原體為</w:t>
      </w:r>
      <w:proofErr w:type="gramStart"/>
      <w:r w:rsidRPr="0032172C">
        <w:rPr>
          <w:rFonts w:ascii="Times New Roman" w:eastAsia="標楷體" w:hAnsi="Times New Roman" w:cs="Times New Roman"/>
        </w:rPr>
        <w:t>新型冠</w:t>
      </w:r>
      <w:proofErr w:type="gramEnd"/>
      <w:r w:rsidRPr="0032172C">
        <w:rPr>
          <w:rFonts w:ascii="Times New Roman" w:eastAsia="標楷體" w:hAnsi="Times New Roman" w:cs="Times New Roman"/>
        </w:rPr>
        <w:t>狀病毒</w:t>
      </w:r>
      <w:r w:rsidRPr="0032172C">
        <w:rPr>
          <w:rFonts w:ascii="Times New Roman" w:eastAsia="標楷體" w:hAnsi="Times New Roman" w:cs="Times New Roman" w:hint="eastAsia"/>
        </w:rPr>
        <w:t>，</w:t>
      </w:r>
      <w:r w:rsidRPr="0032172C">
        <w:rPr>
          <w:rFonts w:ascii="Times New Roman" w:eastAsia="標楷體" w:hAnsi="Times New Roman" w:cs="Times New Roman"/>
        </w:rPr>
        <w:t>隨後迅速在中國其他省市與世界各地擴散。世界衛生組織</w:t>
      </w:r>
      <w:r w:rsidRPr="0032172C">
        <w:rPr>
          <w:rFonts w:ascii="Times New Roman" w:eastAsia="標楷體" w:hAnsi="Times New Roman" w:cs="Times New Roman" w:hint="eastAsia"/>
        </w:rPr>
        <w:t>(</w:t>
      </w:r>
      <w:r w:rsidRPr="0032172C">
        <w:rPr>
          <w:rFonts w:ascii="Times New Roman" w:eastAsia="標楷體" w:hAnsi="Times New Roman" w:cs="Times New Roman"/>
        </w:rPr>
        <w:t>World</w:t>
      </w:r>
      <w:r w:rsidR="008D09C5" w:rsidRPr="0032172C">
        <w:rPr>
          <w:rFonts w:ascii="Times New Roman" w:eastAsia="標楷體" w:hAnsi="Times New Roman" w:cs="Times New Roman" w:hint="eastAsia"/>
        </w:rPr>
        <w:t xml:space="preserve"> </w:t>
      </w:r>
      <w:r w:rsidRPr="0032172C">
        <w:rPr>
          <w:rFonts w:ascii="Times New Roman" w:eastAsia="標楷體" w:hAnsi="Times New Roman" w:cs="Times New Roman"/>
        </w:rPr>
        <w:t>Health Organization, WHO)</w:t>
      </w:r>
      <w:r w:rsidRPr="0032172C">
        <w:rPr>
          <w:rFonts w:ascii="Times New Roman" w:eastAsia="標楷體" w:hAnsi="Times New Roman" w:cs="Times New Roman"/>
        </w:rPr>
        <w:t>於</w:t>
      </w:r>
      <w:r w:rsidRPr="0032172C">
        <w:rPr>
          <w:rFonts w:ascii="Times New Roman" w:eastAsia="標楷體" w:hAnsi="Times New Roman" w:cs="Times New Roman"/>
        </w:rPr>
        <w:t>2020</w:t>
      </w:r>
      <w:r w:rsidRPr="0032172C">
        <w:rPr>
          <w:rFonts w:ascii="Times New Roman" w:eastAsia="標楷體" w:hAnsi="Times New Roman" w:cs="Times New Roman"/>
        </w:rPr>
        <w:t>年</w:t>
      </w:r>
      <w:r w:rsidRPr="0032172C">
        <w:rPr>
          <w:rFonts w:ascii="Times New Roman" w:eastAsia="標楷體" w:hAnsi="Times New Roman" w:cs="Times New Roman"/>
        </w:rPr>
        <w:t>1</w:t>
      </w:r>
      <w:r w:rsidRPr="0032172C">
        <w:rPr>
          <w:rFonts w:ascii="Times New Roman" w:eastAsia="標楷體" w:hAnsi="Times New Roman" w:cs="Times New Roman"/>
        </w:rPr>
        <w:t>月</w:t>
      </w:r>
      <w:r w:rsidRPr="0032172C">
        <w:rPr>
          <w:rFonts w:ascii="Times New Roman" w:eastAsia="標楷體" w:hAnsi="Times New Roman" w:cs="Times New Roman"/>
        </w:rPr>
        <w:t>30</w:t>
      </w:r>
      <w:r w:rsidRPr="0032172C">
        <w:rPr>
          <w:rFonts w:ascii="Times New Roman" w:eastAsia="標楷體" w:hAnsi="Times New Roman" w:cs="Times New Roman"/>
        </w:rPr>
        <w:t>日公布此為一公共衛生緊急事件</w:t>
      </w:r>
      <w:r w:rsidRPr="0032172C">
        <w:rPr>
          <w:rFonts w:ascii="Times New Roman" w:eastAsia="標楷體" w:hAnsi="Times New Roman" w:cs="Times New Roman" w:hint="eastAsia"/>
        </w:rPr>
        <w:t>(</w:t>
      </w:r>
      <w:r w:rsidRPr="0032172C">
        <w:rPr>
          <w:rFonts w:ascii="Times New Roman" w:eastAsia="標楷體" w:hAnsi="Times New Roman" w:cs="Times New Roman"/>
        </w:rPr>
        <w:t>Public Health Emergency of International Concern, PHEIC)</w:t>
      </w:r>
      <w:r w:rsidRPr="0032172C">
        <w:rPr>
          <w:rFonts w:ascii="Times New Roman" w:eastAsia="標楷體" w:hAnsi="Times New Roman" w:cs="Times New Roman"/>
        </w:rPr>
        <w:t>，</w:t>
      </w:r>
      <w:r w:rsidRPr="0032172C">
        <w:rPr>
          <w:rFonts w:ascii="Times New Roman" w:eastAsia="標楷體" w:hAnsi="Times New Roman" w:cs="Times New Roman"/>
        </w:rPr>
        <w:t>2</w:t>
      </w:r>
      <w:r w:rsidRPr="0032172C">
        <w:rPr>
          <w:rFonts w:ascii="Times New Roman" w:eastAsia="標楷體" w:hAnsi="Times New Roman" w:cs="Times New Roman"/>
        </w:rPr>
        <w:t>月</w:t>
      </w:r>
      <w:r w:rsidRPr="0032172C">
        <w:rPr>
          <w:rFonts w:ascii="Times New Roman" w:eastAsia="標楷體" w:hAnsi="Times New Roman" w:cs="Times New Roman"/>
        </w:rPr>
        <w:t>11</w:t>
      </w:r>
      <w:r w:rsidRPr="0032172C">
        <w:rPr>
          <w:rFonts w:ascii="Times New Roman" w:eastAsia="標楷體" w:hAnsi="Times New Roman" w:cs="Times New Roman"/>
        </w:rPr>
        <w:t>日將此</w:t>
      </w:r>
      <w:proofErr w:type="gramStart"/>
      <w:r w:rsidRPr="0032172C">
        <w:rPr>
          <w:rFonts w:ascii="Times New Roman" w:eastAsia="標楷體" w:hAnsi="Times New Roman" w:cs="Times New Roman"/>
        </w:rPr>
        <w:t>新型冠</w:t>
      </w:r>
      <w:proofErr w:type="gramEnd"/>
      <w:r w:rsidRPr="0032172C">
        <w:rPr>
          <w:rFonts w:ascii="Times New Roman" w:eastAsia="標楷體" w:hAnsi="Times New Roman" w:cs="Times New Roman"/>
        </w:rPr>
        <w:t>狀病毒所造成的疾病稱為</w:t>
      </w:r>
      <w:r w:rsidRPr="0032172C">
        <w:rPr>
          <w:rFonts w:ascii="Times New Roman" w:eastAsia="標楷體" w:hAnsi="Times New Roman" w:cs="Times New Roman"/>
        </w:rPr>
        <w:t>COVID-19</w:t>
      </w:r>
      <w:r w:rsidRPr="0032172C">
        <w:rPr>
          <w:rFonts w:ascii="Times New Roman" w:eastAsia="標楷體" w:hAnsi="Times New Roman" w:cs="Times New Roman" w:hint="eastAsia"/>
        </w:rPr>
        <w:t>(</w:t>
      </w:r>
      <w:r w:rsidRPr="0032172C">
        <w:rPr>
          <w:rFonts w:ascii="Times New Roman" w:eastAsia="標楷體" w:hAnsi="Times New Roman" w:cs="Times New Roman"/>
        </w:rPr>
        <w:t>Coronavirus Disease-2019)</w:t>
      </w:r>
      <w:r w:rsidRPr="0032172C">
        <w:rPr>
          <w:rFonts w:ascii="Times New Roman" w:eastAsia="標楷體" w:hAnsi="Times New Roman" w:cs="Times New Roman"/>
        </w:rPr>
        <w:t>，國際病毒學分類學會則將此病毒學名定為</w:t>
      </w:r>
      <w:r w:rsidRPr="0032172C">
        <w:rPr>
          <w:rFonts w:ascii="Times New Roman" w:eastAsia="標楷體" w:hAnsi="Times New Roman" w:cs="Times New Roman"/>
        </w:rPr>
        <w:t>SARS-CoV-2(Severe Acute Respiratory Syndrome Coronavirus 2)</w:t>
      </w:r>
      <w:r w:rsidRPr="0032172C">
        <w:rPr>
          <w:rFonts w:ascii="Times New Roman" w:eastAsia="標楷體" w:hAnsi="Times New Roman" w:cs="Times New Roman"/>
        </w:rPr>
        <w:t>。為監測與防治此新興傳染病，我國於</w:t>
      </w:r>
      <w:r w:rsidRPr="0032172C">
        <w:rPr>
          <w:rFonts w:ascii="Times New Roman" w:eastAsia="標楷體" w:hAnsi="Times New Roman" w:cs="Times New Roman"/>
        </w:rPr>
        <w:t>2020</w:t>
      </w:r>
      <w:r w:rsidRPr="0032172C">
        <w:rPr>
          <w:rFonts w:ascii="Times New Roman" w:eastAsia="標楷體" w:hAnsi="Times New Roman" w:cs="Times New Roman"/>
        </w:rPr>
        <w:t>年</w:t>
      </w:r>
      <w:r w:rsidRPr="0032172C">
        <w:rPr>
          <w:rFonts w:ascii="Times New Roman" w:eastAsia="標楷體" w:hAnsi="Times New Roman" w:cs="Times New Roman"/>
        </w:rPr>
        <w:t>1</w:t>
      </w:r>
      <w:r w:rsidRPr="0032172C">
        <w:rPr>
          <w:rFonts w:ascii="Times New Roman" w:eastAsia="標楷體" w:hAnsi="Times New Roman" w:cs="Times New Roman"/>
        </w:rPr>
        <w:t>月</w:t>
      </w:r>
      <w:r w:rsidRPr="0032172C">
        <w:rPr>
          <w:rFonts w:ascii="Times New Roman" w:eastAsia="標楷體" w:hAnsi="Times New Roman" w:cs="Times New Roman"/>
        </w:rPr>
        <w:t>15</w:t>
      </w:r>
      <w:r w:rsidRPr="0032172C">
        <w:rPr>
          <w:rFonts w:ascii="Times New Roman" w:eastAsia="標楷體" w:hAnsi="Times New Roman" w:cs="Times New Roman"/>
        </w:rPr>
        <w:t>日起公告「嚴重特殊傳染性肺炎」</w:t>
      </w:r>
      <w:r w:rsidRPr="0032172C">
        <w:rPr>
          <w:rFonts w:ascii="Times New Roman" w:eastAsia="標楷體" w:hAnsi="Times New Roman" w:cs="Times New Roman" w:hint="eastAsia"/>
        </w:rPr>
        <w:t>(</w:t>
      </w:r>
      <w:r w:rsidRPr="0032172C">
        <w:rPr>
          <w:rFonts w:ascii="Times New Roman" w:eastAsia="標楷體" w:hAnsi="Times New Roman" w:cs="Times New Roman"/>
        </w:rPr>
        <w:t>COVID-19)</w:t>
      </w:r>
      <w:r w:rsidRPr="0032172C">
        <w:rPr>
          <w:rFonts w:ascii="Times New Roman" w:eastAsia="標楷體" w:hAnsi="Times New Roman" w:cs="Times New Roman"/>
        </w:rPr>
        <w:t>為第五類法定傳染病，並於</w:t>
      </w:r>
      <w:r w:rsidRPr="0032172C">
        <w:rPr>
          <w:rFonts w:ascii="Times New Roman" w:eastAsia="標楷體" w:hAnsi="Times New Roman" w:cs="Times New Roman"/>
        </w:rPr>
        <w:t>2020</w:t>
      </w:r>
      <w:r w:rsidRPr="0032172C">
        <w:rPr>
          <w:rFonts w:ascii="Times New Roman" w:eastAsia="標楷體" w:hAnsi="Times New Roman" w:cs="Times New Roman"/>
        </w:rPr>
        <w:t>年</w:t>
      </w:r>
      <w:r w:rsidRPr="0032172C">
        <w:rPr>
          <w:rFonts w:ascii="Times New Roman" w:eastAsia="標楷體" w:hAnsi="Times New Roman" w:cs="Times New Roman"/>
        </w:rPr>
        <w:t>1</w:t>
      </w:r>
      <w:r w:rsidRPr="0032172C">
        <w:rPr>
          <w:rFonts w:ascii="Times New Roman" w:eastAsia="標楷體" w:hAnsi="Times New Roman" w:cs="Times New Roman"/>
        </w:rPr>
        <w:t>月</w:t>
      </w:r>
      <w:r w:rsidRPr="0032172C">
        <w:rPr>
          <w:rFonts w:ascii="Times New Roman" w:eastAsia="標楷體" w:hAnsi="Times New Roman" w:cs="Times New Roman"/>
        </w:rPr>
        <w:t>21</w:t>
      </w:r>
      <w:r w:rsidRPr="0032172C">
        <w:rPr>
          <w:rFonts w:ascii="Times New Roman" w:eastAsia="標楷體" w:hAnsi="Times New Roman" w:cs="Times New Roman"/>
        </w:rPr>
        <w:t>日確診第</w:t>
      </w:r>
      <w:r w:rsidRPr="0032172C">
        <w:rPr>
          <w:rFonts w:ascii="Times New Roman" w:eastAsia="標楷體" w:hAnsi="Times New Roman" w:cs="Times New Roman" w:hint="eastAsia"/>
        </w:rPr>
        <w:t>1</w:t>
      </w:r>
      <w:r w:rsidRPr="0032172C">
        <w:rPr>
          <w:rFonts w:ascii="Times New Roman" w:eastAsia="標楷體" w:hAnsi="Times New Roman" w:cs="Times New Roman" w:hint="eastAsia"/>
        </w:rPr>
        <w:t>例</w:t>
      </w:r>
      <w:r w:rsidRPr="0032172C">
        <w:rPr>
          <w:rFonts w:ascii="Times New Roman" w:eastAsia="標楷體" w:hAnsi="Times New Roman" w:cs="Times New Roman"/>
        </w:rPr>
        <w:t>境外移入個案，另於</w:t>
      </w:r>
      <w:r w:rsidRPr="0032172C">
        <w:rPr>
          <w:rFonts w:ascii="Times New Roman" w:eastAsia="標楷體" w:hAnsi="Times New Roman" w:cs="Times New Roman"/>
        </w:rPr>
        <w:t>1</w:t>
      </w:r>
      <w:r w:rsidRPr="0032172C">
        <w:rPr>
          <w:rFonts w:ascii="Times New Roman" w:eastAsia="標楷體" w:hAnsi="Times New Roman" w:cs="Times New Roman"/>
        </w:rPr>
        <w:t>月</w:t>
      </w:r>
      <w:r w:rsidRPr="0032172C">
        <w:rPr>
          <w:rFonts w:ascii="Times New Roman" w:eastAsia="標楷體" w:hAnsi="Times New Roman" w:cs="Times New Roman"/>
        </w:rPr>
        <w:t>28</w:t>
      </w:r>
      <w:r w:rsidRPr="0032172C">
        <w:rPr>
          <w:rFonts w:ascii="Times New Roman" w:eastAsia="標楷體" w:hAnsi="Times New Roman" w:cs="Times New Roman"/>
        </w:rPr>
        <w:t>日確診第</w:t>
      </w:r>
      <w:r w:rsidRPr="0032172C">
        <w:rPr>
          <w:rFonts w:ascii="Times New Roman" w:eastAsia="標楷體" w:hAnsi="Times New Roman" w:cs="Times New Roman"/>
        </w:rPr>
        <w:t>1</w:t>
      </w:r>
      <w:r w:rsidRPr="0032172C">
        <w:rPr>
          <w:rFonts w:ascii="Times New Roman" w:eastAsia="標楷體" w:hAnsi="Times New Roman" w:cs="Times New Roman"/>
        </w:rPr>
        <w:t>例本土個案。</w:t>
      </w:r>
      <w:r w:rsidRPr="0032172C">
        <w:rPr>
          <w:rFonts w:ascii="Times New Roman" w:eastAsia="標楷體" w:hAnsi="Times New Roman" w:cs="Times New Roman" w:hint="eastAsia"/>
        </w:rPr>
        <w:t>資料來源：衛生福利部疾病管制署</w:t>
      </w:r>
      <w:r w:rsidRPr="0032172C">
        <w:rPr>
          <w:rFonts w:ascii="Times New Roman" w:eastAsia="標楷體" w:hAnsi="Times New Roman" w:cs="Times New Roman" w:hint="eastAsia"/>
        </w:rPr>
        <w:t>(</w:t>
      </w:r>
      <w:r w:rsidRPr="0032172C">
        <w:rPr>
          <w:rFonts w:ascii="Times New Roman" w:eastAsia="標楷體" w:hAnsi="Times New Roman" w:cs="Times New Roman" w:hint="eastAsia"/>
        </w:rPr>
        <w:t>檢</w:t>
      </w:r>
      <w:proofErr w:type="gramStart"/>
      <w:r w:rsidRPr="0032172C">
        <w:rPr>
          <w:rFonts w:ascii="Times New Roman" w:eastAsia="標楷體" w:hAnsi="Times New Roman" w:cs="Times New Roman" w:hint="eastAsia"/>
        </w:rPr>
        <w:t>自</w:t>
      </w:r>
      <w:proofErr w:type="gramEnd"/>
      <w:r w:rsidRPr="0032172C">
        <w:rPr>
          <w:rFonts w:ascii="Times New Roman" w:eastAsia="標楷體" w:hAnsi="Times New Roman" w:cs="Times New Roman" w:hint="eastAsia"/>
        </w:rPr>
        <w:t>：</w:t>
      </w:r>
      <w:r w:rsidRPr="0032172C">
        <w:rPr>
          <w:rFonts w:ascii="Times New Roman" w:eastAsia="標楷體" w:hAnsi="Times New Roman" w:cs="Times New Roman"/>
        </w:rPr>
        <w:t>https://www.cdc.gov.tw/Category/Page/vleOMKqwuEbIMgqaTeXG8A)</w:t>
      </w:r>
      <w:r w:rsidRPr="0032172C">
        <w:rPr>
          <w:rFonts w:ascii="Times New Roman" w:eastAsia="標楷體" w:hAnsi="Times New Roman" w:cs="Times New Roman" w:hint="eastAsia"/>
        </w:rPr>
        <w:t>。</w:t>
      </w:r>
    </w:p>
  </w:footnote>
  <w:footnote w:id="2">
    <w:p w:rsidR="00BD35E2" w:rsidRPr="0032172C" w:rsidRDefault="00BD35E2" w:rsidP="00394F15">
      <w:pPr>
        <w:pStyle w:val="a4"/>
        <w:kinsoku w:val="0"/>
        <w:overflowPunct w:val="0"/>
        <w:autoSpaceDE w:val="0"/>
        <w:autoSpaceDN w:val="0"/>
        <w:ind w:left="168" w:hangingChars="84" w:hanging="168"/>
        <w:jc w:val="both"/>
        <w:rPr>
          <w:rFonts w:ascii="Times New Roman" w:eastAsia="標楷體" w:hAnsi="Times New Roman" w:cs="Times New Roman"/>
          <w:spacing w:val="-2"/>
        </w:rPr>
      </w:pPr>
      <w:r w:rsidRPr="0032172C">
        <w:rPr>
          <w:rStyle w:val="a6"/>
        </w:rPr>
        <w:footnoteRef/>
      </w:r>
      <w:r w:rsidRPr="0032172C">
        <w:t xml:space="preserve"> </w:t>
      </w:r>
      <w:r w:rsidRPr="0032172C">
        <w:rPr>
          <w:rFonts w:ascii="Times New Roman" w:eastAsia="標楷體" w:hAnsi="Times New Roman" w:cs="Times New Roman" w:hint="eastAsia"/>
          <w:spacing w:val="4"/>
        </w:rPr>
        <w:t>例如：政府宣導民眾於</w:t>
      </w:r>
      <w:proofErr w:type="gramStart"/>
      <w:r w:rsidRPr="0032172C">
        <w:rPr>
          <w:rFonts w:ascii="Times New Roman" w:eastAsia="標楷體" w:hAnsi="Times New Roman" w:cs="Times New Roman" w:hint="eastAsia"/>
          <w:spacing w:val="4"/>
        </w:rPr>
        <w:t>疫</w:t>
      </w:r>
      <w:proofErr w:type="gramEnd"/>
      <w:r w:rsidRPr="0032172C">
        <w:rPr>
          <w:rFonts w:ascii="Times New Roman" w:eastAsia="標楷體" w:hAnsi="Times New Roman" w:cs="Times New Roman" w:hint="eastAsia"/>
          <w:spacing w:val="-2"/>
        </w:rPr>
        <w:t>情期間儘量避免至大醫院就醫，但診所普遍欠缺無障礙環境，讓</w:t>
      </w:r>
      <w:r w:rsidRPr="0032172C">
        <w:rPr>
          <w:rFonts w:ascii="Times New Roman" w:eastAsia="標楷體" w:hAnsi="Times New Roman" w:cs="Times New Roman"/>
          <w:spacing w:val="-2"/>
        </w:rPr>
        <w:t>障礙者</w:t>
      </w:r>
      <w:r w:rsidRPr="0032172C">
        <w:rPr>
          <w:rFonts w:ascii="Times New Roman" w:eastAsia="標楷體" w:hAnsi="Times New Roman" w:cs="Times New Roman" w:hint="eastAsia"/>
          <w:spacing w:val="-2"/>
        </w:rPr>
        <w:t>根本無法進入就診。其次，</w:t>
      </w:r>
      <w:proofErr w:type="gramStart"/>
      <w:r w:rsidRPr="0032172C">
        <w:rPr>
          <w:rFonts w:ascii="Times New Roman" w:eastAsia="標楷體" w:hAnsi="Times New Roman" w:cs="Times New Roman" w:hint="eastAsia"/>
          <w:spacing w:val="-2"/>
        </w:rPr>
        <w:t>疫</w:t>
      </w:r>
      <w:proofErr w:type="gramEnd"/>
      <w:r w:rsidRPr="0032172C">
        <w:rPr>
          <w:rFonts w:ascii="Times New Roman" w:eastAsia="標楷體" w:hAnsi="Times New Roman" w:cs="Times New Roman" w:hint="eastAsia"/>
          <w:spacing w:val="-2"/>
        </w:rPr>
        <w:t>情爆發之初，政府限制民眾購買口罩的數量為</w:t>
      </w:r>
      <w:r w:rsidRPr="0032172C">
        <w:rPr>
          <w:rFonts w:ascii="Times New Roman" w:eastAsia="標楷體" w:hAnsi="Times New Roman" w:cs="Times New Roman" w:hint="eastAsia"/>
          <w:spacing w:val="-2"/>
        </w:rPr>
        <w:t>1</w:t>
      </w:r>
      <w:r w:rsidRPr="0032172C">
        <w:rPr>
          <w:rFonts w:ascii="Times New Roman" w:eastAsia="標楷體" w:hAnsi="Times New Roman" w:cs="Times New Roman"/>
          <w:spacing w:val="-2"/>
        </w:rPr>
        <w:t>周</w:t>
      </w:r>
      <w:r w:rsidRPr="0032172C">
        <w:rPr>
          <w:rFonts w:ascii="Times New Roman" w:eastAsia="標楷體" w:hAnsi="Times New Roman" w:cs="Times New Roman"/>
          <w:spacing w:val="-2"/>
        </w:rPr>
        <w:t>2</w:t>
      </w:r>
      <w:r w:rsidRPr="0032172C">
        <w:rPr>
          <w:rFonts w:ascii="Times New Roman" w:eastAsia="標楷體" w:hAnsi="Times New Roman" w:cs="Times New Roman"/>
          <w:spacing w:val="-2"/>
        </w:rPr>
        <w:t>片</w:t>
      </w:r>
      <w:r w:rsidRPr="0032172C">
        <w:rPr>
          <w:rFonts w:ascii="Times New Roman" w:eastAsia="標楷體" w:hAnsi="Times New Roman" w:cs="Times New Roman" w:hint="eastAsia"/>
          <w:spacing w:val="-2"/>
        </w:rPr>
        <w:t>，之後則改為</w:t>
      </w:r>
      <w:r w:rsidRPr="0032172C">
        <w:rPr>
          <w:rFonts w:ascii="Times New Roman" w:eastAsia="標楷體" w:hAnsi="Times New Roman" w:cs="Times New Roman" w:hint="eastAsia"/>
          <w:spacing w:val="-2"/>
        </w:rPr>
        <w:t>1</w:t>
      </w:r>
      <w:proofErr w:type="gramStart"/>
      <w:r w:rsidRPr="0032172C">
        <w:rPr>
          <w:rFonts w:ascii="Times New Roman" w:eastAsia="標楷體" w:hAnsi="Times New Roman" w:cs="Times New Roman" w:hint="eastAsia"/>
          <w:spacing w:val="-2"/>
        </w:rPr>
        <w:t>週</w:t>
      </w:r>
      <w:proofErr w:type="gramEnd"/>
      <w:r w:rsidRPr="0032172C">
        <w:rPr>
          <w:rFonts w:ascii="Times New Roman" w:eastAsia="標楷體" w:hAnsi="Times New Roman" w:cs="Times New Roman"/>
          <w:spacing w:val="-2"/>
        </w:rPr>
        <w:t>9</w:t>
      </w:r>
      <w:r w:rsidRPr="0032172C">
        <w:rPr>
          <w:rFonts w:ascii="Times New Roman" w:eastAsia="標楷體" w:hAnsi="Times New Roman" w:cs="Times New Roman"/>
          <w:spacing w:val="-2"/>
        </w:rPr>
        <w:t>片</w:t>
      </w:r>
      <w:r w:rsidRPr="0032172C">
        <w:rPr>
          <w:rFonts w:ascii="Times New Roman" w:eastAsia="標楷體" w:hAnsi="Times New Roman" w:cs="Times New Roman" w:hint="eastAsia"/>
          <w:spacing w:val="-2"/>
        </w:rPr>
        <w:t>，但腦性麻痺患者常有</w:t>
      </w:r>
      <w:r w:rsidRPr="0032172C">
        <w:rPr>
          <w:rFonts w:ascii="Times New Roman" w:eastAsia="標楷體" w:hAnsi="Times New Roman" w:cs="Times New Roman"/>
          <w:spacing w:val="-2"/>
        </w:rPr>
        <w:t>流口水的</w:t>
      </w:r>
      <w:r w:rsidRPr="0032172C">
        <w:rPr>
          <w:rFonts w:ascii="Times New Roman" w:eastAsia="標楷體" w:hAnsi="Times New Roman" w:cs="Times New Roman" w:hint="eastAsia"/>
          <w:spacing w:val="-2"/>
        </w:rPr>
        <w:t>情形</w:t>
      </w:r>
      <w:r w:rsidRPr="0032172C">
        <w:rPr>
          <w:rFonts w:ascii="Times New Roman" w:eastAsia="標楷體" w:hAnsi="Times New Roman" w:cs="Times New Roman"/>
          <w:spacing w:val="-2"/>
        </w:rPr>
        <w:t>，</w:t>
      </w:r>
      <w:r w:rsidRPr="0032172C">
        <w:rPr>
          <w:rFonts w:ascii="Times New Roman" w:eastAsia="標楷體" w:hAnsi="Times New Roman" w:cs="Times New Roman" w:hint="eastAsia"/>
          <w:spacing w:val="-2"/>
        </w:rPr>
        <w:t>1</w:t>
      </w:r>
      <w:r w:rsidRPr="0032172C">
        <w:rPr>
          <w:rFonts w:ascii="Times New Roman" w:eastAsia="標楷體" w:hAnsi="Times New Roman" w:cs="Times New Roman"/>
          <w:spacing w:val="-2"/>
        </w:rPr>
        <w:t>天最少</w:t>
      </w:r>
      <w:r w:rsidRPr="0032172C">
        <w:rPr>
          <w:rFonts w:ascii="Times New Roman" w:eastAsia="標楷體" w:hAnsi="Times New Roman" w:cs="Times New Roman" w:hint="eastAsia"/>
          <w:spacing w:val="-2"/>
        </w:rPr>
        <w:t>需要</w:t>
      </w:r>
      <w:r w:rsidRPr="0032172C">
        <w:rPr>
          <w:rFonts w:ascii="Times New Roman" w:eastAsia="標楷體" w:hAnsi="Times New Roman" w:cs="Times New Roman"/>
          <w:spacing w:val="-2"/>
        </w:rPr>
        <w:t>使用</w:t>
      </w:r>
      <w:r w:rsidRPr="0032172C">
        <w:rPr>
          <w:rFonts w:ascii="Times New Roman" w:eastAsia="標楷體" w:hAnsi="Times New Roman" w:cs="Times New Roman"/>
          <w:spacing w:val="-2"/>
        </w:rPr>
        <w:t>3</w:t>
      </w:r>
      <w:r w:rsidRPr="0032172C">
        <w:rPr>
          <w:rFonts w:ascii="Times New Roman" w:eastAsia="標楷體" w:hAnsi="Times New Roman" w:cs="Times New Roman"/>
          <w:spacing w:val="-2"/>
        </w:rPr>
        <w:t>片口罩</w:t>
      </w:r>
      <w:r w:rsidRPr="0032172C">
        <w:rPr>
          <w:rFonts w:ascii="Times New Roman" w:eastAsia="標楷體" w:hAnsi="Times New Roman" w:cs="Times New Roman" w:hint="eastAsia"/>
          <w:spacing w:val="4"/>
        </w:rPr>
        <w:t>。</w:t>
      </w:r>
      <w:proofErr w:type="gramStart"/>
      <w:r w:rsidRPr="0032172C">
        <w:rPr>
          <w:rFonts w:ascii="Times New Roman" w:eastAsia="標楷體" w:hAnsi="Times New Roman" w:cs="Times New Roman" w:hint="eastAsia"/>
          <w:spacing w:val="-2"/>
        </w:rPr>
        <w:t>再者，</w:t>
      </w:r>
      <w:proofErr w:type="gramEnd"/>
      <w:r w:rsidRPr="0032172C">
        <w:rPr>
          <w:rFonts w:ascii="Times New Roman" w:eastAsia="標楷體" w:hAnsi="Times New Roman" w:cs="Times New Roman" w:hint="eastAsia"/>
          <w:spacing w:val="-2"/>
        </w:rPr>
        <w:t>教育部原先僅考量</w:t>
      </w:r>
      <w:r w:rsidRPr="0032172C">
        <w:rPr>
          <w:rFonts w:ascii="Times New Roman" w:eastAsia="標楷體" w:hAnsi="Times New Roman" w:cs="Times New Roman"/>
          <w:spacing w:val="-2"/>
        </w:rPr>
        <w:t>國小以下學童</w:t>
      </w:r>
      <w:r w:rsidRPr="0032172C">
        <w:rPr>
          <w:rFonts w:ascii="Times New Roman" w:eastAsia="標楷體" w:hAnsi="Times New Roman" w:cs="Times New Roman" w:hint="eastAsia"/>
          <w:spacing w:val="-2"/>
        </w:rPr>
        <w:t>於停課</w:t>
      </w:r>
      <w:proofErr w:type="gramStart"/>
      <w:r w:rsidRPr="0032172C">
        <w:rPr>
          <w:rFonts w:ascii="Times New Roman" w:eastAsia="標楷體" w:hAnsi="Times New Roman" w:cs="Times New Roman" w:hint="eastAsia"/>
          <w:spacing w:val="-2"/>
        </w:rPr>
        <w:t>期間，</w:t>
      </w:r>
      <w:proofErr w:type="gramEnd"/>
      <w:r w:rsidRPr="0032172C">
        <w:rPr>
          <w:rFonts w:ascii="Times New Roman" w:eastAsia="標楷體" w:hAnsi="Times New Roman" w:cs="Times New Roman" w:hint="eastAsia"/>
          <w:spacing w:val="-2"/>
        </w:rPr>
        <w:t>允許父母可請家庭照顧假，但身心障礙</w:t>
      </w:r>
      <w:r w:rsidRPr="0032172C">
        <w:rPr>
          <w:rFonts w:ascii="Times New Roman" w:eastAsia="標楷體" w:hAnsi="Times New Roman" w:cs="Times New Roman"/>
          <w:spacing w:val="-2"/>
        </w:rPr>
        <w:t>高中</w:t>
      </w:r>
      <w:r w:rsidRPr="0032172C">
        <w:rPr>
          <w:rFonts w:ascii="Times New Roman" w:eastAsia="標楷體" w:hAnsi="Times New Roman" w:cs="Times New Roman" w:hint="eastAsia"/>
        </w:rPr>
        <w:t>學</w:t>
      </w:r>
      <w:r w:rsidRPr="0032172C">
        <w:rPr>
          <w:rFonts w:ascii="Times New Roman" w:eastAsia="標楷體" w:hAnsi="Times New Roman" w:cs="Times New Roman"/>
          <w:spacing w:val="4"/>
        </w:rPr>
        <w:t>生停課在家</w:t>
      </w:r>
      <w:r w:rsidRPr="0032172C">
        <w:rPr>
          <w:rFonts w:ascii="Times New Roman" w:eastAsia="標楷體" w:hAnsi="Times New Roman" w:cs="Times New Roman" w:hint="eastAsia"/>
          <w:spacing w:val="4"/>
        </w:rPr>
        <w:t>，仍需要人力支持與協助，其</w:t>
      </w:r>
      <w:r w:rsidRPr="0032172C">
        <w:rPr>
          <w:rFonts w:ascii="Times New Roman" w:eastAsia="標楷體" w:hAnsi="Times New Roman" w:cs="Times New Roman"/>
          <w:spacing w:val="4"/>
        </w:rPr>
        <w:t>父母</w:t>
      </w:r>
      <w:r w:rsidRPr="0032172C">
        <w:rPr>
          <w:rFonts w:ascii="Times New Roman" w:eastAsia="標楷體" w:hAnsi="Times New Roman" w:cs="Times New Roman" w:hint="eastAsia"/>
          <w:spacing w:val="4"/>
        </w:rPr>
        <w:t>卻無法</w:t>
      </w:r>
      <w:r w:rsidRPr="0032172C">
        <w:rPr>
          <w:rFonts w:ascii="Times New Roman" w:eastAsia="標楷體" w:hAnsi="Times New Roman" w:cs="Times New Roman"/>
          <w:spacing w:val="4"/>
        </w:rPr>
        <w:t>請照顧假</w:t>
      </w:r>
      <w:r w:rsidRPr="0032172C">
        <w:rPr>
          <w:rFonts w:ascii="Times New Roman" w:eastAsia="標楷體" w:hAnsi="Times New Roman" w:cs="Times New Roman" w:hint="eastAsia"/>
          <w:spacing w:val="4"/>
        </w:rPr>
        <w:t>，經過反映後方納入身心障礙學生。</w:t>
      </w:r>
    </w:p>
  </w:footnote>
  <w:footnote w:id="3">
    <w:p w:rsidR="00BD35E2" w:rsidRPr="0032172C" w:rsidRDefault="00BD35E2" w:rsidP="00394F15">
      <w:pPr>
        <w:pStyle w:val="a4"/>
        <w:kinsoku w:val="0"/>
        <w:overflowPunct w:val="0"/>
        <w:autoSpaceDE w:val="0"/>
        <w:autoSpaceDN w:val="0"/>
        <w:ind w:left="154" w:hangingChars="77" w:hanging="154"/>
        <w:jc w:val="both"/>
        <w:rPr>
          <w:rFonts w:ascii="Times New Roman" w:eastAsia="標楷體" w:hAnsi="Times New Roman" w:cs="Times New Roman"/>
        </w:rPr>
      </w:pPr>
      <w:r w:rsidRPr="0032172C">
        <w:rPr>
          <w:rStyle w:val="a6"/>
          <w:rFonts w:ascii="Times New Roman" w:hAnsi="Times New Roman" w:cs="Times New Roman"/>
        </w:rPr>
        <w:footnoteRef/>
      </w:r>
      <w:r w:rsidRPr="0032172C">
        <w:rPr>
          <w:rFonts w:ascii="Times New Roman" w:hAnsi="Times New Roman" w:cs="Times New Roman"/>
        </w:rPr>
        <w:t xml:space="preserve"> </w:t>
      </w:r>
      <w:r w:rsidRPr="0032172C">
        <w:rPr>
          <w:rFonts w:ascii="Times New Roman" w:eastAsia="標楷體" w:hAnsi="Times New Roman" w:cs="Times New Roman"/>
        </w:rPr>
        <w:t>監察院針對「衛生</w:t>
      </w:r>
      <w:proofErr w:type="gramStart"/>
      <w:r w:rsidRPr="0032172C">
        <w:rPr>
          <w:rFonts w:ascii="Times New Roman" w:eastAsia="標楷體" w:hAnsi="Times New Roman" w:cs="Times New Roman"/>
        </w:rPr>
        <w:t>福利部只做</w:t>
      </w:r>
      <w:proofErr w:type="gramEnd"/>
      <w:r w:rsidRPr="0032172C">
        <w:rPr>
          <w:rFonts w:ascii="Times New Roman" w:eastAsia="標楷體" w:hAnsi="Times New Roman" w:cs="Times New Roman"/>
        </w:rPr>
        <w:t>半套的</w:t>
      </w:r>
      <w:r w:rsidRPr="0032172C">
        <w:rPr>
          <w:rFonts w:ascii="Times New Roman" w:eastAsia="標楷體" w:hAnsi="Times New Roman" w:cs="Times New Roman"/>
        </w:rPr>
        <w:t>ICF</w:t>
      </w:r>
      <w:r w:rsidRPr="0032172C">
        <w:rPr>
          <w:rFonts w:ascii="Times New Roman" w:eastAsia="標楷體" w:hAnsi="Times New Roman" w:cs="Times New Roman"/>
        </w:rPr>
        <w:t>」，曾於</w:t>
      </w:r>
      <w:r w:rsidRPr="0032172C">
        <w:rPr>
          <w:rFonts w:ascii="Times New Roman" w:eastAsia="標楷體" w:hAnsi="Times New Roman" w:cs="Times New Roman"/>
        </w:rPr>
        <w:t>2020</w:t>
      </w:r>
      <w:r w:rsidRPr="0032172C">
        <w:rPr>
          <w:rFonts w:ascii="Times New Roman" w:eastAsia="標楷體" w:hAnsi="Times New Roman" w:cs="Times New Roman"/>
        </w:rPr>
        <w:t>年</w:t>
      </w:r>
      <w:r w:rsidRPr="0032172C">
        <w:rPr>
          <w:rFonts w:ascii="Times New Roman" w:eastAsia="標楷體" w:hAnsi="Times New Roman" w:cs="Times New Roman"/>
        </w:rPr>
        <w:t>3</w:t>
      </w:r>
      <w:r w:rsidRPr="0032172C">
        <w:rPr>
          <w:rFonts w:ascii="Times New Roman" w:eastAsia="標楷體" w:hAnsi="Times New Roman" w:cs="Times New Roman"/>
        </w:rPr>
        <w:t>月</w:t>
      </w:r>
      <w:r w:rsidRPr="0032172C">
        <w:rPr>
          <w:rFonts w:ascii="Times New Roman" w:eastAsia="標楷體" w:hAnsi="Times New Roman" w:cs="Times New Roman"/>
        </w:rPr>
        <w:t>17</w:t>
      </w:r>
      <w:r w:rsidRPr="0032172C">
        <w:rPr>
          <w:rFonts w:ascii="Times New Roman" w:eastAsia="標楷體" w:hAnsi="Times New Roman" w:cs="Times New Roman"/>
        </w:rPr>
        <w:t>日提出調查報告，並對該部提出糾正</w:t>
      </w:r>
      <w:r w:rsidRPr="0032172C">
        <w:rPr>
          <w:rFonts w:ascii="Times New Roman" w:eastAsia="標楷體" w:hAnsi="Times New Roman" w:cs="Times New Roman"/>
        </w:rPr>
        <w:t>(</w:t>
      </w:r>
      <w:r w:rsidRPr="0032172C">
        <w:rPr>
          <w:rFonts w:ascii="Times New Roman" w:eastAsia="標楷體" w:hAnsi="Times New Roman" w:cs="Times New Roman"/>
        </w:rPr>
        <w:t>調查報告案號：</w:t>
      </w:r>
      <w:r w:rsidRPr="0032172C">
        <w:rPr>
          <w:rFonts w:ascii="Times New Roman" w:eastAsia="標楷體" w:hAnsi="Times New Roman" w:cs="Times New Roman"/>
        </w:rPr>
        <w:t>109</w:t>
      </w:r>
      <w:r w:rsidRPr="0032172C">
        <w:rPr>
          <w:rFonts w:ascii="Times New Roman" w:eastAsia="標楷體" w:hAnsi="Times New Roman" w:cs="Times New Roman"/>
        </w:rPr>
        <w:t>內調</w:t>
      </w:r>
      <w:r w:rsidRPr="0032172C">
        <w:rPr>
          <w:rFonts w:ascii="Times New Roman" w:eastAsia="標楷體" w:hAnsi="Times New Roman" w:cs="Times New Roman"/>
        </w:rPr>
        <w:t>0029</w:t>
      </w:r>
      <w:r w:rsidRPr="0032172C">
        <w:rPr>
          <w:rFonts w:ascii="Times New Roman" w:eastAsia="標楷體" w:hAnsi="Times New Roman" w:cs="Times New Roman"/>
        </w:rPr>
        <w:t>；糾正案</w:t>
      </w:r>
      <w:proofErr w:type="gramStart"/>
      <w:r w:rsidRPr="0032172C">
        <w:rPr>
          <w:rFonts w:ascii="Times New Roman" w:eastAsia="標楷體" w:hAnsi="Times New Roman" w:cs="Times New Roman"/>
        </w:rPr>
        <w:t>案</w:t>
      </w:r>
      <w:proofErr w:type="gramEnd"/>
      <w:r w:rsidRPr="0032172C">
        <w:rPr>
          <w:rFonts w:ascii="Times New Roman" w:eastAsia="標楷體" w:hAnsi="Times New Roman" w:cs="Times New Roman"/>
        </w:rPr>
        <w:t>號：</w:t>
      </w:r>
      <w:r w:rsidRPr="0032172C">
        <w:rPr>
          <w:rFonts w:ascii="Times New Roman" w:eastAsia="標楷體" w:hAnsi="Times New Roman" w:cs="Times New Roman"/>
        </w:rPr>
        <w:t>109</w:t>
      </w:r>
      <w:r w:rsidRPr="0032172C">
        <w:rPr>
          <w:rFonts w:ascii="Times New Roman" w:eastAsia="標楷體" w:hAnsi="Times New Roman" w:cs="Times New Roman"/>
        </w:rPr>
        <w:t>內正</w:t>
      </w:r>
      <w:r w:rsidRPr="0032172C">
        <w:rPr>
          <w:rFonts w:ascii="Times New Roman" w:eastAsia="標楷體" w:hAnsi="Times New Roman" w:cs="Times New Roman"/>
        </w:rPr>
        <w:t>0011)</w:t>
      </w:r>
      <w:r w:rsidRPr="0032172C">
        <w:rPr>
          <w:rFonts w:ascii="Times New Roman" w:eastAsia="標楷體" w:hAnsi="Times New Roman" w:cs="Times New Roman"/>
        </w:rPr>
        <w:t>。</w:t>
      </w:r>
    </w:p>
  </w:footnote>
  <w:footnote w:id="4">
    <w:p w:rsidR="00BD35E2" w:rsidRPr="0032172C" w:rsidRDefault="00BD35E2" w:rsidP="00394F15">
      <w:pPr>
        <w:pStyle w:val="a4"/>
        <w:kinsoku w:val="0"/>
        <w:overflowPunct w:val="0"/>
        <w:autoSpaceDE w:val="0"/>
        <w:autoSpaceDN w:val="0"/>
        <w:ind w:left="168" w:hangingChars="84" w:hanging="168"/>
        <w:jc w:val="both"/>
        <w:rPr>
          <w:rFonts w:ascii="Times New Roman" w:hAnsi="Times New Roman" w:cs="Times New Roman"/>
        </w:rPr>
      </w:pPr>
      <w:r w:rsidRPr="0032172C">
        <w:rPr>
          <w:rStyle w:val="a6"/>
          <w:rFonts w:ascii="Times New Roman" w:hAnsi="Times New Roman" w:cs="Times New Roman"/>
        </w:rPr>
        <w:footnoteRef/>
      </w:r>
      <w:r w:rsidRPr="0032172C">
        <w:rPr>
          <w:rFonts w:ascii="Times New Roman" w:hAnsi="Times New Roman" w:cs="Times New Roman"/>
        </w:rPr>
        <w:t xml:space="preserve"> </w:t>
      </w:r>
      <w:r w:rsidRPr="0032172C">
        <w:rPr>
          <w:rFonts w:ascii="Times New Roman" w:eastAsia="標楷體" w:hAnsi="Times New Roman" w:cs="Times New Roman"/>
        </w:rPr>
        <w:t>監察院調查報告案號：</w:t>
      </w:r>
      <w:r w:rsidRPr="0032172C">
        <w:rPr>
          <w:rFonts w:ascii="Times New Roman" w:eastAsia="標楷體" w:hAnsi="Times New Roman" w:cs="Times New Roman"/>
        </w:rPr>
        <w:t>109</w:t>
      </w:r>
      <w:r w:rsidRPr="0032172C">
        <w:rPr>
          <w:rFonts w:ascii="Times New Roman" w:eastAsia="標楷體" w:hAnsi="Times New Roman" w:cs="Times New Roman"/>
        </w:rPr>
        <w:t>內調</w:t>
      </w:r>
      <w:r w:rsidRPr="0032172C">
        <w:rPr>
          <w:rFonts w:ascii="Times New Roman" w:eastAsia="標楷體" w:hAnsi="Times New Roman" w:cs="Times New Roman"/>
        </w:rPr>
        <w:t>0029</w:t>
      </w:r>
      <w:r w:rsidRPr="0032172C">
        <w:rPr>
          <w:rFonts w:ascii="Times New Roman" w:eastAsia="標楷體" w:hAnsi="Times New Roman" w:cs="Times New Roman"/>
        </w:rPr>
        <w:t>。</w:t>
      </w:r>
    </w:p>
  </w:footnote>
  <w:footnote w:id="5">
    <w:p w:rsidR="00BD35E2" w:rsidRPr="0032172C" w:rsidRDefault="00BD35E2" w:rsidP="00394F15">
      <w:pPr>
        <w:pStyle w:val="a4"/>
        <w:kinsoku w:val="0"/>
        <w:overflowPunct w:val="0"/>
        <w:autoSpaceDE w:val="0"/>
        <w:autoSpaceDN w:val="0"/>
        <w:ind w:left="168" w:hangingChars="84" w:hanging="168"/>
        <w:jc w:val="both"/>
        <w:rPr>
          <w:rFonts w:ascii="Times New Roman" w:eastAsia="標楷體" w:hAnsi="Times New Roman" w:cs="Times New Roman"/>
        </w:rPr>
      </w:pPr>
      <w:r w:rsidRPr="0032172C">
        <w:rPr>
          <w:rStyle w:val="a6"/>
          <w:rFonts w:ascii="Times New Roman" w:hAnsi="Times New Roman" w:cs="Times New Roman"/>
        </w:rPr>
        <w:footnoteRef/>
      </w:r>
      <w:r w:rsidRPr="0032172C">
        <w:rPr>
          <w:rFonts w:ascii="Times New Roman" w:hAnsi="Times New Roman" w:cs="Times New Roman"/>
        </w:rPr>
        <w:t xml:space="preserve"> </w:t>
      </w:r>
      <w:r w:rsidRPr="0032172C">
        <w:rPr>
          <w:rFonts w:ascii="Times New Roman" w:eastAsia="標楷體" w:hAnsi="Times New Roman" w:cs="Times New Roman"/>
        </w:rPr>
        <w:t>監察院調查報告</w:t>
      </w:r>
      <w:r w:rsidRPr="0032172C">
        <w:rPr>
          <w:rFonts w:ascii="Times New Roman" w:eastAsia="標楷體" w:hAnsi="Times New Roman" w:cs="Times New Roman"/>
        </w:rPr>
        <w:t>(</w:t>
      </w:r>
      <w:r w:rsidRPr="0032172C">
        <w:rPr>
          <w:rFonts w:ascii="Times New Roman" w:eastAsia="標楷體" w:hAnsi="Times New Roman" w:cs="Times New Roman"/>
        </w:rPr>
        <w:t>案號：</w:t>
      </w:r>
      <w:r w:rsidRPr="0032172C">
        <w:rPr>
          <w:rFonts w:ascii="Times New Roman" w:eastAsia="標楷體" w:hAnsi="Times New Roman" w:cs="Times New Roman"/>
        </w:rPr>
        <w:t>109</w:t>
      </w:r>
      <w:r w:rsidRPr="0032172C">
        <w:rPr>
          <w:rFonts w:ascii="Times New Roman" w:eastAsia="標楷體" w:hAnsi="Times New Roman" w:cs="Times New Roman"/>
        </w:rPr>
        <w:t>內調</w:t>
      </w:r>
      <w:r w:rsidRPr="0032172C">
        <w:rPr>
          <w:rFonts w:ascii="Times New Roman" w:eastAsia="標楷體" w:hAnsi="Times New Roman" w:cs="Times New Roman"/>
        </w:rPr>
        <w:t>0029)</w:t>
      </w:r>
      <w:r w:rsidRPr="0032172C">
        <w:rPr>
          <w:rFonts w:ascii="Times New Roman" w:eastAsia="標楷體" w:hAnsi="Times New Roman" w:cs="Times New Roman"/>
        </w:rPr>
        <w:t>指出：</w:t>
      </w:r>
    </w:p>
    <w:p w:rsidR="00BD35E2" w:rsidRPr="0032172C" w:rsidRDefault="00BD35E2" w:rsidP="00F9764F">
      <w:pPr>
        <w:pStyle w:val="a4"/>
        <w:numPr>
          <w:ilvl w:val="0"/>
          <w:numId w:val="37"/>
        </w:numPr>
        <w:kinsoku w:val="0"/>
        <w:overflowPunct w:val="0"/>
        <w:autoSpaceDE w:val="0"/>
        <w:autoSpaceDN w:val="0"/>
        <w:ind w:left="378" w:hanging="70"/>
        <w:jc w:val="both"/>
        <w:rPr>
          <w:rFonts w:ascii="Times New Roman" w:eastAsia="標楷體" w:hAnsi="Times New Roman" w:cs="Times New Roman"/>
        </w:rPr>
      </w:pPr>
      <w:r w:rsidRPr="0032172C">
        <w:rPr>
          <w:rFonts w:ascii="Times New Roman" w:eastAsia="標楷體" w:hAnsi="Times New Roman" w:cs="Times New Roman"/>
        </w:rPr>
        <w:t>2012</w:t>
      </w:r>
      <w:r w:rsidRPr="0032172C">
        <w:rPr>
          <w:rFonts w:ascii="Times New Roman" w:eastAsia="標楷體" w:hAnsi="Times New Roman" w:cs="Times New Roman"/>
        </w:rPr>
        <w:t>年</w:t>
      </w:r>
      <w:r w:rsidRPr="0032172C">
        <w:rPr>
          <w:rFonts w:ascii="Times New Roman" w:eastAsia="標楷體" w:hAnsi="Times New Roman" w:cs="Times New Roman"/>
        </w:rPr>
        <w:t>7</w:t>
      </w:r>
      <w:r w:rsidRPr="0032172C">
        <w:rPr>
          <w:rFonts w:ascii="Times New Roman" w:eastAsia="標楷體" w:hAnsi="Times New Roman" w:cs="Times New Roman"/>
        </w:rPr>
        <w:t>月</w:t>
      </w:r>
      <w:r w:rsidRPr="0032172C">
        <w:rPr>
          <w:rFonts w:ascii="Times New Roman" w:eastAsia="標楷體" w:hAnsi="Times New Roman" w:cs="Times New Roman"/>
        </w:rPr>
        <w:t>11</w:t>
      </w:r>
      <w:r w:rsidRPr="0032172C">
        <w:rPr>
          <w:rFonts w:ascii="Times New Roman" w:eastAsia="標楷體" w:hAnsi="Times New Roman" w:cs="Times New Roman"/>
        </w:rPr>
        <w:t>日需求評估制度實施後至</w:t>
      </w:r>
      <w:r w:rsidRPr="0032172C">
        <w:rPr>
          <w:rFonts w:ascii="Times New Roman" w:eastAsia="標楷體" w:hAnsi="Times New Roman" w:cs="Times New Roman"/>
        </w:rPr>
        <w:t>2018</w:t>
      </w:r>
      <w:r w:rsidRPr="0032172C">
        <w:rPr>
          <w:rFonts w:ascii="Times New Roman" w:eastAsia="標楷體" w:hAnsi="Times New Roman" w:cs="Times New Roman"/>
        </w:rPr>
        <w:t>年</w:t>
      </w:r>
      <w:r w:rsidRPr="0032172C">
        <w:rPr>
          <w:rFonts w:ascii="Times New Roman" w:eastAsia="標楷體" w:hAnsi="Times New Roman" w:cs="Times New Roman"/>
        </w:rPr>
        <w:t>7</w:t>
      </w:r>
      <w:r w:rsidRPr="0032172C">
        <w:rPr>
          <w:rFonts w:ascii="Times New Roman" w:eastAsia="標楷體" w:hAnsi="Times New Roman" w:cs="Times New Roman"/>
        </w:rPr>
        <w:t>月</w:t>
      </w:r>
      <w:r w:rsidRPr="0032172C">
        <w:rPr>
          <w:rFonts w:ascii="Times New Roman" w:eastAsia="標楷體" w:hAnsi="Times New Roman" w:cs="Times New Roman"/>
        </w:rPr>
        <w:t>10</w:t>
      </w:r>
      <w:r w:rsidRPr="0032172C">
        <w:rPr>
          <w:rFonts w:ascii="Times New Roman" w:eastAsia="標楷體" w:hAnsi="Times New Roman" w:cs="Times New Roman"/>
        </w:rPr>
        <w:t>日，經各地方社政主管機關確認後有各項福利服務需求人次占比僅達</w:t>
      </w:r>
      <w:r w:rsidRPr="0032172C">
        <w:rPr>
          <w:rFonts w:ascii="Times New Roman" w:eastAsia="標楷體" w:hAnsi="Times New Roman" w:cs="Times New Roman"/>
        </w:rPr>
        <w:t>6.6</w:t>
      </w:r>
      <w:r w:rsidRPr="0032172C">
        <w:rPr>
          <w:rFonts w:ascii="Times New Roman" w:eastAsia="標楷體" w:hAnsi="Times New Roman" w:cs="Times New Roman"/>
        </w:rPr>
        <w:t>％，</w:t>
      </w:r>
      <w:r w:rsidRPr="0032172C">
        <w:rPr>
          <w:rFonts w:ascii="Times New Roman" w:eastAsia="標楷體" w:hAnsi="Times New Roman" w:cs="Times New Roman" w:hint="eastAsia"/>
        </w:rPr>
        <w:t>而</w:t>
      </w:r>
      <w:r w:rsidRPr="0032172C">
        <w:rPr>
          <w:rFonts w:ascii="Times New Roman" w:eastAsia="標楷體" w:hAnsi="Times New Roman" w:cs="Times New Roman"/>
        </w:rPr>
        <w:t>確認結果多集中於全日型住宿式機構照顧</w:t>
      </w:r>
      <w:r w:rsidRPr="0032172C">
        <w:rPr>
          <w:rFonts w:ascii="Times New Roman" w:eastAsia="標楷體" w:hAnsi="Times New Roman" w:cs="Times New Roman"/>
        </w:rPr>
        <w:t>(</w:t>
      </w:r>
      <w:r w:rsidRPr="0032172C">
        <w:rPr>
          <w:rFonts w:ascii="Times New Roman" w:eastAsia="標楷體" w:hAnsi="Times New Roman" w:cs="Times New Roman"/>
        </w:rPr>
        <w:t>占</w:t>
      </w:r>
      <w:r w:rsidRPr="0032172C">
        <w:rPr>
          <w:rFonts w:ascii="Times New Roman" w:eastAsia="標楷體" w:hAnsi="Times New Roman" w:cs="Times New Roman"/>
        </w:rPr>
        <w:t>64.0</w:t>
      </w:r>
      <w:r w:rsidRPr="0032172C">
        <w:rPr>
          <w:rFonts w:ascii="Times New Roman" w:eastAsia="標楷體" w:hAnsi="Times New Roman" w:cs="Times New Roman"/>
        </w:rPr>
        <w:t>％</w:t>
      </w:r>
      <w:r w:rsidRPr="0032172C">
        <w:rPr>
          <w:rFonts w:ascii="Times New Roman" w:eastAsia="標楷體" w:hAnsi="Times New Roman" w:cs="Times New Roman"/>
        </w:rPr>
        <w:t>)</w:t>
      </w:r>
      <w:r w:rsidRPr="0032172C">
        <w:rPr>
          <w:rFonts w:ascii="Times New Roman" w:eastAsia="標楷體" w:hAnsi="Times New Roman" w:cs="Times New Roman"/>
        </w:rPr>
        <w:t>、夜間住宿式照顧</w:t>
      </w:r>
      <w:r w:rsidRPr="0032172C">
        <w:rPr>
          <w:rFonts w:ascii="Times New Roman" w:eastAsia="標楷體" w:hAnsi="Times New Roman" w:cs="Times New Roman"/>
        </w:rPr>
        <w:t>(</w:t>
      </w:r>
      <w:r w:rsidRPr="0032172C">
        <w:rPr>
          <w:rFonts w:ascii="Times New Roman" w:eastAsia="標楷體" w:hAnsi="Times New Roman" w:cs="Times New Roman"/>
        </w:rPr>
        <w:t>占</w:t>
      </w:r>
      <w:r w:rsidRPr="0032172C">
        <w:rPr>
          <w:rFonts w:ascii="Times New Roman" w:eastAsia="標楷體" w:hAnsi="Times New Roman" w:cs="Times New Roman"/>
        </w:rPr>
        <w:t>22.3</w:t>
      </w:r>
      <w:r w:rsidRPr="0032172C">
        <w:rPr>
          <w:rFonts w:ascii="Times New Roman" w:eastAsia="標楷體" w:hAnsi="Times New Roman" w:cs="Times New Roman"/>
        </w:rPr>
        <w:t>％</w:t>
      </w:r>
      <w:r w:rsidRPr="0032172C">
        <w:rPr>
          <w:rFonts w:ascii="Times New Roman" w:eastAsia="標楷體" w:hAnsi="Times New Roman" w:cs="Times New Roman"/>
        </w:rPr>
        <w:t>)</w:t>
      </w:r>
      <w:r w:rsidRPr="0032172C">
        <w:rPr>
          <w:rFonts w:ascii="Times New Roman" w:eastAsia="標楷體" w:hAnsi="Times New Roman" w:cs="Times New Roman"/>
        </w:rPr>
        <w:t>、輔具服務</w:t>
      </w:r>
      <w:r w:rsidRPr="0032172C">
        <w:rPr>
          <w:rFonts w:ascii="Times New Roman" w:eastAsia="標楷體" w:hAnsi="Times New Roman" w:cs="Times New Roman"/>
        </w:rPr>
        <w:t>(</w:t>
      </w:r>
      <w:r w:rsidRPr="0032172C">
        <w:rPr>
          <w:rFonts w:ascii="Times New Roman" w:eastAsia="標楷體" w:hAnsi="Times New Roman" w:cs="Times New Roman"/>
        </w:rPr>
        <w:t>占</w:t>
      </w:r>
      <w:r w:rsidRPr="0032172C">
        <w:rPr>
          <w:rFonts w:ascii="Times New Roman" w:eastAsia="標楷體" w:hAnsi="Times New Roman" w:cs="Times New Roman"/>
        </w:rPr>
        <w:t>16.8</w:t>
      </w:r>
      <w:r w:rsidRPr="0032172C">
        <w:rPr>
          <w:rFonts w:ascii="Times New Roman" w:eastAsia="標楷體" w:hAnsi="Times New Roman" w:cs="Times New Roman"/>
        </w:rPr>
        <w:t>％</w:t>
      </w:r>
      <w:r w:rsidRPr="0032172C">
        <w:rPr>
          <w:rFonts w:ascii="Times New Roman" w:eastAsia="標楷體" w:hAnsi="Times New Roman" w:cs="Times New Roman"/>
        </w:rPr>
        <w:t>)</w:t>
      </w:r>
      <w:r w:rsidRPr="0032172C">
        <w:rPr>
          <w:rFonts w:ascii="Times New Roman" w:eastAsia="標楷體" w:hAnsi="Times New Roman" w:cs="Times New Roman"/>
        </w:rPr>
        <w:t>等項目</w:t>
      </w:r>
      <w:r w:rsidRPr="0032172C">
        <w:rPr>
          <w:rFonts w:ascii="Times New Roman" w:eastAsia="標楷體" w:hAnsi="Times New Roman" w:cs="Times New Roman" w:hint="eastAsia"/>
        </w:rPr>
        <w:t>。</w:t>
      </w:r>
    </w:p>
    <w:p w:rsidR="00BD35E2" w:rsidRPr="0032172C" w:rsidRDefault="00BD35E2" w:rsidP="00F9764F">
      <w:pPr>
        <w:pStyle w:val="a4"/>
        <w:numPr>
          <w:ilvl w:val="0"/>
          <w:numId w:val="37"/>
        </w:numPr>
        <w:kinsoku w:val="0"/>
        <w:overflowPunct w:val="0"/>
        <w:autoSpaceDE w:val="0"/>
        <w:autoSpaceDN w:val="0"/>
        <w:ind w:left="378" w:hanging="70"/>
        <w:jc w:val="both"/>
        <w:rPr>
          <w:rFonts w:ascii="Times New Roman" w:eastAsia="標楷體" w:hAnsi="Times New Roman" w:cs="Times New Roman"/>
        </w:rPr>
      </w:pPr>
      <w:r w:rsidRPr="0032172C">
        <w:rPr>
          <w:rFonts w:ascii="Times New Roman" w:eastAsia="標楷體" w:hAnsi="Times New Roman" w:cs="Times New Roman"/>
        </w:rPr>
        <w:t>2018</w:t>
      </w:r>
      <w:r w:rsidRPr="0032172C">
        <w:rPr>
          <w:rFonts w:ascii="Times New Roman" w:eastAsia="標楷體" w:hAnsi="Times New Roman" w:cs="Times New Roman"/>
        </w:rPr>
        <w:t>年在</w:t>
      </w:r>
      <w:proofErr w:type="gramStart"/>
      <w:r w:rsidRPr="0032172C">
        <w:rPr>
          <w:rFonts w:ascii="Times New Roman" w:eastAsia="標楷體" w:hAnsi="Times New Roman" w:cs="Times New Roman"/>
        </w:rPr>
        <w:t>公所端勾選</w:t>
      </w:r>
      <w:proofErr w:type="gramEnd"/>
      <w:r w:rsidRPr="0032172C">
        <w:rPr>
          <w:rFonts w:ascii="Times New Roman" w:eastAsia="標楷體" w:hAnsi="Times New Roman" w:cs="Times New Roman"/>
        </w:rPr>
        <w:t>、縣市確認及分流需求評估等層層關卡之下，最後經評估有福利服務需求者多集中於「復康巴士」</w:t>
      </w:r>
      <w:r w:rsidRPr="0032172C">
        <w:rPr>
          <w:rFonts w:ascii="Times New Roman" w:eastAsia="標楷體" w:hAnsi="Times New Roman" w:cs="Times New Roman"/>
        </w:rPr>
        <w:t>(</w:t>
      </w:r>
      <w:r w:rsidRPr="0032172C">
        <w:rPr>
          <w:rFonts w:ascii="Times New Roman" w:eastAsia="標楷體" w:hAnsi="Times New Roman" w:cs="Times New Roman"/>
        </w:rPr>
        <w:t>占</w:t>
      </w:r>
      <w:r w:rsidRPr="0032172C">
        <w:rPr>
          <w:rFonts w:ascii="Times New Roman" w:eastAsia="標楷體" w:hAnsi="Times New Roman" w:cs="Times New Roman"/>
        </w:rPr>
        <w:t>59.22</w:t>
      </w:r>
      <w:r w:rsidRPr="0032172C">
        <w:rPr>
          <w:rFonts w:ascii="Times New Roman" w:eastAsia="標楷體" w:hAnsi="Times New Roman" w:cs="Times New Roman"/>
        </w:rPr>
        <w:t>％</w:t>
      </w:r>
      <w:r w:rsidRPr="0032172C">
        <w:rPr>
          <w:rFonts w:ascii="Times New Roman" w:eastAsia="標楷體" w:hAnsi="Times New Roman" w:cs="Times New Roman"/>
        </w:rPr>
        <w:t>)</w:t>
      </w:r>
      <w:r w:rsidRPr="0032172C">
        <w:rPr>
          <w:rFonts w:ascii="Times New Roman" w:eastAsia="標楷體" w:hAnsi="Times New Roman" w:cs="Times New Roman"/>
        </w:rPr>
        <w:t>，其次為「輔具服務」</w:t>
      </w:r>
      <w:r w:rsidRPr="0032172C">
        <w:rPr>
          <w:rFonts w:ascii="Times New Roman" w:eastAsia="標楷體" w:hAnsi="Times New Roman" w:cs="Times New Roman"/>
        </w:rPr>
        <w:t>(</w:t>
      </w:r>
      <w:r w:rsidRPr="0032172C">
        <w:rPr>
          <w:rFonts w:ascii="Times New Roman" w:eastAsia="標楷體" w:hAnsi="Times New Roman" w:cs="Times New Roman"/>
        </w:rPr>
        <w:t>占</w:t>
      </w:r>
      <w:r w:rsidRPr="0032172C">
        <w:rPr>
          <w:rFonts w:ascii="Times New Roman" w:eastAsia="標楷體" w:hAnsi="Times New Roman" w:cs="Times New Roman"/>
        </w:rPr>
        <w:t>20.37</w:t>
      </w:r>
      <w:r w:rsidRPr="0032172C">
        <w:rPr>
          <w:rFonts w:ascii="Times New Roman" w:eastAsia="標楷體" w:hAnsi="Times New Roman" w:cs="Times New Roman"/>
        </w:rPr>
        <w:t>％</w:t>
      </w:r>
      <w:r w:rsidRPr="0032172C">
        <w:rPr>
          <w:rFonts w:ascii="Times New Roman" w:eastAsia="標楷體" w:hAnsi="Times New Roman" w:cs="Times New Roman"/>
        </w:rPr>
        <w:t>)</w:t>
      </w:r>
      <w:r w:rsidRPr="0032172C">
        <w:rPr>
          <w:rFonts w:ascii="Times New Roman" w:eastAsia="標楷體" w:hAnsi="Times New Roman" w:cs="Times New Roman"/>
        </w:rPr>
        <w:t>，再其次為「日間及住宿式照顧」</w:t>
      </w:r>
      <w:r w:rsidRPr="0032172C">
        <w:rPr>
          <w:rFonts w:ascii="Times New Roman" w:eastAsia="標楷體" w:hAnsi="Times New Roman" w:cs="Times New Roman"/>
        </w:rPr>
        <w:t>(</w:t>
      </w:r>
      <w:r w:rsidRPr="0032172C">
        <w:rPr>
          <w:rFonts w:ascii="Times New Roman" w:eastAsia="標楷體" w:hAnsi="Times New Roman" w:cs="Times New Roman"/>
        </w:rPr>
        <w:t>占</w:t>
      </w:r>
      <w:r w:rsidRPr="0032172C">
        <w:rPr>
          <w:rFonts w:ascii="Times New Roman" w:eastAsia="標楷體" w:hAnsi="Times New Roman" w:cs="Times New Roman"/>
        </w:rPr>
        <w:t>9.72</w:t>
      </w:r>
      <w:r w:rsidRPr="0032172C">
        <w:rPr>
          <w:rFonts w:ascii="Times New Roman" w:eastAsia="標楷體" w:hAnsi="Times New Roman" w:cs="Times New Roman"/>
        </w:rPr>
        <w:t>％</w:t>
      </w:r>
      <w:r w:rsidRPr="0032172C">
        <w:rPr>
          <w:rFonts w:ascii="Times New Roman" w:eastAsia="標楷體" w:hAnsi="Times New Roman" w:cs="Times New Roman"/>
        </w:rPr>
        <w:t>)</w:t>
      </w:r>
      <w:r w:rsidRPr="0032172C">
        <w:rPr>
          <w:rFonts w:ascii="Times New Roman" w:eastAsia="標楷體" w:hAnsi="Times New Roman" w:cs="Times New Roman"/>
        </w:rPr>
        <w:t>，其餘服務需求人數占</w:t>
      </w:r>
      <w:proofErr w:type="gramStart"/>
      <w:r w:rsidRPr="0032172C">
        <w:rPr>
          <w:rFonts w:ascii="Times New Roman" w:eastAsia="標楷體" w:hAnsi="Times New Roman" w:cs="Times New Roman"/>
        </w:rPr>
        <w:t>比均在</w:t>
      </w:r>
      <w:proofErr w:type="gramEnd"/>
      <w:r w:rsidRPr="0032172C">
        <w:rPr>
          <w:rFonts w:ascii="Times New Roman" w:eastAsia="標楷體" w:hAnsi="Times New Roman" w:cs="Times New Roman"/>
        </w:rPr>
        <w:t>4</w:t>
      </w:r>
      <w:r w:rsidRPr="0032172C">
        <w:rPr>
          <w:rFonts w:ascii="Times New Roman" w:eastAsia="標楷體" w:hAnsi="Times New Roman" w:cs="Times New Roman"/>
        </w:rPr>
        <w:t>％以下</w:t>
      </w:r>
      <w:r w:rsidRPr="0032172C">
        <w:rPr>
          <w:rFonts w:ascii="Times New Roman" w:eastAsia="標楷體" w:hAnsi="Times New Roman" w:cs="Times New Roman" w:hint="eastAsia"/>
        </w:rPr>
        <w:t>。</w:t>
      </w:r>
    </w:p>
    <w:p w:rsidR="00BD35E2" w:rsidRPr="0032172C" w:rsidRDefault="00BD35E2" w:rsidP="00F9764F">
      <w:pPr>
        <w:pStyle w:val="a4"/>
        <w:numPr>
          <w:ilvl w:val="0"/>
          <w:numId w:val="37"/>
        </w:numPr>
        <w:kinsoku w:val="0"/>
        <w:overflowPunct w:val="0"/>
        <w:autoSpaceDE w:val="0"/>
        <w:autoSpaceDN w:val="0"/>
        <w:ind w:left="378" w:hanging="70"/>
        <w:jc w:val="both"/>
        <w:rPr>
          <w:rFonts w:ascii="Times New Roman" w:eastAsia="標楷體" w:hAnsi="Times New Roman" w:cs="Times New Roman"/>
        </w:rPr>
      </w:pPr>
      <w:r w:rsidRPr="0032172C">
        <w:rPr>
          <w:rFonts w:ascii="Times New Roman" w:eastAsia="標楷體" w:hAnsi="Times New Roman" w:cs="Times New Roman"/>
        </w:rPr>
        <w:t>關於生活重建、社區式日間照顧、社區日間作業設施、自立生活支持服務、社區居住、</w:t>
      </w:r>
      <w:proofErr w:type="gramStart"/>
      <w:r w:rsidRPr="0032172C">
        <w:rPr>
          <w:rFonts w:ascii="Times New Roman" w:eastAsia="標楷體" w:hAnsi="Times New Roman" w:cs="Times New Roman"/>
        </w:rPr>
        <w:t>家庭托顧</w:t>
      </w:r>
      <w:proofErr w:type="gramEnd"/>
      <w:r w:rsidRPr="0032172C">
        <w:rPr>
          <w:rFonts w:ascii="Times New Roman" w:eastAsia="標楷體" w:hAnsi="Times New Roman" w:cs="Times New Roman"/>
        </w:rPr>
        <w:t>、心理重建、婚姻及生育輔導、課後照顧、情緒支持、行為輔導等</w:t>
      </w:r>
      <w:r w:rsidRPr="0032172C">
        <w:rPr>
          <w:rFonts w:ascii="Times New Roman" w:eastAsia="標楷體" w:hAnsi="Times New Roman" w:cs="Times New Roman"/>
        </w:rPr>
        <w:t>11</w:t>
      </w:r>
      <w:r w:rsidRPr="0032172C">
        <w:rPr>
          <w:rFonts w:ascii="Times New Roman" w:eastAsia="標楷體" w:hAnsi="Times New Roman" w:cs="Times New Roman"/>
        </w:rPr>
        <w:t>項「個人照顧及支持服務」，</w:t>
      </w:r>
      <w:r w:rsidRPr="0032172C">
        <w:rPr>
          <w:rFonts w:ascii="Times New Roman" w:eastAsia="標楷體" w:hAnsi="Times New Roman" w:cs="Times New Roman"/>
        </w:rPr>
        <w:t>2018</w:t>
      </w:r>
      <w:r w:rsidRPr="0032172C">
        <w:rPr>
          <w:rFonts w:ascii="Times New Roman" w:eastAsia="標楷體" w:hAnsi="Times New Roman" w:cs="Times New Roman"/>
        </w:rPr>
        <w:t>年每項需求人數</w:t>
      </w:r>
      <w:r w:rsidRPr="0032172C">
        <w:rPr>
          <w:rFonts w:ascii="Times New Roman" w:eastAsia="標楷體" w:hAnsi="Times New Roman" w:cs="Times New Roman" w:hint="eastAsia"/>
        </w:rPr>
        <w:t>占該年證明獲發人數的比率均不及</w:t>
      </w:r>
      <w:r w:rsidRPr="0032172C">
        <w:rPr>
          <w:rFonts w:ascii="Times New Roman" w:eastAsia="標楷體" w:hAnsi="Times New Roman" w:cs="Times New Roman" w:hint="eastAsia"/>
        </w:rPr>
        <w:t>1</w:t>
      </w:r>
      <w:r w:rsidRPr="0032172C">
        <w:rPr>
          <w:rFonts w:ascii="Times New Roman" w:eastAsia="標楷體" w:hAnsi="Times New Roman" w:cs="Times New Roman" w:hint="eastAsia"/>
        </w:rPr>
        <w:t>％。</w:t>
      </w:r>
    </w:p>
  </w:footnote>
  <w:footnote w:id="6">
    <w:p w:rsidR="00BD35E2" w:rsidRPr="0032172C" w:rsidRDefault="00BD35E2" w:rsidP="00394F15">
      <w:pPr>
        <w:pStyle w:val="a4"/>
        <w:kinsoku w:val="0"/>
        <w:overflowPunct w:val="0"/>
        <w:autoSpaceDE w:val="0"/>
        <w:autoSpaceDN w:val="0"/>
        <w:ind w:left="168" w:hangingChars="84" w:hanging="168"/>
        <w:jc w:val="both"/>
        <w:rPr>
          <w:rFonts w:ascii="Times New Roman" w:eastAsia="標楷體" w:hAnsi="Times New Roman" w:cs="Times New Roman"/>
          <w:spacing w:val="-4"/>
        </w:rPr>
      </w:pPr>
      <w:r w:rsidRPr="0032172C">
        <w:rPr>
          <w:rStyle w:val="a6"/>
        </w:rPr>
        <w:footnoteRef/>
      </w:r>
      <w:r w:rsidRPr="0032172C">
        <w:t xml:space="preserve"> </w:t>
      </w:r>
      <w:r w:rsidRPr="0032172C">
        <w:rPr>
          <w:rFonts w:ascii="Times New Roman" w:eastAsia="標楷體" w:hAnsi="Times New Roman" w:cs="Times New Roman" w:hint="eastAsia"/>
          <w:spacing w:val="-4"/>
        </w:rPr>
        <w:t>依據行</w:t>
      </w:r>
      <w:r w:rsidRPr="0032172C">
        <w:rPr>
          <w:rFonts w:ascii="Times New Roman" w:eastAsia="標楷體" w:hAnsi="Times New Roman" w:cs="Times New Roman" w:hint="eastAsia"/>
          <w:spacing w:val="4"/>
        </w:rPr>
        <w:t>政院主計總處「</w:t>
      </w:r>
      <w:r w:rsidRPr="0032172C">
        <w:rPr>
          <w:rFonts w:ascii="Times New Roman" w:eastAsia="標楷體" w:hAnsi="Times New Roman" w:cs="Times New Roman"/>
          <w:spacing w:val="4"/>
        </w:rPr>
        <w:t>2019</w:t>
      </w:r>
      <w:r w:rsidRPr="0032172C">
        <w:rPr>
          <w:rFonts w:ascii="Times New Roman" w:eastAsia="標楷體" w:hAnsi="Times New Roman" w:cs="Times New Roman" w:hint="eastAsia"/>
          <w:spacing w:val="4"/>
        </w:rPr>
        <w:t>年社會保障支出統計」顯示，</w:t>
      </w:r>
      <w:r w:rsidRPr="0032172C">
        <w:rPr>
          <w:rFonts w:ascii="Times New Roman" w:eastAsia="標楷體" w:hAnsi="Times New Roman" w:cs="Times New Roman" w:hint="eastAsia"/>
          <w:spacing w:val="4"/>
        </w:rPr>
        <w:t>2016</w:t>
      </w:r>
      <w:r w:rsidRPr="0032172C">
        <w:rPr>
          <w:rFonts w:ascii="Times New Roman" w:eastAsia="標楷體" w:hAnsi="Times New Roman" w:cs="Times New Roman" w:hint="eastAsia"/>
          <w:spacing w:val="4"/>
        </w:rPr>
        <w:t>年至</w:t>
      </w:r>
      <w:r w:rsidRPr="0032172C">
        <w:rPr>
          <w:rFonts w:ascii="Times New Roman" w:eastAsia="標楷體" w:hAnsi="Times New Roman" w:cs="Times New Roman" w:hint="eastAsia"/>
          <w:spacing w:val="4"/>
        </w:rPr>
        <w:t>2019</w:t>
      </w:r>
      <w:r w:rsidRPr="0032172C">
        <w:rPr>
          <w:rFonts w:ascii="Times New Roman" w:eastAsia="標楷體" w:hAnsi="Times New Roman" w:cs="Times New Roman" w:hint="eastAsia"/>
          <w:spacing w:val="4"/>
        </w:rPr>
        <w:t>年</w:t>
      </w:r>
      <w:r w:rsidRPr="0032172C">
        <w:rPr>
          <w:rFonts w:ascii="Times New Roman" w:eastAsia="標楷體" w:hAnsi="Times New Roman" w:cs="Times New Roman"/>
          <w:spacing w:val="4"/>
        </w:rPr>
        <w:t>身心障礙</w:t>
      </w:r>
      <w:r w:rsidRPr="0032172C">
        <w:rPr>
          <w:rFonts w:ascii="Times New Roman" w:eastAsia="標楷體" w:hAnsi="Times New Roman" w:cs="Times New Roman" w:hint="eastAsia"/>
          <w:spacing w:val="4"/>
        </w:rPr>
        <w:t>的</w:t>
      </w:r>
      <w:r w:rsidRPr="0032172C">
        <w:rPr>
          <w:rFonts w:ascii="Times New Roman" w:eastAsia="標楷體" w:hAnsi="Times New Roman" w:cs="Times New Roman"/>
          <w:spacing w:val="4"/>
        </w:rPr>
        <w:t>給付</w:t>
      </w:r>
      <w:r w:rsidRPr="0032172C">
        <w:rPr>
          <w:rFonts w:ascii="Times New Roman" w:eastAsia="標楷體" w:hAnsi="Times New Roman" w:cs="Times New Roman" w:hint="eastAsia"/>
          <w:spacing w:val="4"/>
        </w:rPr>
        <w:t>型態</w:t>
      </w:r>
      <w:r w:rsidRPr="0032172C">
        <w:rPr>
          <w:rFonts w:ascii="Times New Roman" w:eastAsia="標楷體" w:hAnsi="Times New Roman" w:cs="Times New Roman"/>
          <w:spacing w:val="4"/>
        </w:rPr>
        <w:t>以</w:t>
      </w:r>
      <w:r w:rsidRPr="0032172C">
        <w:rPr>
          <w:rFonts w:ascii="Times New Roman" w:eastAsia="標楷體" w:hAnsi="Times New Roman" w:cs="Times New Roman" w:hint="eastAsia"/>
          <w:spacing w:val="-4"/>
        </w:rPr>
        <w:t>「</w:t>
      </w:r>
      <w:r w:rsidRPr="0032172C">
        <w:rPr>
          <w:rFonts w:ascii="Times New Roman" w:eastAsia="標楷體" w:hAnsi="Times New Roman" w:cs="Times New Roman"/>
          <w:spacing w:val="-4"/>
        </w:rPr>
        <w:t>現金給付</w:t>
      </w:r>
      <w:r w:rsidRPr="0032172C">
        <w:rPr>
          <w:rFonts w:ascii="Times New Roman" w:eastAsia="標楷體" w:hAnsi="Times New Roman" w:cs="Times New Roman" w:hint="eastAsia"/>
          <w:spacing w:val="-4"/>
        </w:rPr>
        <w:t>」</w:t>
      </w:r>
      <w:r w:rsidRPr="0032172C">
        <w:rPr>
          <w:rFonts w:ascii="Times New Roman" w:eastAsia="標楷體" w:hAnsi="Times New Roman" w:cs="Times New Roman"/>
          <w:spacing w:val="-4"/>
        </w:rPr>
        <w:t>為主</w:t>
      </w:r>
      <w:r w:rsidRPr="0032172C">
        <w:rPr>
          <w:rFonts w:ascii="Times New Roman" w:eastAsia="標楷體" w:hAnsi="Times New Roman" w:cs="Times New Roman" w:hint="eastAsia"/>
          <w:spacing w:val="-4"/>
        </w:rPr>
        <w:t>，每年占比分別為</w:t>
      </w:r>
      <w:r w:rsidRPr="0032172C">
        <w:rPr>
          <w:rFonts w:ascii="Times New Roman" w:eastAsia="標楷體" w:hAnsi="Times New Roman" w:cs="Times New Roman" w:hint="eastAsia"/>
          <w:spacing w:val="-4"/>
        </w:rPr>
        <w:t>68.3</w:t>
      </w:r>
      <w:r w:rsidRPr="0032172C">
        <w:rPr>
          <w:rFonts w:ascii="Times New Roman" w:eastAsia="標楷體" w:hAnsi="Times New Roman" w:cs="Times New Roman"/>
          <w:spacing w:val="-4"/>
        </w:rPr>
        <w:t>％</w:t>
      </w:r>
      <w:r w:rsidRPr="0032172C">
        <w:rPr>
          <w:rFonts w:ascii="Times New Roman" w:eastAsia="標楷體" w:hAnsi="Times New Roman" w:cs="Times New Roman" w:hint="eastAsia"/>
          <w:spacing w:val="-4"/>
        </w:rPr>
        <w:t>、</w:t>
      </w:r>
      <w:r w:rsidRPr="0032172C">
        <w:rPr>
          <w:rFonts w:ascii="Times New Roman" w:eastAsia="標楷體" w:hAnsi="Times New Roman" w:cs="Times New Roman" w:hint="eastAsia"/>
          <w:spacing w:val="-4"/>
        </w:rPr>
        <w:t>66.8</w:t>
      </w:r>
      <w:r w:rsidRPr="0032172C">
        <w:rPr>
          <w:rFonts w:ascii="Times New Roman" w:eastAsia="標楷體" w:hAnsi="Times New Roman" w:cs="Times New Roman"/>
          <w:spacing w:val="-4"/>
        </w:rPr>
        <w:t>％</w:t>
      </w:r>
      <w:r w:rsidRPr="0032172C">
        <w:rPr>
          <w:rFonts w:ascii="Times New Roman" w:eastAsia="標楷體" w:hAnsi="Times New Roman" w:cs="Times New Roman" w:hint="eastAsia"/>
          <w:spacing w:val="-4"/>
        </w:rPr>
        <w:t>、</w:t>
      </w:r>
      <w:r w:rsidRPr="0032172C">
        <w:rPr>
          <w:rFonts w:ascii="Times New Roman" w:eastAsia="標楷體" w:hAnsi="Times New Roman" w:cs="Times New Roman" w:hint="eastAsia"/>
          <w:spacing w:val="-4"/>
        </w:rPr>
        <w:t>65.7</w:t>
      </w:r>
      <w:r w:rsidRPr="0032172C">
        <w:rPr>
          <w:rFonts w:ascii="Times New Roman" w:eastAsia="標楷體" w:hAnsi="Times New Roman" w:cs="Times New Roman"/>
          <w:spacing w:val="-4"/>
        </w:rPr>
        <w:t>％</w:t>
      </w:r>
      <w:r w:rsidRPr="0032172C">
        <w:rPr>
          <w:rFonts w:ascii="Times New Roman" w:eastAsia="標楷體" w:hAnsi="Times New Roman" w:cs="Times New Roman" w:hint="eastAsia"/>
          <w:spacing w:val="-4"/>
        </w:rPr>
        <w:t>及</w:t>
      </w:r>
      <w:r w:rsidRPr="0032172C">
        <w:rPr>
          <w:rFonts w:ascii="Times New Roman" w:eastAsia="標楷體" w:hAnsi="Times New Roman" w:cs="Times New Roman"/>
          <w:spacing w:val="-4"/>
        </w:rPr>
        <w:t>65.4</w:t>
      </w:r>
      <w:r w:rsidRPr="0032172C">
        <w:rPr>
          <w:rFonts w:ascii="Times New Roman" w:eastAsia="標楷體" w:hAnsi="Times New Roman" w:cs="Times New Roman"/>
          <w:spacing w:val="-4"/>
        </w:rPr>
        <w:t>％</w:t>
      </w:r>
      <w:r w:rsidRPr="0032172C">
        <w:rPr>
          <w:rFonts w:ascii="Times New Roman" w:eastAsia="標楷體" w:hAnsi="Times New Roman" w:cs="Times New Roman" w:hint="eastAsia"/>
          <w:spacing w:val="-4"/>
        </w:rPr>
        <w:t>；「實物</w:t>
      </w:r>
      <w:r w:rsidRPr="0032172C">
        <w:rPr>
          <w:rFonts w:ascii="Times New Roman" w:eastAsia="標楷體" w:hAnsi="Times New Roman" w:cs="Times New Roman"/>
          <w:spacing w:val="-4"/>
        </w:rPr>
        <w:t>給付</w:t>
      </w:r>
      <w:r w:rsidRPr="0032172C">
        <w:rPr>
          <w:rFonts w:ascii="Times New Roman" w:eastAsia="標楷體" w:hAnsi="Times New Roman" w:cs="Times New Roman" w:hint="eastAsia"/>
          <w:spacing w:val="-4"/>
        </w:rPr>
        <w:t>」占比則分別為</w:t>
      </w:r>
      <w:r w:rsidRPr="0032172C">
        <w:rPr>
          <w:rFonts w:ascii="Times New Roman" w:eastAsia="標楷體" w:hAnsi="Times New Roman" w:cs="Times New Roman" w:hint="eastAsia"/>
          <w:spacing w:val="-4"/>
        </w:rPr>
        <w:t>31.7</w:t>
      </w:r>
      <w:r w:rsidRPr="0032172C">
        <w:rPr>
          <w:rFonts w:ascii="Times New Roman" w:eastAsia="標楷體" w:hAnsi="Times New Roman" w:cs="Times New Roman"/>
          <w:spacing w:val="-4"/>
        </w:rPr>
        <w:t>％</w:t>
      </w:r>
      <w:r w:rsidRPr="0032172C">
        <w:rPr>
          <w:rFonts w:ascii="Times New Roman" w:eastAsia="標楷體" w:hAnsi="Times New Roman" w:cs="Times New Roman" w:hint="eastAsia"/>
          <w:spacing w:val="-4"/>
        </w:rPr>
        <w:t>、</w:t>
      </w:r>
      <w:r w:rsidRPr="0032172C">
        <w:rPr>
          <w:rFonts w:ascii="Times New Roman" w:eastAsia="標楷體" w:hAnsi="Times New Roman" w:cs="Times New Roman" w:hint="eastAsia"/>
          <w:spacing w:val="-4"/>
        </w:rPr>
        <w:t>33.2</w:t>
      </w:r>
      <w:r w:rsidRPr="0032172C">
        <w:rPr>
          <w:rFonts w:ascii="Times New Roman" w:eastAsia="標楷體" w:hAnsi="Times New Roman" w:cs="Times New Roman"/>
          <w:spacing w:val="-4"/>
        </w:rPr>
        <w:t>％</w:t>
      </w:r>
      <w:r w:rsidRPr="0032172C">
        <w:rPr>
          <w:rFonts w:ascii="Times New Roman" w:eastAsia="標楷體" w:hAnsi="Times New Roman" w:cs="Times New Roman" w:hint="eastAsia"/>
          <w:spacing w:val="-4"/>
        </w:rPr>
        <w:t>、</w:t>
      </w:r>
      <w:r w:rsidRPr="0032172C">
        <w:rPr>
          <w:rFonts w:ascii="Times New Roman" w:eastAsia="標楷體" w:hAnsi="Times New Roman" w:cs="Times New Roman" w:hint="eastAsia"/>
          <w:spacing w:val="-4"/>
        </w:rPr>
        <w:t>34.3</w:t>
      </w:r>
      <w:r w:rsidRPr="0032172C">
        <w:rPr>
          <w:rFonts w:ascii="Times New Roman" w:eastAsia="標楷體" w:hAnsi="Times New Roman" w:cs="Times New Roman"/>
          <w:spacing w:val="-4"/>
        </w:rPr>
        <w:t>％</w:t>
      </w:r>
      <w:r w:rsidRPr="0032172C">
        <w:rPr>
          <w:rFonts w:ascii="Times New Roman" w:eastAsia="標楷體" w:hAnsi="Times New Roman" w:cs="Times New Roman" w:hint="eastAsia"/>
          <w:spacing w:val="-4"/>
        </w:rPr>
        <w:t>及</w:t>
      </w:r>
      <w:r w:rsidRPr="0032172C">
        <w:rPr>
          <w:rFonts w:ascii="Times New Roman" w:eastAsia="標楷體" w:hAnsi="Times New Roman" w:cs="Times New Roman" w:hint="eastAsia"/>
          <w:spacing w:val="-4"/>
        </w:rPr>
        <w:t>34.6</w:t>
      </w:r>
      <w:r w:rsidRPr="0032172C">
        <w:rPr>
          <w:rFonts w:ascii="Times New Roman" w:eastAsia="標楷體" w:hAnsi="Times New Roman" w:cs="Times New Roman"/>
          <w:spacing w:val="-4"/>
        </w:rPr>
        <w:t>％</w:t>
      </w:r>
      <w:r w:rsidRPr="0032172C">
        <w:rPr>
          <w:rFonts w:ascii="Times New Roman" w:eastAsia="標楷體" w:hAnsi="Times New Roman" w:cs="Times New Roman" w:hint="eastAsia"/>
          <w:spacing w:val="-4"/>
        </w:rPr>
        <w:t>。</w:t>
      </w:r>
    </w:p>
  </w:footnote>
  <w:footnote w:id="7">
    <w:p w:rsidR="00BD35E2" w:rsidRPr="0032172C" w:rsidRDefault="00BD35E2" w:rsidP="00394F15">
      <w:pPr>
        <w:pStyle w:val="a4"/>
        <w:kinsoku w:val="0"/>
        <w:overflowPunct w:val="0"/>
        <w:autoSpaceDE w:val="0"/>
        <w:autoSpaceDN w:val="0"/>
        <w:ind w:left="168" w:hangingChars="84" w:hanging="168"/>
        <w:jc w:val="both"/>
        <w:rPr>
          <w:rFonts w:ascii="Times New Roman" w:eastAsia="標楷體" w:hAnsi="Times New Roman" w:cs="Times New Roman"/>
        </w:rPr>
      </w:pPr>
      <w:r w:rsidRPr="0032172C">
        <w:rPr>
          <w:rStyle w:val="a6"/>
          <w:rFonts w:ascii="Times New Roman" w:eastAsia="標楷體" w:hAnsi="Times New Roman" w:cs="Times New Roman"/>
        </w:rPr>
        <w:footnoteRef/>
      </w:r>
      <w:r w:rsidRPr="0032172C">
        <w:rPr>
          <w:rFonts w:ascii="Times New Roman" w:eastAsia="標楷體" w:hAnsi="Times New Roman" w:cs="Times New Roman"/>
        </w:rPr>
        <w:t xml:space="preserve"> </w:t>
      </w:r>
      <w:r w:rsidRPr="0032172C">
        <w:rPr>
          <w:rFonts w:ascii="Times New Roman" w:eastAsia="標楷體" w:hAnsi="Times New Roman" w:cs="Times New Roman" w:hint="eastAsia"/>
        </w:rPr>
        <w:t>依據</w:t>
      </w:r>
      <w:r w:rsidRPr="0032172C">
        <w:rPr>
          <w:rFonts w:ascii="Times New Roman" w:eastAsia="標楷體" w:hAnsi="Times New Roman" w:cs="Times New Roman"/>
        </w:rPr>
        <w:t>衛生福利部</w:t>
      </w:r>
      <w:r w:rsidRPr="0032172C">
        <w:rPr>
          <w:rFonts w:ascii="Times New Roman" w:eastAsia="標楷體" w:hAnsi="Times New Roman" w:cs="Times New Roman"/>
        </w:rPr>
        <w:t>2021</w:t>
      </w:r>
      <w:r w:rsidRPr="0032172C">
        <w:rPr>
          <w:rFonts w:ascii="Times New Roman" w:eastAsia="標楷體" w:hAnsi="Times New Roman" w:cs="Times New Roman"/>
        </w:rPr>
        <w:t>年</w:t>
      </w:r>
      <w:r w:rsidRPr="0032172C">
        <w:rPr>
          <w:rFonts w:ascii="Times New Roman" w:eastAsia="標楷體" w:hAnsi="Times New Roman" w:cs="Times New Roman"/>
        </w:rPr>
        <w:t>3</w:t>
      </w:r>
      <w:r w:rsidRPr="0032172C">
        <w:rPr>
          <w:rFonts w:ascii="Times New Roman" w:eastAsia="標楷體" w:hAnsi="Times New Roman" w:cs="Times New Roman"/>
        </w:rPr>
        <w:t>月</w:t>
      </w:r>
      <w:r w:rsidRPr="0032172C">
        <w:rPr>
          <w:rFonts w:ascii="Times New Roman" w:eastAsia="標楷體" w:hAnsi="Times New Roman" w:cs="Times New Roman"/>
        </w:rPr>
        <w:t>29</w:t>
      </w:r>
      <w:r w:rsidRPr="0032172C">
        <w:rPr>
          <w:rFonts w:ascii="Times New Roman" w:eastAsia="標楷體" w:hAnsi="Times New Roman" w:cs="Times New Roman"/>
        </w:rPr>
        <w:t>日</w:t>
      </w:r>
      <w:r w:rsidRPr="0032172C">
        <w:rPr>
          <w:rFonts w:ascii="Times New Roman" w:eastAsia="標楷體" w:hAnsi="Times New Roman" w:cs="Times New Roman" w:hint="eastAsia"/>
        </w:rPr>
        <w:t>身心障礙者權利公約法規及行政措施檢視清單修正進度檢討會議</w:t>
      </w:r>
      <w:r w:rsidRPr="0032172C">
        <w:rPr>
          <w:rFonts w:ascii="Times New Roman" w:eastAsia="標楷體" w:hAnsi="Times New Roman" w:cs="Times New Roman"/>
        </w:rPr>
        <w:t>紀錄</w:t>
      </w:r>
      <w:r w:rsidRPr="0032172C">
        <w:rPr>
          <w:rFonts w:ascii="Times New Roman" w:eastAsia="標楷體" w:hAnsi="Times New Roman" w:cs="Times New Roman" w:hint="eastAsia"/>
        </w:rPr>
        <w:t>及附件</w:t>
      </w:r>
      <w:r w:rsidRPr="0032172C">
        <w:rPr>
          <w:rFonts w:ascii="Times New Roman" w:eastAsia="標楷體" w:hAnsi="Times New Roman" w:cs="Times New Roman"/>
        </w:rPr>
        <w:t>。</w:t>
      </w:r>
    </w:p>
  </w:footnote>
  <w:footnote w:id="8">
    <w:p w:rsidR="00BD35E2" w:rsidRPr="0032172C" w:rsidRDefault="00BD35E2" w:rsidP="00394F15">
      <w:pPr>
        <w:pStyle w:val="a4"/>
        <w:kinsoku w:val="0"/>
        <w:overflowPunct w:val="0"/>
        <w:autoSpaceDE w:val="0"/>
        <w:autoSpaceDN w:val="0"/>
        <w:ind w:left="168" w:hangingChars="84" w:hanging="168"/>
        <w:jc w:val="both"/>
        <w:rPr>
          <w:rFonts w:ascii="Times New Roman" w:eastAsia="標楷體" w:hAnsi="Times New Roman" w:cs="Times New Roman"/>
        </w:rPr>
      </w:pPr>
      <w:r w:rsidRPr="0032172C">
        <w:rPr>
          <w:rStyle w:val="a6"/>
        </w:rPr>
        <w:footnoteRef/>
      </w:r>
      <w:r w:rsidRPr="0032172C">
        <w:rPr>
          <w:rFonts w:ascii="Times New Roman" w:eastAsia="標楷體" w:hAnsi="Times New Roman" w:cs="Times New Roman" w:hint="eastAsia"/>
          <w:spacing w:val="4"/>
        </w:rPr>
        <w:t xml:space="preserve"> </w:t>
      </w:r>
      <w:r w:rsidRPr="0032172C">
        <w:rPr>
          <w:rFonts w:ascii="Times New Roman" w:eastAsia="標楷體" w:hAnsi="Times New Roman" w:cs="Times New Roman" w:hint="eastAsia"/>
        </w:rPr>
        <w:t>依據衛生福利部提供的數據資料顯示，</w:t>
      </w:r>
      <w:r w:rsidRPr="0032172C">
        <w:rPr>
          <w:rFonts w:ascii="Times New Roman" w:eastAsia="標楷體" w:hAnsi="Times New Roman" w:cs="Times New Roman"/>
        </w:rPr>
        <w:t>2020</w:t>
      </w:r>
      <w:r w:rsidRPr="0032172C">
        <w:rPr>
          <w:rFonts w:ascii="Times New Roman" w:eastAsia="標楷體" w:hAnsi="Times New Roman" w:cs="Times New Roman"/>
        </w:rPr>
        <w:t>年截至</w:t>
      </w:r>
      <w:r w:rsidRPr="0032172C">
        <w:rPr>
          <w:rFonts w:ascii="Times New Roman" w:eastAsia="標楷體" w:hAnsi="Times New Roman" w:cs="Times New Roman"/>
        </w:rPr>
        <w:t>12</w:t>
      </w:r>
      <w:r w:rsidRPr="0032172C">
        <w:rPr>
          <w:rFonts w:ascii="Times New Roman" w:eastAsia="標楷體" w:hAnsi="Times New Roman" w:cs="Times New Roman"/>
        </w:rPr>
        <w:t>月底</w:t>
      </w:r>
      <w:r w:rsidRPr="0032172C">
        <w:rPr>
          <w:rFonts w:ascii="Times New Roman" w:eastAsia="標楷體" w:hAnsi="Times New Roman" w:cs="Times New Roman" w:hint="eastAsia"/>
        </w:rPr>
        <w:t>，</w:t>
      </w:r>
      <w:r w:rsidRPr="0032172C">
        <w:rPr>
          <w:rFonts w:ascii="Times New Roman" w:eastAsia="標楷體" w:hAnsi="Times New Roman" w:cs="Times New Roman"/>
        </w:rPr>
        <w:t>申請</w:t>
      </w:r>
      <w:r w:rsidRPr="0032172C">
        <w:rPr>
          <w:rFonts w:ascii="Times New Roman" w:eastAsia="標楷體" w:hAnsi="Times New Roman" w:cs="Times New Roman"/>
        </w:rPr>
        <w:t>471</w:t>
      </w:r>
      <w:r w:rsidRPr="0032172C">
        <w:rPr>
          <w:rFonts w:ascii="Times New Roman" w:eastAsia="標楷體" w:hAnsi="Times New Roman" w:cs="Times New Roman"/>
        </w:rPr>
        <w:t>件</w:t>
      </w:r>
      <w:r w:rsidRPr="0032172C">
        <w:rPr>
          <w:rFonts w:ascii="Times New Roman" w:eastAsia="標楷體" w:hAnsi="Times New Roman" w:cs="Times New Roman"/>
        </w:rPr>
        <w:t>(</w:t>
      </w:r>
      <w:r w:rsidRPr="0032172C">
        <w:rPr>
          <w:rFonts w:ascii="Times New Roman" w:eastAsia="標楷體" w:hAnsi="Times New Roman" w:cs="Times New Roman"/>
        </w:rPr>
        <w:t>其中以第一類及第七類障礙者為最多，分別為</w:t>
      </w:r>
      <w:r w:rsidRPr="0032172C">
        <w:rPr>
          <w:rFonts w:ascii="Times New Roman" w:eastAsia="標楷體" w:hAnsi="Times New Roman" w:cs="Times New Roman"/>
        </w:rPr>
        <w:t>188</w:t>
      </w:r>
      <w:r w:rsidRPr="0032172C">
        <w:rPr>
          <w:rFonts w:ascii="Times New Roman" w:eastAsia="標楷體" w:hAnsi="Times New Roman" w:cs="Times New Roman"/>
        </w:rPr>
        <w:t>件及</w:t>
      </w:r>
      <w:r w:rsidRPr="0032172C">
        <w:rPr>
          <w:rFonts w:ascii="Times New Roman" w:eastAsia="標楷體" w:hAnsi="Times New Roman" w:cs="Times New Roman"/>
        </w:rPr>
        <w:t>131</w:t>
      </w:r>
      <w:r w:rsidRPr="0032172C">
        <w:rPr>
          <w:rFonts w:ascii="Times New Roman" w:eastAsia="標楷體" w:hAnsi="Times New Roman" w:cs="Times New Roman"/>
        </w:rPr>
        <w:t>件</w:t>
      </w:r>
      <w:r w:rsidRPr="0032172C">
        <w:rPr>
          <w:rFonts w:ascii="Times New Roman" w:eastAsia="標楷體" w:hAnsi="Times New Roman" w:cs="Times New Roman"/>
        </w:rPr>
        <w:t>)</w:t>
      </w:r>
      <w:r w:rsidRPr="0032172C">
        <w:rPr>
          <w:rFonts w:ascii="Times New Roman" w:eastAsia="標楷體" w:hAnsi="Times New Roman" w:cs="Times New Roman"/>
        </w:rPr>
        <w:t>，准予扶助</w:t>
      </w:r>
      <w:r w:rsidRPr="0032172C">
        <w:rPr>
          <w:rFonts w:ascii="Times New Roman" w:eastAsia="標楷體" w:hAnsi="Times New Roman" w:cs="Times New Roman"/>
        </w:rPr>
        <w:t>143</w:t>
      </w:r>
      <w:r w:rsidRPr="0032172C">
        <w:rPr>
          <w:rFonts w:ascii="Times New Roman" w:eastAsia="標楷體" w:hAnsi="Times New Roman" w:cs="Times New Roman"/>
        </w:rPr>
        <w:t>件，核准比率為</w:t>
      </w:r>
      <w:r w:rsidRPr="0032172C">
        <w:rPr>
          <w:rFonts w:ascii="Times New Roman" w:eastAsia="標楷體" w:hAnsi="Times New Roman" w:cs="Times New Roman"/>
        </w:rPr>
        <w:t>30.4</w:t>
      </w:r>
      <w:r w:rsidRPr="0032172C">
        <w:rPr>
          <w:rFonts w:ascii="Times New Roman" w:eastAsia="標楷體" w:hAnsi="Times New Roman" w:cs="Times New Roman"/>
        </w:rPr>
        <w:t>％。</w:t>
      </w:r>
    </w:p>
  </w:footnote>
  <w:footnote w:id="9">
    <w:p w:rsidR="00BD35E2" w:rsidRPr="0032172C" w:rsidRDefault="00BD35E2" w:rsidP="00394F15">
      <w:pPr>
        <w:pStyle w:val="a4"/>
        <w:kinsoku w:val="0"/>
        <w:overflowPunct w:val="0"/>
        <w:autoSpaceDE w:val="0"/>
        <w:autoSpaceDN w:val="0"/>
        <w:ind w:left="168" w:hangingChars="84" w:hanging="168"/>
        <w:jc w:val="both"/>
        <w:rPr>
          <w:rFonts w:ascii="Times New Roman" w:eastAsia="標楷體" w:hAnsi="Times New Roman" w:cs="Times New Roman"/>
        </w:rPr>
      </w:pPr>
      <w:r w:rsidRPr="0032172C">
        <w:rPr>
          <w:rStyle w:val="a6"/>
          <w:rFonts w:ascii="Times New Roman" w:eastAsia="標楷體" w:hAnsi="Times New Roman" w:cs="Times New Roman"/>
        </w:rPr>
        <w:footnoteRef/>
      </w:r>
      <w:r w:rsidRPr="0032172C">
        <w:rPr>
          <w:rFonts w:ascii="Times New Roman" w:eastAsia="標楷體" w:hAnsi="Times New Roman" w:cs="Times New Roman"/>
        </w:rPr>
        <w:t xml:space="preserve"> </w:t>
      </w:r>
      <w:r w:rsidRPr="0032172C">
        <w:rPr>
          <w:rFonts w:ascii="Times New Roman" w:eastAsia="標楷體" w:hAnsi="Times New Roman" w:cs="Times New Roman" w:hint="eastAsia"/>
        </w:rPr>
        <w:t>依據</w:t>
      </w:r>
      <w:r w:rsidRPr="0032172C">
        <w:rPr>
          <w:rFonts w:ascii="Times New Roman" w:eastAsia="標楷體" w:hAnsi="Times New Roman" w:cs="Times New Roman"/>
        </w:rPr>
        <w:t>衛生福利部統計，</w:t>
      </w:r>
      <w:r w:rsidRPr="0032172C">
        <w:rPr>
          <w:rFonts w:ascii="Times New Roman" w:eastAsia="標楷體" w:hAnsi="Times New Roman" w:cs="Times New Roman" w:hint="eastAsia"/>
        </w:rPr>
        <w:t>2</w:t>
      </w:r>
      <w:r w:rsidRPr="0032172C">
        <w:rPr>
          <w:rFonts w:ascii="Times New Roman" w:eastAsia="標楷體" w:hAnsi="Times New Roman" w:cs="Times New Roman"/>
        </w:rPr>
        <w:t>019</w:t>
      </w:r>
      <w:r w:rsidRPr="0032172C">
        <w:rPr>
          <w:rFonts w:ascii="Times New Roman" w:eastAsia="標楷體" w:hAnsi="Times New Roman" w:cs="Times New Roman" w:hint="eastAsia"/>
        </w:rPr>
        <w:t>年家庭暴力通報被害人數為</w:t>
      </w:r>
      <w:r w:rsidRPr="0032172C">
        <w:rPr>
          <w:rFonts w:ascii="Times New Roman" w:eastAsia="標楷體" w:hAnsi="Times New Roman" w:cs="Times New Roman" w:hint="eastAsia"/>
        </w:rPr>
        <w:t>1</w:t>
      </w:r>
      <w:r w:rsidRPr="0032172C">
        <w:rPr>
          <w:rFonts w:ascii="Times New Roman" w:eastAsia="標楷體" w:hAnsi="Times New Roman" w:cs="Times New Roman"/>
        </w:rPr>
        <w:t>0</w:t>
      </w:r>
      <w:r w:rsidRPr="0032172C">
        <w:rPr>
          <w:rFonts w:ascii="Times New Roman" w:eastAsia="標楷體" w:hAnsi="Times New Roman" w:cs="Times New Roman" w:hint="eastAsia"/>
        </w:rPr>
        <w:t>萬</w:t>
      </w:r>
      <w:r w:rsidRPr="0032172C">
        <w:rPr>
          <w:rFonts w:ascii="Times New Roman" w:eastAsia="標楷體" w:hAnsi="Times New Roman" w:cs="Times New Roman" w:hint="eastAsia"/>
        </w:rPr>
        <w:t>3,930</w:t>
      </w:r>
      <w:r w:rsidRPr="0032172C">
        <w:rPr>
          <w:rFonts w:ascii="Times New Roman" w:eastAsia="標楷體" w:hAnsi="Times New Roman" w:cs="Times New Roman" w:hint="eastAsia"/>
        </w:rPr>
        <w:t>人，其中女性占</w:t>
      </w:r>
      <w:r w:rsidRPr="0032172C">
        <w:rPr>
          <w:rFonts w:ascii="Times New Roman" w:eastAsia="標楷體" w:hAnsi="Times New Roman" w:cs="Times New Roman" w:hint="eastAsia"/>
        </w:rPr>
        <w:t>6</w:t>
      </w:r>
      <w:r w:rsidRPr="0032172C">
        <w:rPr>
          <w:rFonts w:ascii="Times New Roman" w:eastAsia="標楷體" w:hAnsi="Times New Roman" w:cs="Times New Roman"/>
        </w:rPr>
        <w:t>7.70</w:t>
      </w:r>
      <w:r w:rsidRPr="0032172C">
        <w:rPr>
          <w:rFonts w:ascii="Times New Roman" w:eastAsia="標楷體" w:hAnsi="Times New Roman" w:cs="Times New Roman"/>
        </w:rPr>
        <w:t>％</w:t>
      </w:r>
      <w:r w:rsidRPr="0032172C">
        <w:rPr>
          <w:rFonts w:ascii="Times New Roman" w:eastAsia="標楷體" w:hAnsi="Times New Roman" w:cs="Times New Roman" w:hint="eastAsia"/>
        </w:rPr>
        <w:t>，而身心障礙遭受家暴之被害人共</w:t>
      </w:r>
      <w:r w:rsidRPr="0032172C">
        <w:rPr>
          <w:rFonts w:ascii="Times New Roman" w:eastAsia="標楷體" w:hAnsi="Times New Roman" w:cs="Times New Roman" w:hint="eastAsia"/>
        </w:rPr>
        <w:t>8</w:t>
      </w:r>
      <w:r w:rsidRPr="0032172C">
        <w:rPr>
          <w:rFonts w:ascii="Times New Roman" w:eastAsia="標楷體" w:hAnsi="Times New Roman" w:cs="Times New Roman"/>
        </w:rPr>
        <w:t>,240</w:t>
      </w:r>
      <w:r w:rsidRPr="0032172C">
        <w:rPr>
          <w:rFonts w:ascii="Times New Roman" w:eastAsia="標楷體" w:hAnsi="Times New Roman" w:cs="Times New Roman" w:hint="eastAsia"/>
        </w:rPr>
        <w:t>人，其中女性占</w:t>
      </w:r>
      <w:r w:rsidRPr="0032172C">
        <w:rPr>
          <w:rFonts w:ascii="Times New Roman" w:eastAsia="標楷體" w:hAnsi="Times New Roman" w:cs="Times New Roman" w:hint="eastAsia"/>
        </w:rPr>
        <w:t>6</w:t>
      </w:r>
      <w:r w:rsidRPr="0032172C">
        <w:rPr>
          <w:rFonts w:ascii="Times New Roman" w:eastAsia="標楷體" w:hAnsi="Times New Roman" w:cs="Times New Roman"/>
        </w:rPr>
        <w:t>0.87</w:t>
      </w:r>
      <w:r w:rsidRPr="0032172C">
        <w:rPr>
          <w:rFonts w:ascii="Times New Roman" w:eastAsia="標楷體" w:hAnsi="Times New Roman" w:cs="Times New Roman"/>
        </w:rPr>
        <w:t>％</w:t>
      </w:r>
      <w:r w:rsidRPr="0032172C">
        <w:rPr>
          <w:rFonts w:ascii="Times New Roman" w:eastAsia="標楷體" w:hAnsi="Times New Roman" w:cs="Times New Roman" w:hint="eastAsia"/>
        </w:rPr>
        <w:t>；</w:t>
      </w:r>
      <w:proofErr w:type="gramStart"/>
      <w:r w:rsidRPr="0032172C">
        <w:rPr>
          <w:rFonts w:ascii="Times New Roman" w:eastAsia="標楷體" w:hAnsi="Times New Roman" w:cs="Times New Roman" w:hint="eastAsia"/>
        </w:rPr>
        <w:t>再者，</w:t>
      </w:r>
      <w:proofErr w:type="gramEnd"/>
      <w:r w:rsidRPr="0032172C">
        <w:rPr>
          <w:rFonts w:ascii="Times New Roman" w:eastAsia="標楷體" w:hAnsi="Times New Roman" w:cs="Times New Roman"/>
        </w:rPr>
        <w:t>2019</w:t>
      </w:r>
      <w:r w:rsidRPr="0032172C">
        <w:rPr>
          <w:rFonts w:ascii="Times New Roman" w:eastAsia="標楷體" w:hAnsi="Times New Roman" w:cs="Times New Roman"/>
        </w:rPr>
        <w:t>年身心障礙</w:t>
      </w:r>
      <w:r w:rsidRPr="0032172C">
        <w:rPr>
          <w:rFonts w:ascii="Times New Roman" w:eastAsia="標楷體" w:hAnsi="Times New Roman" w:cs="Times New Roman" w:hint="eastAsia"/>
        </w:rPr>
        <w:t>女性</w:t>
      </w:r>
      <w:r w:rsidRPr="0032172C">
        <w:rPr>
          <w:rFonts w:ascii="Times New Roman" w:eastAsia="標楷體" w:hAnsi="Times New Roman" w:cs="Times New Roman"/>
        </w:rPr>
        <w:t>占女性總人口數的比率為</w:t>
      </w:r>
      <w:r w:rsidRPr="0032172C">
        <w:rPr>
          <w:rFonts w:ascii="Times New Roman" w:eastAsia="標楷體" w:hAnsi="Times New Roman" w:cs="Times New Roman"/>
        </w:rPr>
        <w:t>4.41</w:t>
      </w:r>
      <w:r w:rsidRPr="0032172C">
        <w:rPr>
          <w:rFonts w:ascii="Times New Roman" w:eastAsia="標楷體" w:hAnsi="Times New Roman" w:cs="Times New Roman"/>
        </w:rPr>
        <w:t>％，但家庭暴力通報被害人為身心障礙女性</w:t>
      </w:r>
      <w:r w:rsidRPr="0032172C">
        <w:rPr>
          <w:rFonts w:ascii="Times New Roman" w:eastAsia="標楷體" w:hAnsi="Times New Roman" w:cs="Times New Roman" w:hint="eastAsia"/>
        </w:rPr>
        <w:t>卻</w:t>
      </w:r>
      <w:r w:rsidRPr="0032172C">
        <w:rPr>
          <w:rFonts w:ascii="Times New Roman" w:eastAsia="標楷體" w:hAnsi="Times New Roman" w:cs="Times New Roman"/>
        </w:rPr>
        <w:t>占</w:t>
      </w:r>
      <w:r w:rsidRPr="0032172C">
        <w:rPr>
          <w:rFonts w:ascii="Times New Roman" w:eastAsia="標楷體" w:hAnsi="Times New Roman" w:cs="Times New Roman" w:hint="eastAsia"/>
        </w:rPr>
        <w:t>了</w:t>
      </w:r>
      <w:r w:rsidRPr="0032172C">
        <w:rPr>
          <w:rFonts w:ascii="Times New Roman" w:eastAsia="標楷體" w:hAnsi="Times New Roman" w:cs="Times New Roman"/>
        </w:rPr>
        <w:t>7.13</w:t>
      </w:r>
      <w:r w:rsidRPr="0032172C">
        <w:rPr>
          <w:rFonts w:ascii="Times New Roman" w:eastAsia="標楷體" w:hAnsi="Times New Roman" w:cs="Times New Roman"/>
        </w:rPr>
        <w:t>％。</w:t>
      </w:r>
    </w:p>
  </w:footnote>
  <w:footnote w:id="10">
    <w:p w:rsidR="00BD35E2" w:rsidRPr="0032172C" w:rsidRDefault="00BD35E2" w:rsidP="00394F15">
      <w:pPr>
        <w:pStyle w:val="a4"/>
        <w:kinsoku w:val="0"/>
        <w:overflowPunct w:val="0"/>
        <w:autoSpaceDE w:val="0"/>
        <w:autoSpaceDN w:val="0"/>
        <w:ind w:leftChars="1" w:left="252" w:hangingChars="125" w:hanging="250"/>
        <w:jc w:val="both"/>
        <w:rPr>
          <w:rFonts w:ascii="Times New Roman" w:eastAsia="標楷體" w:hAnsi="Times New Roman" w:cs="Times New Roman"/>
        </w:rPr>
      </w:pPr>
      <w:r w:rsidRPr="0032172C">
        <w:rPr>
          <w:rStyle w:val="a6"/>
        </w:rPr>
        <w:footnoteRef/>
      </w:r>
      <w:r w:rsidRPr="0032172C">
        <w:rPr>
          <w:rFonts w:ascii="Times New Roman" w:eastAsia="標楷體" w:hAnsi="Times New Roman" w:cs="Times New Roman" w:hint="eastAsia"/>
        </w:rPr>
        <w:t xml:space="preserve"> </w:t>
      </w:r>
      <w:r w:rsidRPr="0032172C">
        <w:rPr>
          <w:rFonts w:ascii="Times New Roman" w:eastAsia="標楷體" w:hAnsi="Times New Roman" w:cs="Times New Roman" w:hint="eastAsia"/>
        </w:rPr>
        <w:t>衛生</w:t>
      </w:r>
      <w:proofErr w:type="gramStart"/>
      <w:r w:rsidRPr="0032172C">
        <w:rPr>
          <w:rFonts w:ascii="Times New Roman" w:eastAsia="標楷體" w:hAnsi="Times New Roman" w:cs="Times New Roman" w:hint="eastAsia"/>
        </w:rPr>
        <w:t>福利部雖已</w:t>
      </w:r>
      <w:proofErr w:type="gramEnd"/>
      <w:r w:rsidRPr="0032172C">
        <w:rPr>
          <w:rFonts w:ascii="Times New Roman" w:eastAsia="標楷體" w:hAnsi="Times New Roman" w:cs="Times New Roman" w:hint="eastAsia"/>
        </w:rPr>
        <w:t>於</w:t>
      </w:r>
      <w:r w:rsidRPr="0032172C">
        <w:rPr>
          <w:rFonts w:ascii="Times New Roman" w:eastAsia="標楷體" w:hAnsi="Times New Roman" w:cs="Times New Roman"/>
        </w:rPr>
        <w:t>2015</w:t>
      </w:r>
      <w:r w:rsidRPr="0032172C">
        <w:rPr>
          <w:rFonts w:ascii="Times New Roman" w:eastAsia="標楷體" w:hAnsi="Times New Roman" w:cs="Times New Roman"/>
        </w:rPr>
        <w:t>年編撰</w:t>
      </w:r>
      <w:r w:rsidRPr="0032172C">
        <w:rPr>
          <w:rFonts w:ascii="標楷體" w:eastAsia="標楷體" w:hAnsi="標楷體" w:cs="Times New Roman" w:hint="eastAsia"/>
        </w:rPr>
        <w:t>「</w:t>
      </w:r>
      <w:r w:rsidRPr="0032172C">
        <w:rPr>
          <w:rFonts w:ascii="Times New Roman" w:eastAsia="標楷體" w:hAnsi="Times New Roman" w:cs="Times New Roman"/>
        </w:rPr>
        <w:t>身心障礙者保護工作指引</w:t>
      </w:r>
      <w:r w:rsidRPr="0032172C">
        <w:rPr>
          <w:rFonts w:ascii="標楷體" w:eastAsia="標楷體" w:hAnsi="標楷體" w:cs="Times New Roman" w:hint="eastAsia"/>
        </w:rPr>
        <w:t>」</w:t>
      </w:r>
      <w:r w:rsidRPr="0032172C">
        <w:rPr>
          <w:rFonts w:ascii="Times New Roman" w:eastAsia="標楷體" w:hAnsi="Times New Roman" w:cs="Times New Roman" w:hint="eastAsia"/>
        </w:rPr>
        <w:t>，但並非針對身心障礙女性遭受家庭暴力的多重弱勢處境與特殊需求，而是以</w:t>
      </w:r>
      <w:r w:rsidRPr="0032172C">
        <w:rPr>
          <w:rFonts w:ascii="標楷體" w:eastAsia="標楷體" w:hAnsi="標楷體" w:cs="Times New Roman" w:hint="eastAsia"/>
        </w:rPr>
        <w:t>《</w:t>
      </w:r>
      <w:r w:rsidRPr="0032172C">
        <w:rPr>
          <w:rFonts w:ascii="Times New Roman" w:eastAsia="標楷體" w:hAnsi="Times New Roman" w:cs="Times New Roman" w:hint="eastAsia"/>
        </w:rPr>
        <w:t>身權法</w:t>
      </w:r>
      <w:r w:rsidRPr="0032172C">
        <w:rPr>
          <w:rFonts w:ascii="標楷體" w:eastAsia="標楷體" w:hAnsi="標楷體" w:cs="Times New Roman" w:hint="eastAsia"/>
        </w:rPr>
        <w:t>》</w:t>
      </w:r>
      <w:r w:rsidRPr="0032172C">
        <w:rPr>
          <w:rFonts w:ascii="Times New Roman" w:eastAsia="標楷體" w:hAnsi="Times New Roman" w:cs="Times New Roman" w:hint="eastAsia"/>
        </w:rPr>
        <w:t>第</w:t>
      </w:r>
      <w:r w:rsidRPr="0032172C">
        <w:rPr>
          <w:rFonts w:ascii="Times New Roman" w:eastAsia="標楷體" w:hAnsi="Times New Roman" w:cs="Times New Roman" w:hint="eastAsia"/>
        </w:rPr>
        <w:t>75</w:t>
      </w:r>
      <w:r w:rsidRPr="0032172C">
        <w:rPr>
          <w:rFonts w:ascii="Times New Roman" w:eastAsia="標楷體" w:hAnsi="Times New Roman" w:cs="Times New Roman" w:hint="eastAsia"/>
        </w:rPr>
        <w:t>條第</w:t>
      </w:r>
      <w:r w:rsidRPr="0032172C">
        <w:rPr>
          <w:rFonts w:ascii="Times New Roman" w:eastAsia="標楷體" w:hAnsi="Times New Roman" w:cs="Times New Roman" w:hint="eastAsia"/>
        </w:rPr>
        <w:t>1</w:t>
      </w:r>
      <w:r w:rsidRPr="0032172C">
        <w:rPr>
          <w:rFonts w:ascii="Times New Roman" w:eastAsia="標楷體" w:hAnsi="Times New Roman" w:cs="Times New Roman" w:hint="eastAsia"/>
        </w:rPr>
        <w:t>至</w:t>
      </w:r>
      <w:r w:rsidRPr="0032172C">
        <w:rPr>
          <w:rFonts w:ascii="Times New Roman" w:eastAsia="標楷體" w:hAnsi="Times New Roman" w:cs="Times New Roman" w:hint="eastAsia"/>
        </w:rPr>
        <w:t>7</w:t>
      </w:r>
      <w:r w:rsidRPr="0032172C">
        <w:rPr>
          <w:rFonts w:ascii="Times New Roman" w:eastAsia="標楷體" w:hAnsi="Times New Roman" w:cs="Times New Roman" w:hint="eastAsia"/>
        </w:rPr>
        <w:t>款不當對待</w:t>
      </w:r>
      <w:proofErr w:type="gramStart"/>
      <w:r w:rsidRPr="0032172C">
        <w:rPr>
          <w:rFonts w:ascii="Times New Roman" w:eastAsia="標楷體" w:hAnsi="Times New Roman" w:cs="Times New Roman" w:hint="eastAsia"/>
        </w:rPr>
        <w:t>態樣為基礎</w:t>
      </w:r>
      <w:proofErr w:type="gramEnd"/>
      <w:r w:rsidRPr="0032172C">
        <w:rPr>
          <w:rFonts w:ascii="Times New Roman" w:eastAsia="標楷體" w:hAnsi="Times New Roman" w:cs="Times New Roman" w:hint="eastAsia"/>
        </w:rPr>
        <w:t>，撰寫相關工作原則、</w:t>
      </w:r>
      <w:r w:rsidRPr="0032172C">
        <w:rPr>
          <w:rFonts w:ascii="Times New Roman" w:eastAsia="標楷體" w:hAnsi="Times New Roman" w:cs="Times New Roman" w:hint="eastAsia"/>
        </w:rPr>
        <w:t>7</w:t>
      </w:r>
      <w:r w:rsidRPr="0032172C">
        <w:rPr>
          <w:rFonts w:ascii="Times New Roman" w:eastAsia="標楷體" w:hAnsi="Times New Roman" w:cs="Times New Roman" w:hint="eastAsia"/>
        </w:rPr>
        <w:t>款不當對待行為的特質與服務流程，且內容亦欠缺警政、衛政、民政等相關網絡的角色職責。另衛生福利部對於遭受家暴的</w:t>
      </w:r>
      <w:r w:rsidRPr="0032172C">
        <w:rPr>
          <w:rFonts w:ascii="Times New Roman" w:eastAsia="標楷體" w:hAnsi="Times New Roman" w:cs="Times New Roman"/>
        </w:rPr>
        <w:t>身心障礙婦女</w:t>
      </w:r>
      <w:r w:rsidRPr="0032172C">
        <w:rPr>
          <w:rFonts w:ascii="Times New Roman" w:eastAsia="標楷體" w:hAnsi="Times New Roman" w:cs="Times New Roman" w:hint="eastAsia"/>
        </w:rPr>
        <w:t>所提供的</w:t>
      </w:r>
      <w:r w:rsidRPr="0032172C">
        <w:rPr>
          <w:rFonts w:ascii="Times New Roman" w:eastAsia="標楷體" w:hAnsi="Times New Roman" w:cs="Times New Roman"/>
        </w:rPr>
        <w:t>庇護安置服務，</w:t>
      </w:r>
      <w:r w:rsidRPr="0032172C">
        <w:rPr>
          <w:rFonts w:ascii="Times New Roman" w:eastAsia="標楷體" w:hAnsi="Times New Roman" w:cs="Times New Roman" w:hint="eastAsia"/>
        </w:rPr>
        <w:t>係依</w:t>
      </w:r>
      <w:proofErr w:type="gramStart"/>
      <w:r w:rsidRPr="0032172C">
        <w:rPr>
          <w:rFonts w:ascii="Times New Roman" w:eastAsia="標楷體" w:hAnsi="Times New Roman" w:cs="Times New Roman" w:hint="eastAsia"/>
        </w:rPr>
        <w:t>該部訂定</w:t>
      </w:r>
      <w:proofErr w:type="gramEnd"/>
      <w:r w:rsidRPr="0032172C">
        <w:rPr>
          <w:rFonts w:ascii="Times New Roman" w:eastAsia="標楷體" w:hAnsi="Times New Roman" w:cs="Times New Roman"/>
        </w:rPr>
        <w:t>「辦理家庭暴力被害人庇護安置處理程序」</w:t>
      </w:r>
      <w:r w:rsidRPr="0032172C">
        <w:rPr>
          <w:rFonts w:ascii="Times New Roman" w:eastAsia="標楷體" w:hAnsi="Times New Roman" w:cs="Times New Roman" w:hint="eastAsia"/>
        </w:rPr>
        <w:t>執行</w:t>
      </w:r>
      <w:r w:rsidRPr="0032172C">
        <w:rPr>
          <w:rFonts w:ascii="Times New Roman" w:eastAsia="標楷體" w:hAnsi="Times New Roman" w:cs="Times New Roman"/>
        </w:rPr>
        <w:t>，</w:t>
      </w:r>
      <w:r w:rsidRPr="0032172C">
        <w:rPr>
          <w:rFonts w:ascii="Times New Roman" w:eastAsia="標楷體" w:hAnsi="Times New Roman" w:cs="Times New Roman" w:hint="eastAsia"/>
        </w:rPr>
        <w:t>該程序</w:t>
      </w:r>
      <w:r w:rsidRPr="0032172C">
        <w:rPr>
          <w:rFonts w:ascii="Times New Roman" w:eastAsia="標楷體" w:hAnsi="Times New Roman" w:cs="Times New Roman"/>
        </w:rPr>
        <w:t>一體適用所有家暴被害人</w:t>
      </w:r>
      <w:r w:rsidRPr="0032172C">
        <w:rPr>
          <w:rFonts w:ascii="Times New Roman" w:eastAsia="標楷體" w:hAnsi="Times New Roman" w:cs="Times New Roman" w:hint="eastAsia"/>
        </w:rPr>
        <w:t>。</w:t>
      </w:r>
      <w:proofErr w:type="gramStart"/>
      <w:r w:rsidRPr="0032172C">
        <w:rPr>
          <w:rFonts w:ascii="Times New Roman" w:eastAsia="標楷體" w:hAnsi="Times New Roman" w:cs="Times New Roman" w:hint="eastAsia"/>
        </w:rPr>
        <w:t>該部於座談</w:t>
      </w:r>
      <w:proofErr w:type="gramEnd"/>
      <w:r w:rsidRPr="0032172C">
        <w:rPr>
          <w:rFonts w:ascii="Times New Roman" w:eastAsia="標楷體" w:hAnsi="Times New Roman" w:cs="Times New Roman" w:hint="eastAsia"/>
        </w:rPr>
        <w:t>會議時亦表示：因應時空變遷，該指引對於不同樣態的身心障礙者應可有更細緻的處理等語。</w:t>
      </w:r>
    </w:p>
  </w:footnote>
  <w:footnote w:id="11">
    <w:p w:rsidR="00BD35E2" w:rsidRPr="0032172C" w:rsidRDefault="00BD35E2" w:rsidP="00394F15">
      <w:pPr>
        <w:pStyle w:val="a4"/>
        <w:kinsoku w:val="0"/>
        <w:overflowPunct w:val="0"/>
        <w:autoSpaceDE w:val="0"/>
        <w:autoSpaceDN w:val="0"/>
        <w:ind w:left="224" w:hangingChars="112" w:hanging="224"/>
        <w:jc w:val="both"/>
        <w:rPr>
          <w:rFonts w:ascii="Times New Roman" w:eastAsia="標楷體" w:hAnsi="Times New Roman" w:cs="Times New Roman"/>
        </w:rPr>
      </w:pPr>
      <w:r w:rsidRPr="0032172C">
        <w:rPr>
          <w:rStyle w:val="a6"/>
          <w:rFonts w:ascii="Times New Roman" w:eastAsia="標楷體" w:hAnsi="Times New Roman" w:cs="Times New Roman"/>
        </w:rPr>
        <w:footnoteRef/>
      </w:r>
      <w:r w:rsidRPr="0032172C">
        <w:rPr>
          <w:rFonts w:ascii="Times New Roman" w:eastAsia="標楷體" w:hAnsi="Times New Roman" w:cs="Times New Roman" w:hint="eastAsia"/>
        </w:rPr>
        <w:t xml:space="preserve"> </w:t>
      </w:r>
      <w:r w:rsidRPr="0032172C">
        <w:rPr>
          <w:rFonts w:ascii="Times New Roman" w:eastAsia="標楷體" w:hAnsi="Times New Roman" w:cs="Times New Roman" w:hint="eastAsia"/>
        </w:rPr>
        <w:t>依據</w:t>
      </w:r>
      <w:r w:rsidRPr="0032172C">
        <w:rPr>
          <w:rFonts w:ascii="標楷體" w:eastAsia="標楷體" w:hAnsi="標楷體" w:cs="Times New Roman" w:hint="eastAsia"/>
        </w:rPr>
        <w:t>《</w:t>
      </w:r>
      <w:r w:rsidRPr="0032172C">
        <w:rPr>
          <w:rFonts w:ascii="Times New Roman" w:eastAsia="標楷體" w:hAnsi="Times New Roman" w:cs="Times New Roman" w:hint="eastAsia"/>
        </w:rPr>
        <w:t>家庭暴力防治法</w:t>
      </w:r>
      <w:r w:rsidRPr="0032172C">
        <w:rPr>
          <w:rFonts w:ascii="標楷體" w:eastAsia="標楷體" w:hAnsi="標楷體" w:cs="Times New Roman" w:hint="eastAsia"/>
        </w:rPr>
        <w:t>》</w:t>
      </w:r>
      <w:r w:rsidRPr="0032172C">
        <w:rPr>
          <w:rFonts w:ascii="Times New Roman" w:eastAsia="標楷體" w:hAnsi="Times New Roman" w:cs="Times New Roman" w:hint="eastAsia"/>
        </w:rPr>
        <w:t>第</w:t>
      </w:r>
      <w:r w:rsidRPr="0032172C">
        <w:rPr>
          <w:rFonts w:ascii="Times New Roman" w:eastAsia="標楷體" w:hAnsi="Times New Roman" w:cs="Times New Roman" w:hint="eastAsia"/>
        </w:rPr>
        <w:t>8</w:t>
      </w:r>
      <w:r w:rsidRPr="0032172C">
        <w:rPr>
          <w:rFonts w:ascii="Times New Roman" w:eastAsia="標楷體" w:hAnsi="Times New Roman" w:cs="Times New Roman" w:hint="eastAsia"/>
        </w:rPr>
        <w:t>條第</w:t>
      </w:r>
      <w:r w:rsidRPr="0032172C">
        <w:rPr>
          <w:rFonts w:ascii="Times New Roman" w:eastAsia="標楷體" w:hAnsi="Times New Roman" w:cs="Times New Roman" w:hint="eastAsia"/>
        </w:rPr>
        <w:t>3</w:t>
      </w:r>
      <w:r w:rsidRPr="0032172C">
        <w:rPr>
          <w:rFonts w:ascii="Times New Roman" w:eastAsia="標楷體" w:hAnsi="Times New Roman" w:cs="Times New Roman" w:hint="eastAsia"/>
        </w:rPr>
        <w:t>款規定，直轄市、縣</w:t>
      </w:r>
      <w:r w:rsidRPr="0032172C">
        <w:rPr>
          <w:rFonts w:ascii="Times New Roman" w:eastAsia="標楷體" w:hAnsi="Times New Roman" w:cs="Times New Roman" w:hint="eastAsia"/>
        </w:rPr>
        <w:t>(</w:t>
      </w:r>
      <w:r w:rsidRPr="0032172C">
        <w:rPr>
          <w:rFonts w:ascii="Times New Roman" w:eastAsia="標楷體" w:hAnsi="Times New Roman" w:cs="Times New Roman" w:hint="eastAsia"/>
        </w:rPr>
        <w:t>市</w:t>
      </w:r>
      <w:r w:rsidRPr="0032172C">
        <w:rPr>
          <w:rFonts w:ascii="Times New Roman" w:eastAsia="標楷體" w:hAnsi="Times New Roman" w:cs="Times New Roman" w:hint="eastAsia"/>
        </w:rPr>
        <w:t>)</w:t>
      </w:r>
      <w:r w:rsidRPr="0032172C">
        <w:rPr>
          <w:rFonts w:ascii="Times New Roman" w:eastAsia="標楷體" w:hAnsi="Times New Roman" w:cs="Times New Roman" w:hint="eastAsia"/>
        </w:rPr>
        <w:t>主管機關應提供家庭暴力被害人及其未成年子女短、中、長期庇護安置。但全國</w:t>
      </w:r>
      <w:r w:rsidRPr="0032172C">
        <w:rPr>
          <w:rFonts w:ascii="Times New Roman" w:eastAsia="標楷體" w:hAnsi="Times New Roman" w:cs="Times New Roman" w:hint="eastAsia"/>
        </w:rPr>
        <w:t>3</w:t>
      </w:r>
      <w:r w:rsidRPr="0032172C">
        <w:rPr>
          <w:rFonts w:ascii="Times New Roman" w:eastAsia="標楷體" w:hAnsi="Times New Roman" w:cs="Times New Roman"/>
        </w:rPr>
        <w:t>7</w:t>
      </w:r>
      <w:r w:rsidRPr="0032172C">
        <w:rPr>
          <w:rFonts w:ascii="Times New Roman" w:eastAsia="標楷體" w:hAnsi="Times New Roman" w:cs="Times New Roman" w:hint="eastAsia"/>
        </w:rPr>
        <w:t>處受暴</w:t>
      </w:r>
      <w:r w:rsidRPr="0032172C">
        <w:rPr>
          <w:rFonts w:ascii="Times New Roman" w:eastAsia="標楷體" w:hAnsi="Times New Roman" w:cs="Times New Roman"/>
        </w:rPr>
        <w:t>婦女緊急短期或中長期庇護處所，</w:t>
      </w:r>
      <w:r w:rsidRPr="0032172C">
        <w:rPr>
          <w:rFonts w:ascii="Times New Roman" w:eastAsia="標楷體" w:hAnsi="Times New Roman" w:cs="Times New Roman" w:hint="eastAsia"/>
        </w:rPr>
        <w:t>目前僅有</w:t>
      </w:r>
      <w:r w:rsidRPr="0032172C">
        <w:rPr>
          <w:rFonts w:ascii="Times New Roman" w:eastAsia="標楷體" w:hAnsi="Times New Roman" w:cs="Times New Roman" w:hint="eastAsia"/>
        </w:rPr>
        <w:t>1</w:t>
      </w:r>
      <w:r w:rsidRPr="0032172C">
        <w:rPr>
          <w:rFonts w:ascii="Times New Roman" w:eastAsia="標楷體" w:hAnsi="Times New Roman" w:cs="Times New Roman"/>
        </w:rPr>
        <w:t>1</w:t>
      </w:r>
      <w:r w:rsidRPr="0032172C">
        <w:rPr>
          <w:rFonts w:ascii="Times New Roman" w:eastAsia="標楷體" w:hAnsi="Times New Roman" w:cs="Times New Roman"/>
        </w:rPr>
        <w:t>處完成無障礙空間改善。</w:t>
      </w:r>
    </w:p>
  </w:footnote>
  <w:footnote w:id="12">
    <w:p w:rsidR="00BD35E2" w:rsidRPr="0032172C" w:rsidRDefault="00BD35E2" w:rsidP="00394F15">
      <w:pPr>
        <w:pStyle w:val="a4"/>
        <w:kinsoku w:val="0"/>
        <w:overflowPunct w:val="0"/>
        <w:autoSpaceDE w:val="0"/>
        <w:autoSpaceDN w:val="0"/>
        <w:ind w:left="224" w:hangingChars="112" w:hanging="224"/>
        <w:jc w:val="both"/>
        <w:rPr>
          <w:rFonts w:ascii="Times New Roman" w:eastAsia="標楷體" w:hAnsi="Times New Roman" w:cs="Times New Roman"/>
        </w:rPr>
      </w:pPr>
      <w:r w:rsidRPr="0032172C">
        <w:rPr>
          <w:rStyle w:val="a6"/>
        </w:rPr>
        <w:footnoteRef/>
      </w:r>
      <w:r w:rsidRPr="0032172C">
        <w:rPr>
          <w:rFonts w:ascii="Times New Roman" w:eastAsia="標楷體" w:hAnsi="Times New Roman" w:cs="Times New Roman" w:hint="eastAsia"/>
        </w:rPr>
        <w:t xml:space="preserve"> </w:t>
      </w:r>
      <w:r w:rsidRPr="0032172C">
        <w:rPr>
          <w:rFonts w:ascii="Times New Roman" w:eastAsia="標楷體" w:hAnsi="Times New Roman" w:cs="Times New Roman" w:hint="eastAsia"/>
        </w:rPr>
        <w:t>衛生</w:t>
      </w:r>
      <w:proofErr w:type="gramStart"/>
      <w:r w:rsidRPr="0032172C">
        <w:rPr>
          <w:rFonts w:ascii="Times New Roman" w:eastAsia="標楷體" w:hAnsi="Times New Roman" w:cs="Times New Roman" w:hint="eastAsia"/>
        </w:rPr>
        <w:t>福利部雖表示</w:t>
      </w:r>
      <w:proofErr w:type="gramEnd"/>
      <w:r w:rsidRPr="0032172C">
        <w:rPr>
          <w:rFonts w:ascii="Times New Roman" w:eastAsia="標楷體" w:hAnsi="Times New Roman" w:cs="Times New Roman" w:hint="eastAsia"/>
        </w:rPr>
        <w:t>：遭受</w:t>
      </w:r>
      <w:r w:rsidRPr="0032172C">
        <w:rPr>
          <w:rFonts w:ascii="Times New Roman" w:eastAsia="標楷體" w:hAnsi="Times New Roman" w:cs="Times New Roman"/>
        </w:rPr>
        <w:t>家庭暴力身心障礙婦女入住於庇護處所</w:t>
      </w:r>
      <w:proofErr w:type="gramStart"/>
      <w:r w:rsidRPr="0032172C">
        <w:rPr>
          <w:rFonts w:ascii="Times New Roman" w:eastAsia="標楷體" w:hAnsi="Times New Roman" w:cs="Times New Roman"/>
        </w:rPr>
        <w:t>期間，</w:t>
      </w:r>
      <w:proofErr w:type="gramEnd"/>
      <w:r w:rsidRPr="0032172C">
        <w:rPr>
          <w:rFonts w:ascii="Times New Roman" w:eastAsia="標楷體" w:hAnsi="Times New Roman" w:cs="Times New Roman"/>
        </w:rPr>
        <w:t>如有使用居家服務、個人助理、手語翻譯等需求，則由社工</w:t>
      </w:r>
      <w:r w:rsidRPr="0032172C">
        <w:rPr>
          <w:rFonts w:ascii="Times New Roman" w:eastAsia="標楷體" w:hAnsi="Times New Roman" w:cs="Times New Roman" w:hint="eastAsia"/>
        </w:rPr>
        <w:t>人員</w:t>
      </w:r>
      <w:r w:rsidRPr="0032172C">
        <w:rPr>
          <w:rFonts w:ascii="Times New Roman" w:eastAsia="標楷體" w:hAnsi="Times New Roman" w:cs="Times New Roman"/>
        </w:rPr>
        <w:t>評估後，洽各該服務單位申請辦理</w:t>
      </w:r>
      <w:r w:rsidRPr="0032172C">
        <w:rPr>
          <w:rFonts w:ascii="Times New Roman" w:eastAsia="標楷體" w:hAnsi="Times New Roman" w:cs="Times New Roman" w:hint="eastAsia"/>
        </w:rPr>
        <w:t>等語。但</w:t>
      </w:r>
      <w:r w:rsidRPr="0032172C">
        <w:rPr>
          <w:rFonts w:ascii="Times New Roman" w:eastAsia="標楷體" w:hAnsi="Times New Roman" w:cs="Times New Roman" w:hint="eastAsia"/>
        </w:rPr>
        <w:t>2</w:t>
      </w:r>
      <w:r w:rsidRPr="0032172C">
        <w:rPr>
          <w:rFonts w:ascii="Times New Roman" w:eastAsia="標楷體" w:hAnsi="Times New Roman" w:cs="Times New Roman"/>
        </w:rPr>
        <w:t>019</w:t>
      </w:r>
      <w:r w:rsidRPr="0032172C">
        <w:rPr>
          <w:rFonts w:ascii="Times New Roman" w:eastAsia="標楷體" w:hAnsi="Times New Roman" w:cs="Times New Roman" w:hint="eastAsia"/>
        </w:rPr>
        <w:t>年各縣市進入庇護安置處的</w:t>
      </w:r>
      <w:r w:rsidRPr="0032172C">
        <w:rPr>
          <w:rFonts w:ascii="Times New Roman" w:eastAsia="標楷體" w:hAnsi="Times New Roman" w:cs="Times New Roman" w:hint="eastAsia"/>
        </w:rPr>
        <w:t>108</w:t>
      </w:r>
      <w:r w:rsidRPr="0032172C">
        <w:rPr>
          <w:rFonts w:ascii="Times New Roman" w:eastAsia="標楷體" w:hAnsi="Times New Roman" w:cs="Times New Roman" w:hint="eastAsia"/>
        </w:rPr>
        <w:t>名身心障礙女性，障礙類別包括肢體障礙、聽覺障礙、心智障礙、精神</w:t>
      </w:r>
      <w:r w:rsidRPr="0032172C">
        <w:rPr>
          <w:rFonts w:ascii="Times New Roman" w:eastAsia="標楷體" w:hAnsi="Times New Roman" w:cs="Times New Roman"/>
        </w:rPr>
        <w:t>障礙</w:t>
      </w:r>
      <w:r w:rsidRPr="0032172C">
        <w:rPr>
          <w:rFonts w:ascii="Times New Roman" w:eastAsia="標楷體" w:hAnsi="Times New Roman" w:cs="Times New Roman" w:hint="eastAsia"/>
        </w:rPr>
        <w:t>及多重障礙，卻皆未使用居家照顧服務、個人助理、手語翻譯…</w:t>
      </w:r>
      <w:proofErr w:type="gramStart"/>
      <w:r w:rsidRPr="0032172C">
        <w:rPr>
          <w:rFonts w:ascii="Times New Roman" w:eastAsia="標楷體" w:hAnsi="Times New Roman" w:cs="Times New Roman" w:hint="eastAsia"/>
        </w:rPr>
        <w:t>…</w:t>
      </w:r>
      <w:proofErr w:type="gramEnd"/>
      <w:r w:rsidRPr="0032172C">
        <w:rPr>
          <w:rFonts w:ascii="Times New Roman" w:eastAsia="標楷體" w:hAnsi="Times New Roman" w:cs="Times New Roman" w:hint="eastAsia"/>
        </w:rPr>
        <w:t>等服務，亦有聽障女性進入庇護處所後未申請手語翻譯人員，只透過與社工人員的筆談，根本無法完整敘述其處境狀況，不利提供適切的服務。而衛生</w:t>
      </w:r>
      <w:proofErr w:type="gramStart"/>
      <w:r w:rsidRPr="0032172C">
        <w:rPr>
          <w:rFonts w:ascii="Times New Roman" w:eastAsia="標楷體" w:hAnsi="Times New Roman" w:cs="Times New Roman" w:hint="eastAsia"/>
        </w:rPr>
        <w:t>福利部卻未</w:t>
      </w:r>
      <w:proofErr w:type="gramEnd"/>
      <w:r w:rsidRPr="0032172C">
        <w:rPr>
          <w:rFonts w:ascii="Times New Roman" w:eastAsia="標楷體" w:hAnsi="Times New Roman" w:cs="Times New Roman" w:hint="eastAsia"/>
        </w:rPr>
        <w:t>進一步探究實際上是否存在受暴之身心障礙女性不知如何表達需求，或抑或社工人員不知需提供協助，僅表示：縣市政府確實回覆無相關服務使用之情形，或因有些是短期安置，故未提出申請等語。</w:t>
      </w:r>
    </w:p>
  </w:footnote>
  <w:footnote w:id="13">
    <w:p w:rsidR="00BD35E2" w:rsidRPr="0032172C" w:rsidRDefault="00BD35E2" w:rsidP="00394F15">
      <w:pPr>
        <w:pStyle w:val="a4"/>
        <w:kinsoku w:val="0"/>
        <w:overflowPunct w:val="0"/>
        <w:autoSpaceDE w:val="0"/>
        <w:autoSpaceDN w:val="0"/>
        <w:ind w:left="224" w:hangingChars="112" w:hanging="224"/>
        <w:jc w:val="both"/>
        <w:rPr>
          <w:rFonts w:ascii="Times New Roman" w:eastAsia="標楷體" w:hAnsi="Times New Roman" w:cs="Times New Roman"/>
        </w:rPr>
      </w:pPr>
      <w:r w:rsidRPr="0032172C">
        <w:rPr>
          <w:rStyle w:val="a6"/>
        </w:rPr>
        <w:footnoteRef/>
      </w:r>
      <w:r w:rsidRPr="0032172C">
        <w:rPr>
          <w:rFonts w:ascii="Times New Roman" w:eastAsia="標楷體" w:hAnsi="Times New Roman" w:cs="Times New Roman" w:hint="eastAsia"/>
        </w:rPr>
        <w:t xml:space="preserve"> </w:t>
      </w:r>
      <w:r w:rsidRPr="0032172C">
        <w:rPr>
          <w:rFonts w:ascii="Times New Roman" w:eastAsia="標楷體" w:hAnsi="Times New Roman" w:cs="Times New Roman"/>
        </w:rPr>
        <w:t>如乳房攝影</w:t>
      </w:r>
      <w:r w:rsidRPr="0032172C">
        <w:rPr>
          <w:rFonts w:ascii="Times New Roman" w:eastAsia="標楷體" w:hAnsi="Times New Roman" w:cs="Times New Roman" w:hint="eastAsia"/>
        </w:rPr>
        <w:t>巡迴</w:t>
      </w:r>
      <w:r w:rsidRPr="0032172C">
        <w:rPr>
          <w:rFonts w:ascii="Times New Roman" w:eastAsia="標楷體" w:hAnsi="Times New Roman" w:cs="Times New Roman"/>
        </w:rPr>
        <w:t>車的階梯設計</w:t>
      </w:r>
      <w:r w:rsidRPr="0032172C">
        <w:rPr>
          <w:rFonts w:ascii="Times New Roman" w:eastAsia="標楷體" w:hAnsi="Times New Roman" w:cs="Times New Roman" w:hint="eastAsia"/>
        </w:rPr>
        <w:t>、</w:t>
      </w:r>
      <w:r w:rsidRPr="0032172C">
        <w:rPr>
          <w:rFonts w:ascii="Times New Roman" w:eastAsia="標楷體" w:hAnsi="Times New Roman" w:cs="Times New Roman"/>
        </w:rPr>
        <w:t>乳房攝影檢查設備需要站立</w:t>
      </w:r>
      <w:r w:rsidRPr="0032172C">
        <w:rPr>
          <w:rFonts w:ascii="Times New Roman" w:eastAsia="標楷體" w:hAnsi="Times New Roman" w:cs="Times New Roman" w:hint="eastAsia"/>
        </w:rPr>
        <w:t>並</w:t>
      </w:r>
      <w:r w:rsidRPr="0032172C">
        <w:rPr>
          <w:rFonts w:ascii="Times New Roman" w:eastAsia="標楷體" w:hAnsi="Times New Roman" w:cs="Times New Roman"/>
        </w:rPr>
        <w:t>貼近儀器</w:t>
      </w:r>
      <w:r w:rsidRPr="0032172C">
        <w:rPr>
          <w:rFonts w:ascii="Times New Roman" w:eastAsia="標楷體" w:hAnsi="Times New Roman" w:cs="Times New Roman" w:hint="eastAsia"/>
        </w:rPr>
        <w:t>、</w:t>
      </w:r>
      <w:r w:rsidRPr="0032172C">
        <w:rPr>
          <w:rFonts w:ascii="Times New Roman" w:eastAsia="標楷體" w:hAnsi="Times New Roman" w:cs="Times New Roman"/>
        </w:rPr>
        <w:t>產檢</w:t>
      </w:r>
      <w:proofErr w:type="gramStart"/>
      <w:r w:rsidRPr="0032172C">
        <w:rPr>
          <w:rFonts w:ascii="Times New Roman" w:eastAsia="標楷體" w:hAnsi="Times New Roman" w:cs="Times New Roman"/>
        </w:rPr>
        <w:t>檯</w:t>
      </w:r>
      <w:proofErr w:type="gramEnd"/>
      <w:r w:rsidRPr="0032172C">
        <w:rPr>
          <w:rFonts w:ascii="Times New Roman" w:eastAsia="標楷體" w:hAnsi="Times New Roman" w:cs="Times New Roman"/>
        </w:rPr>
        <w:t>過高、婦科檢查設施設備</w:t>
      </w:r>
      <w:proofErr w:type="gramStart"/>
      <w:r w:rsidRPr="0032172C">
        <w:rPr>
          <w:rFonts w:ascii="Times New Roman" w:eastAsia="標楷體" w:hAnsi="Times New Roman" w:cs="Times New Roman"/>
        </w:rPr>
        <w:t>欠缺輔</w:t>
      </w:r>
      <w:proofErr w:type="gramEnd"/>
      <w:r w:rsidRPr="0032172C">
        <w:rPr>
          <w:rFonts w:ascii="Times New Roman" w:eastAsia="標楷體" w:hAnsi="Times New Roman" w:cs="Times New Roman"/>
        </w:rPr>
        <w:t>具</w:t>
      </w:r>
      <w:r w:rsidRPr="0032172C">
        <w:rPr>
          <w:rFonts w:ascii="Times New Roman" w:eastAsia="標楷體" w:hAnsi="Times New Roman" w:cs="Times New Roman" w:hint="eastAsia"/>
        </w:rPr>
        <w:t>及溝通協助。而衛生</w:t>
      </w:r>
      <w:proofErr w:type="gramStart"/>
      <w:r w:rsidRPr="0032172C">
        <w:rPr>
          <w:rFonts w:ascii="Times New Roman" w:eastAsia="標楷體" w:hAnsi="Times New Roman" w:cs="Times New Roman" w:hint="eastAsia"/>
        </w:rPr>
        <w:t>福利部雖於</w:t>
      </w:r>
      <w:proofErr w:type="gramEnd"/>
      <w:r w:rsidRPr="0032172C">
        <w:rPr>
          <w:rFonts w:ascii="Times New Roman" w:eastAsia="標楷體" w:hAnsi="Times New Roman" w:cs="Times New Roman" w:hint="eastAsia"/>
        </w:rPr>
        <w:t>2020</w:t>
      </w:r>
      <w:r w:rsidRPr="0032172C">
        <w:rPr>
          <w:rFonts w:ascii="Times New Roman" w:eastAsia="標楷體" w:hAnsi="Times New Roman" w:cs="Times New Roman" w:hint="eastAsia"/>
        </w:rPr>
        <w:t>年</w:t>
      </w:r>
      <w:r w:rsidRPr="0032172C">
        <w:rPr>
          <w:rFonts w:ascii="Times New Roman" w:eastAsia="標楷體" w:hAnsi="Times New Roman" w:cs="Times New Roman" w:hint="eastAsia"/>
        </w:rPr>
        <w:t>1</w:t>
      </w:r>
      <w:r w:rsidRPr="0032172C">
        <w:rPr>
          <w:rFonts w:ascii="Times New Roman" w:eastAsia="標楷體" w:hAnsi="Times New Roman" w:cs="Times New Roman"/>
        </w:rPr>
        <w:t>0</w:t>
      </w:r>
      <w:r w:rsidRPr="0032172C">
        <w:rPr>
          <w:rFonts w:ascii="Times New Roman" w:eastAsia="標楷體" w:hAnsi="Times New Roman" w:cs="Times New Roman" w:hint="eastAsia"/>
        </w:rPr>
        <w:t>月公布</w:t>
      </w:r>
      <w:r w:rsidRPr="0032172C">
        <w:rPr>
          <w:rFonts w:ascii="Times New Roman" w:eastAsia="標楷體" w:hAnsi="Times New Roman" w:cs="Times New Roman"/>
        </w:rPr>
        <w:t>「乳房</w:t>
      </w:r>
      <w:r w:rsidRPr="0032172C">
        <w:rPr>
          <w:rFonts w:ascii="Times New Roman" w:eastAsia="標楷體" w:hAnsi="Times New Roman" w:cs="Times New Roman"/>
        </w:rPr>
        <w:t>X</w:t>
      </w:r>
      <w:r w:rsidRPr="0032172C">
        <w:rPr>
          <w:rFonts w:ascii="Times New Roman" w:eastAsia="標楷體" w:hAnsi="Times New Roman" w:cs="Times New Roman"/>
        </w:rPr>
        <w:t>光攝影醫療機構無障礙友善一覽表」</w:t>
      </w:r>
      <w:r w:rsidRPr="0032172C">
        <w:rPr>
          <w:rFonts w:ascii="Times New Roman" w:eastAsia="標楷體" w:hAnsi="Times New Roman" w:cs="Times New Roman" w:hint="eastAsia"/>
        </w:rPr>
        <w:t>，但部分</w:t>
      </w:r>
      <w:r w:rsidRPr="0032172C">
        <w:rPr>
          <w:rFonts w:ascii="Times New Roman" w:eastAsia="標楷體" w:hAnsi="Times New Roman" w:cs="Times New Roman"/>
        </w:rPr>
        <w:t>醫療院所更衣室或廁所與檢查室</w:t>
      </w:r>
      <w:r w:rsidRPr="0032172C">
        <w:rPr>
          <w:rFonts w:ascii="Times New Roman" w:eastAsia="標楷體" w:hAnsi="Times New Roman" w:cs="Times New Roman" w:hint="eastAsia"/>
        </w:rPr>
        <w:t>設於不</w:t>
      </w:r>
      <w:r w:rsidRPr="0032172C">
        <w:rPr>
          <w:rFonts w:ascii="Times New Roman" w:eastAsia="標楷體" w:hAnsi="Times New Roman" w:cs="Times New Roman"/>
        </w:rPr>
        <w:t>同樓層，</w:t>
      </w:r>
      <w:r w:rsidRPr="0032172C">
        <w:rPr>
          <w:rFonts w:ascii="Times New Roman" w:eastAsia="標楷體" w:hAnsi="Times New Roman" w:cs="Times New Roman" w:hint="eastAsia"/>
        </w:rPr>
        <w:t>亦無特殊檢查椅及人員協助指引</w:t>
      </w:r>
      <w:r w:rsidRPr="0032172C">
        <w:rPr>
          <w:rFonts w:ascii="Times New Roman" w:eastAsia="標楷體" w:hAnsi="Times New Roman" w:cs="Times New Roman"/>
        </w:rPr>
        <w:t>，</w:t>
      </w:r>
      <w:r w:rsidRPr="0032172C">
        <w:rPr>
          <w:rFonts w:ascii="Times New Roman" w:eastAsia="標楷體" w:hAnsi="Times New Roman" w:cs="Times New Roman" w:hint="eastAsia"/>
        </w:rPr>
        <w:t>況且除此項檢查外，</w:t>
      </w:r>
      <w:r w:rsidRPr="0032172C">
        <w:rPr>
          <w:rFonts w:ascii="Times New Roman" w:eastAsia="標楷體" w:hAnsi="Times New Roman" w:cs="Times New Roman"/>
        </w:rPr>
        <w:t>身心障礙女性</w:t>
      </w:r>
      <w:r w:rsidRPr="0032172C">
        <w:rPr>
          <w:rFonts w:ascii="Times New Roman" w:eastAsia="標楷體" w:hAnsi="Times New Roman" w:cs="Times New Roman" w:hint="eastAsia"/>
        </w:rPr>
        <w:t>尚有其他</w:t>
      </w:r>
      <w:r w:rsidRPr="0032172C">
        <w:rPr>
          <w:rFonts w:ascii="Times New Roman" w:eastAsia="標楷體" w:hAnsi="Times New Roman" w:cs="Times New Roman"/>
        </w:rPr>
        <w:t>就醫</w:t>
      </w:r>
      <w:r w:rsidRPr="0032172C">
        <w:rPr>
          <w:rFonts w:ascii="Times New Roman" w:eastAsia="標楷體" w:hAnsi="Times New Roman" w:cs="Times New Roman" w:hint="eastAsia"/>
        </w:rPr>
        <w:t>及檢查</w:t>
      </w:r>
      <w:r w:rsidRPr="0032172C">
        <w:rPr>
          <w:rFonts w:ascii="Times New Roman" w:eastAsia="標楷體" w:hAnsi="Times New Roman" w:cs="Times New Roman"/>
        </w:rPr>
        <w:t>需求</w:t>
      </w:r>
      <w:r w:rsidRPr="0032172C">
        <w:rPr>
          <w:rFonts w:ascii="Times New Roman" w:eastAsia="標楷體" w:hAnsi="Times New Roman" w:cs="Times New Roman" w:hint="eastAsia"/>
        </w:rPr>
        <w:t>。</w:t>
      </w:r>
    </w:p>
  </w:footnote>
  <w:footnote w:id="14">
    <w:p w:rsidR="00BD35E2" w:rsidRPr="0032172C" w:rsidRDefault="00BD35E2" w:rsidP="00394F15">
      <w:pPr>
        <w:pStyle w:val="a4"/>
        <w:kinsoku w:val="0"/>
        <w:overflowPunct w:val="0"/>
        <w:autoSpaceDE w:val="0"/>
        <w:autoSpaceDN w:val="0"/>
        <w:ind w:left="224" w:hangingChars="112" w:hanging="224"/>
        <w:jc w:val="both"/>
        <w:rPr>
          <w:rFonts w:ascii="Times New Roman" w:eastAsia="標楷體" w:hAnsi="Times New Roman" w:cs="Times New Roman"/>
        </w:rPr>
      </w:pPr>
      <w:r w:rsidRPr="0032172C">
        <w:rPr>
          <w:rStyle w:val="a6"/>
        </w:rPr>
        <w:footnoteRef/>
      </w:r>
      <w:r w:rsidRPr="0032172C">
        <w:t xml:space="preserve"> </w:t>
      </w:r>
      <w:r w:rsidRPr="0032172C">
        <w:rPr>
          <w:rFonts w:ascii="Times New Roman" w:eastAsia="標楷體" w:hAnsi="Times New Roman" w:cs="Times New Roman" w:hint="eastAsia"/>
        </w:rPr>
        <w:t>依據教育部網站</w:t>
      </w:r>
      <w:r w:rsidRPr="0032172C">
        <w:rPr>
          <w:rFonts w:ascii="Times New Roman" w:eastAsia="標楷體" w:hAnsi="Times New Roman" w:cs="Times New Roman" w:hint="eastAsia"/>
          <w:sz w:val="18"/>
          <w:szCs w:val="18"/>
        </w:rPr>
        <w:t>(</w:t>
      </w:r>
      <w:r w:rsidRPr="0032172C">
        <w:rPr>
          <w:rFonts w:ascii="Times New Roman" w:eastAsia="標楷體" w:hAnsi="Times New Roman" w:cs="Times New Roman" w:hint="eastAsia"/>
          <w:sz w:val="18"/>
          <w:szCs w:val="18"/>
        </w:rPr>
        <w:t>檢</w:t>
      </w:r>
      <w:proofErr w:type="gramStart"/>
      <w:r w:rsidRPr="0032172C">
        <w:rPr>
          <w:rFonts w:ascii="Times New Roman" w:eastAsia="標楷體" w:hAnsi="Times New Roman" w:cs="Times New Roman" w:hint="eastAsia"/>
          <w:sz w:val="18"/>
          <w:szCs w:val="18"/>
        </w:rPr>
        <w:t>自</w:t>
      </w:r>
      <w:proofErr w:type="gramEnd"/>
      <w:r w:rsidRPr="0032172C">
        <w:rPr>
          <w:rFonts w:ascii="Times New Roman" w:eastAsia="標楷體" w:hAnsi="Times New Roman" w:cs="Times New Roman" w:hint="eastAsia"/>
          <w:sz w:val="18"/>
          <w:szCs w:val="18"/>
        </w:rPr>
        <w:t>：</w:t>
      </w:r>
      <w:r w:rsidRPr="0032172C">
        <w:rPr>
          <w:rFonts w:ascii="Times New Roman" w:eastAsia="標楷體" w:hAnsi="Times New Roman" w:cs="Times New Roman"/>
          <w:sz w:val="18"/>
          <w:szCs w:val="18"/>
        </w:rPr>
        <w:t>https://depart.moe.edu.tw/ED4500/cp.aspx?n=DCD2BE18CFAF30D0)</w:t>
      </w:r>
      <w:r w:rsidRPr="0032172C">
        <w:rPr>
          <w:rFonts w:ascii="Times New Roman" w:eastAsia="標楷體" w:hAnsi="Times New Roman" w:cs="Times New Roman"/>
        </w:rPr>
        <w:t>公布</w:t>
      </w:r>
      <w:r w:rsidRPr="0032172C">
        <w:rPr>
          <w:rFonts w:ascii="Times New Roman" w:eastAsia="標楷體" w:hAnsi="Times New Roman" w:cs="Times New Roman" w:hint="eastAsia"/>
        </w:rPr>
        <w:t>之</w:t>
      </w:r>
      <w:r w:rsidRPr="0032172C">
        <w:rPr>
          <w:rFonts w:ascii="標楷體" w:eastAsia="標楷體" w:hAnsi="標楷體" w:hint="eastAsia"/>
        </w:rPr>
        <w:t>統計資料</w:t>
      </w:r>
      <w:r w:rsidRPr="0032172C">
        <w:rPr>
          <w:rFonts w:ascii="Times New Roman" w:eastAsia="標楷體" w:hAnsi="Times New Roman" w:cs="Times New Roman"/>
        </w:rPr>
        <w:t>及第二次國家報告表</w:t>
      </w:r>
      <w:r w:rsidRPr="0032172C">
        <w:rPr>
          <w:rFonts w:ascii="Times New Roman" w:eastAsia="標楷體" w:hAnsi="Times New Roman" w:cs="Times New Roman"/>
        </w:rPr>
        <w:t>24.3</w:t>
      </w:r>
      <w:r w:rsidRPr="0032172C">
        <w:rPr>
          <w:rFonts w:ascii="Times New Roman" w:eastAsia="標楷體" w:hAnsi="Times New Roman" w:cs="Times New Roman" w:hint="eastAsia"/>
        </w:rPr>
        <w:t>、</w:t>
      </w:r>
      <w:r w:rsidRPr="0032172C">
        <w:rPr>
          <w:rFonts w:ascii="Times New Roman" w:eastAsia="標楷體" w:hAnsi="Times New Roman" w:cs="Times New Roman" w:hint="eastAsia"/>
        </w:rPr>
        <w:t>24.4</w:t>
      </w:r>
      <w:r w:rsidRPr="0032172C">
        <w:rPr>
          <w:rFonts w:ascii="Times New Roman" w:eastAsia="標楷體" w:hAnsi="Times New Roman" w:cs="Times New Roman" w:hint="eastAsia"/>
        </w:rPr>
        <w:t>顯示：</w:t>
      </w:r>
    </w:p>
    <w:p w:rsidR="00BD35E2" w:rsidRPr="0032172C" w:rsidRDefault="00BD35E2" w:rsidP="008F7BDA">
      <w:pPr>
        <w:pStyle w:val="a4"/>
        <w:numPr>
          <w:ilvl w:val="0"/>
          <w:numId w:val="31"/>
        </w:numPr>
        <w:kinsoku w:val="0"/>
        <w:overflowPunct w:val="0"/>
        <w:autoSpaceDE w:val="0"/>
        <w:autoSpaceDN w:val="0"/>
        <w:ind w:left="420" w:hanging="42"/>
        <w:jc w:val="both"/>
        <w:rPr>
          <w:rFonts w:ascii="Times New Roman" w:eastAsia="標楷體" w:hAnsi="Times New Roman" w:cs="Times New Roman"/>
        </w:rPr>
      </w:pPr>
      <w:r w:rsidRPr="0032172C">
        <w:rPr>
          <w:rFonts w:ascii="Times New Roman" w:eastAsia="標楷體" w:hAnsi="Times New Roman" w:cs="Times New Roman" w:hint="eastAsia"/>
        </w:rPr>
        <w:t>在</w:t>
      </w:r>
      <w:r w:rsidRPr="0032172C">
        <w:rPr>
          <w:rFonts w:ascii="Times New Roman" w:eastAsia="標楷體" w:hAnsi="Times New Roman" w:cs="Times New Roman"/>
        </w:rPr>
        <w:t>2018</w:t>
      </w:r>
      <w:r w:rsidRPr="0032172C">
        <w:rPr>
          <w:rFonts w:ascii="Times New Roman" w:eastAsia="標楷體" w:hAnsi="Times New Roman" w:cs="Times New Roman"/>
        </w:rPr>
        <w:t>學年度高級中等學校</w:t>
      </w:r>
      <w:r w:rsidRPr="0032172C">
        <w:rPr>
          <w:rFonts w:ascii="Times New Roman" w:eastAsia="標楷體" w:hAnsi="Times New Roman" w:cs="Times New Roman" w:hint="eastAsia"/>
        </w:rPr>
        <w:t>方面：</w:t>
      </w:r>
    </w:p>
    <w:p w:rsidR="00BD35E2" w:rsidRPr="0032172C" w:rsidRDefault="00BD35E2" w:rsidP="008F7BDA">
      <w:pPr>
        <w:pStyle w:val="a4"/>
        <w:numPr>
          <w:ilvl w:val="0"/>
          <w:numId w:val="32"/>
        </w:numPr>
        <w:kinsoku w:val="0"/>
        <w:overflowPunct w:val="0"/>
        <w:autoSpaceDE w:val="0"/>
        <w:autoSpaceDN w:val="0"/>
        <w:ind w:left="602" w:hanging="168"/>
        <w:jc w:val="both"/>
        <w:rPr>
          <w:rFonts w:ascii="Times New Roman" w:eastAsia="標楷體" w:hAnsi="Times New Roman" w:cs="Times New Roman"/>
        </w:rPr>
      </w:pPr>
      <w:r w:rsidRPr="0032172C">
        <w:rPr>
          <w:rFonts w:ascii="Times New Roman" w:eastAsia="標楷體" w:hAnsi="Times New Roman" w:cs="Times New Roman"/>
        </w:rPr>
        <w:t>女性身心障礙學生人數占全體女性學生總人數之比率為</w:t>
      </w:r>
      <w:r w:rsidRPr="0032172C">
        <w:rPr>
          <w:rFonts w:ascii="Times New Roman" w:eastAsia="標楷體" w:hAnsi="Times New Roman" w:cs="Times New Roman"/>
        </w:rPr>
        <w:t>2.48</w:t>
      </w:r>
      <w:r w:rsidRPr="0032172C">
        <w:rPr>
          <w:rFonts w:ascii="Times New Roman" w:eastAsia="標楷體" w:hAnsi="Times New Roman" w:cs="Times New Roman"/>
        </w:rPr>
        <w:t>％，女性非障礙學生中途離校比率為</w:t>
      </w:r>
      <w:r w:rsidRPr="0032172C">
        <w:rPr>
          <w:rFonts w:ascii="Times New Roman" w:eastAsia="標楷體" w:hAnsi="Times New Roman" w:cs="Times New Roman"/>
        </w:rPr>
        <w:t>0.76</w:t>
      </w:r>
      <w:r w:rsidRPr="0032172C">
        <w:rPr>
          <w:rFonts w:ascii="Times New Roman" w:eastAsia="標楷體" w:hAnsi="Times New Roman" w:cs="Times New Roman"/>
        </w:rPr>
        <w:t>％，但女性身心障礙學生中途離校人數比率卻達</w:t>
      </w:r>
      <w:r w:rsidRPr="0032172C">
        <w:rPr>
          <w:rFonts w:ascii="Times New Roman" w:eastAsia="標楷體" w:hAnsi="Times New Roman" w:cs="Times New Roman"/>
        </w:rPr>
        <w:t>8.99</w:t>
      </w:r>
      <w:r w:rsidRPr="0032172C">
        <w:rPr>
          <w:rFonts w:ascii="Times New Roman" w:eastAsia="標楷體" w:hAnsi="Times New Roman" w:cs="Times New Roman"/>
        </w:rPr>
        <w:t>％。</w:t>
      </w:r>
      <w:r w:rsidRPr="0032172C">
        <w:rPr>
          <w:rFonts w:ascii="Times New Roman" w:eastAsia="標楷體" w:hAnsi="Times New Roman" w:cs="Times New Roman" w:hint="eastAsia"/>
        </w:rPr>
        <w:t>且</w:t>
      </w:r>
      <w:r w:rsidRPr="0032172C">
        <w:rPr>
          <w:rFonts w:ascii="Times New Roman" w:eastAsia="標楷體" w:hAnsi="Times New Roman" w:cs="Times New Roman"/>
        </w:rPr>
        <w:t>2018</w:t>
      </w:r>
      <w:r w:rsidRPr="0032172C">
        <w:rPr>
          <w:rFonts w:ascii="Times New Roman" w:eastAsia="標楷體" w:hAnsi="Times New Roman" w:cs="Times New Roman"/>
        </w:rPr>
        <w:t>學年度女性身心障礙學生人數占高中職全體女性學生總人數之比率為</w:t>
      </w:r>
      <w:r w:rsidRPr="0032172C">
        <w:rPr>
          <w:rFonts w:ascii="Times New Roman" w:eastAsia="標楷體" w:hAnsi="Times New Roman" w:cs="Times New Roman"/>
        </w:rPr>
        <w:t>2.48</w:t>
      </w:r>
      <w:r w:rsidRPr="0032172C">
        <w:rPr>
          <w:rFonts w:ascii="Times New Roman" w:eastAsia="標楷體" w:hAnsi="Times New Roman" w:cs="Times New Roman"/>
        </w:rPr>
        <w:t>％，女性身心障礙學生中途離校人數占女性學生中途離校總人數之比率為</w:t>
      </w:r>
      <w:r w:rsidRPr="0032172C">
        <w:rPr>
          <w:rFonts w:ascii="Times New Roman" w:eastAsia="標楷體" w:hAnsi="Times New Roman" w:cs="Times New Roman"/>
        </w:rPr>
        <w:t>12.83</w:t>
      </w:r>
      <w:r w:rsidRPr="0032172C">
        <w:rPr>
          <w:rFonts w:ascii="Times New Roman" w:eastAsia="標楷體" w:hAnsi="Times New Roman" w:cs="Times New Roman"/>
        </w:rPr>
        <w:t>％，</w:t>
      </w:r>
      <w:r w:rsidRPr="0032172C">
        <w:rPr>
          <w:rFonts w:ascii="Times New Roman" w:eastAsia="標楷體" w:hAnsi="Times New Roman" w:cs="Times New Roman"/>
          <w:b/>
        </w:rPr>
        <w:t>相差</w:t>
      </w:r>
      <w:r w:rsidRPr="0032172C">
        <w:rPr>
          <w:rFonts w:ascii="Times New Roman" w:eastAsia="標楷體" w:hAnsi="Times New Roman" w:cs="Times New Roman"/>
          <w:b/>
        </w:rPr>
        <w:t>5.17</w:t>
      </w:r>
      <w:r w:rsidRPr="0032172C">
        <w:rPr>
          <w:rFonts w:ascii="Times New Roman" w:eastAsia="標楷體" w:hAnsi="Times New Roman" w:cs="Times New Roman"/>
          <w:b/>
        </w:rPr>
        <w:t>倍</w:t>
      </w:r>
      <w:r w:rsidRPr="0032172C">
        <w:rPr>
          <w:rFonts w:ascii="Times New Roman" w:eastAsia="標楷體" w:hAnsi="Times New Roman" w:cs="Times New Roman"/>
        </w:rPr>
        <w:t>，反觀</w:t>
      </w:r>
      <w:r w:rsidRPr="0032172C">
        <w:rPr>
          <w:rFonts w:ascii="Times New Roman" w:eastAsia="標楷體" w:hAnsi="Times New Roman" w:cs="Times New Roman"/>
        </w:rPr>
        <w:t>2018</w:t>
      </w:r>
      <w:r w:rsidRPr="0032172C">
        <w:rPr>
          <w:rFonts w:ascii="Times New Roman" w:eastAsia="標楷體" w:hAnsi="Times New Roman" w:cs="Times New Roman"/>
        </w:rPr>
        <w:t>學年度高中職男性身心障礙學生人數占高中職全體男性學生總人數之比率為</w:t>
      </w:r>
      <w:r w:rsidRPr="0032172C">
        <w:rPr>
          <w:rFonts w:ascii="Times New Roman" w:eastAsia="標楷體" w:hAnsi="Times New Roman" w:cs="Times New Roman"/>
        </w:rPr>
        <w:t>4.60</w:t>
      </w:r>
      <w:r w:rsidRPr="0032172C">
        <w:rPr>
          <w:rFonts w:ascii="Times New Roman" w:eastAsia="標楷體" w:hAnsi="Times New Roman" w:cs="Times New Roman"/>
        </w:rPr>
        <w:t>％，男性身心障礙學生中途離校人數占</w:t>
      </w:r>
      <w:r w:rsidRPr="0032172C">
        <w:rPr>
          <w:rFonts w:ascii="Times New Roman" w:eastAsia="標楷體" w:hAnsi="Times New Roman" w:cs="Times New Roman" w:hint="eastAsia"/>
        </w:rPr>
        <w:t>男</w:t>
      </w:r>
      <w:r w:rsidRPr="0032172C">
        <w:rPr>
          <w:rFonts w:ascii="Times New Roman" w:eastAsia="標楷體" w:hAnsi="Times New Roman" w:cs="Times New Roman"/>
        </w:rPr>
        <w:t>性學生中途離校總人數之比率為</w:t>
      </w:r>
      <w:r w:rsidRPr="0032172C">
        <w:rPr>
          <w:rFonts w:ascii="Times New Roman" w:eastAsia="標楷體" w:hAnsi="Times New Roman" w:cs="Times New Roman"/>
        </w:rPr>
        <w:t>15.33</w:t>
      </w:r>
      <w:r w:rsidRPr="0032172C">
        <w:rPr>
          <w:rFonts w:ascii="Times New Roman" w:eastAsia="標楷體" w:hAnsi="Times New Roman" w:cs="Times New Roman"/>
        </w:rPr>
        <w:t>％，</w:t>
      </w:r>
      <w:r w:rsidRPr="0032172C">
        <w:rPr>
          <w:rFonts w:ascii="Times New Roman" w:eastAsia="標楷體" w:hAnsi="Times New Roman" w:cs="Times New Roman"/>
          <w:b/>
        </w:rPr>
        <w:t>相差</w:t>
      </w:r>
      <w:r w:rsidRPr="0032172C">
        <w:rPr>
          <w:rFonts w:ascii="Times New Roman" w:eastAsia="標楷體" w:hAnsi="Times New Roman" w:cs="Times New Roman" w:hint="eastAsia"/>
          <w:b/>
        </w:rPr>
        <w:t>較少，為</w:t>
      </w:r>
      <w:r w:rsidRPr="0032172C">
        <w:rPr>
          <w:rFonts w:ascii="Times New Roman" w:eastAsia="標楷體" w:hAnsi="Times New Roman" w:cs="Times New Roman"/>
          <w:b/>
        </w:rPr>
        <w:t>3.33</w:t>
      </w:r>
      <w:r w:rsidRPr="0032172C">
        <w:rPr>
          <w:rFonts w:ascii="Times New Roman" w:eastAsia="標楷體" w:hAnsi="Times New Roman" w:cs="Times New Roman"/>
          <w:b/>
        </w:rPr>
        <w:t>倍</w:t>
      </w:r>
      <w:r w:rsidRPr="0032172C">
        <w:rPr>
          <w:rFonts w:ascii="Times New Roman" w:eastAsia="標楷體" w:hAnsi="Times New Roman" w:cs="Times New Roman"/>
        </w:rPr>
        <w:t>。</w:t>
      </w:r>
    </w:p>
    <w:p w:rsidR="00BD35E2" w:rsidRPr="0032172C" w:rsidRDefault="00BD35E2" w:rsidP="008F7BDA">
      <w:pPr>
        <w:pStyle w:val="a4"/>
        <w:numPr>
          <w:ilvl w:val="0"/>
          <w:numId w:val="32"/>
        </w:numPr>
        <w:kinsoku w:val="0"/>
        <w:overflowPunct w:val="0"/>
        <w:autoSpaceDE w:val="0"/>
        <w:autoSpaceDN w:val="0"/>
        <w:ind w:left="602" w:hanging="168"/>
        <w:jc w:val="both"/>
        <w:rPr>
          <w:rFonts w:ascii="Times New Roman" w:eastAsia="標楷體" w:hAnsi="Times New Roman" w:cs="Times New Roman"/>
        </w:rPr>
      </w:pPr>
      <w:r w:rsidRPr="0032172C">
        <w:rPr>
          <w:rFonts w:ascii="Times New Roman" w:eastAsia="標楷體" w:hAnsi="Times New Roman" w:cs="Times New Roman"/>
          <w:spacing w:val="-4"/>
        </w:rPr>
        <w:t>2016</w:t>
      </w:r>
      <w:r w:rsidRPr="0032172C">
        <w:rPr>
          <w:rFonts w:ascii="Times New Roman" w:eastAsia="標楷體" w:hAnsi="Times New Roman" w:cs="Times New Roman"/>
          <w:spacing w:val="-4"/>
        </w:rPr>
        <w:t>至</w:t>
      </w:r>
      <w:r w:rsidRPr="0032172C">
        <w:rPr>
          <w:rFonts w:ascii="Times New Roman" w:eastAsia="標楷體" w:hAnsi="Times New Roman" w:cs="Times New Roman"/>
          <w:spacing w:val="-4"/>
        </w:rPr>
        <w:t>2018</w:t>
      </w:r>
      <w:r w:rsidRPr="0032172C">
        <w:rPr>
          <w:rFonts w:ascii="Times New Roman" w:eastAsia="標楷體" w:hAnsi="Times New Roman" w:cs="Times New Roman" w:hint="eastAsia"/>
          <w:spacing w:val="-4"/>
        </w:rPr>
        <w:t>每</w:t>
      </w:r>
      <w:r w:rsidRPr="0032172C">
        <w:rPr>
          <w:rFonts w:ascii="Times New Roman" w:eastAsia="標楷體" w:hAnsi="Times New Roman" w:cs="Times New Roman"/>
          <w:spacing w:val="-4"/>
        </w:rPr>
        <w:t>學年度女性身心障礙學生中途離校比率分別為女性非身心障礙學生之</w:t>
      </w:r>
      <w:r w:rsidRPr="0032172C">
        <w:rPr>
          <w:rFonts w:ascii="Times New Roman" w:eastAsia="標楷體" w:hAnsi="Times New Roman" w:cs="Times New Roman"/>
          <w:spacing w:val="-4"/>
        </w:rPr>
        <w:t>11.34</w:t>
      </w:r>
      <w:r w:rsidRPr="0032172C">
        <w:rPr>
          <w:rFonts w:ascii="Times New Roman" w:eastAsia="標楷體" w:hAnsi="Times New Roman" w:cs="Times New Roman"/>
          <w:spacing w:val="-4"/>
        </w:rPr>
        <w:t>倍、</w:t>
      </w:r>
      <w:r w:rsidRPr="0032172C">
        <w:rPr>
          <w:rFonts w:ascii="Times New Roman" w:eastAsia="標楷體" w:hAnsi="Times New Roman" w:cs="Times New Roman"/>
          <w:spacing w:val="-4"/>
        </w:rPr>
        <w:t>11.46</w:t>
      </w:r>
      <w:r w:rsidRPr="0032172C">
        <w:rPr>
          <w:rFonts w:ascii="Times New Roman" w:eastAsia="標楷體" w:hAnsi="Times New Roman" w:cs="Times New Roman"/>
          <w:spacing w:val="-4"/>
        </w:rPr>
        <w:t>倍及</w:t>
      </w:r>
      <w:r w:rsidRPr="0032172C">
        <w:rPr>
          <w:rFonts w:ascii="Times New Roman" w:eastAsia="標楷體" w:hAnsi="Times New Roman" w:cs="Times New Roman"/>
          <w:spacing w:val="-4"/>
        </w:rPr>
        <w:t>5.80</w:t>
      </w:r>
      <w:r w:rsidRPr="0032172C">
        <w:rPr>
          <w:rFonts w:ascii="Times New Roman" w:eastAsia="標楷體" w:hAnsi="Times New Roman" w:cs="Times New Roman"/>
          <w:spacing w:val="-4"/>
        </w:rPr>
        <w:t>倍，而男性身心障礙學生為男性非身心障礙學生之</w:t>
      </w:r>
      <w:r w:rsidRPr="0032172C">
        <w:rPr>
          <w:rFonts w:ascii="Times New Roman" w:eastAsia="標楷體" w:hAnsi="Times New Roman" w:cs="Times New Roman"/>
          <w:spacing w:val="-4"/>
        </w:rPr>
        <w:t>7.12</w:t>
      </w:r>
      <w:r w:rsidRPr="0032172C">
        <w:rPr>
          <w:rFonts w:ascii="Times New Roman" w:eastAsia="標楷體" w:hAnsi="Times New Roman" w:cs="Times New Roman"/>
          <w:spacing w:val="-4"/>
        </w:rPr>
        <w:t>倍、</w:t>
      </w:r>
      <w:r w:rsidRPr="0032172C">
        <w:rPr>
          <w:rFonts w:ascii="Times New Roman" w:eastAsia="標楷體" w:hAnsi="Times New Roman" w:cs="Times New Roman"/>
          <w:spacing w:val="-4"/>
        </w:rPr>
        <w:t>7.41</w:t>
      </w:r>
      <w:r w:rsidRPr="0032172C">
        <w:rPr>
          <w:rFonts w:ascii="Times New Roman" w:eastAsia="標楷體" w:hAnsi="Times New Roman" w:cs="Times New Roman"/>
          <w:spacing w:val="-4"/>
        </w:rPr>
        <w:t>倍及</w:t>
      </w:r>
      <w:r w:rsidRPr="0032172C">
        <w:rPr>
          <w:rFonts w:ascii="Times New Roman" w:eastAsia="標楷體" w:hAnsi="Times New Roman" w:cs="Times New Roman"/>
          <w:spacing w:val="-4"/>
        </w:rPr>
        <w:t>4.96</w:t>
      </w:r>
      <w:r w:rsidRPr="0032172C">
        <w:rPr>
          <w:rFonts w:ascii="Times New Roman" w:eastAsia="標楷體" w:hAnsi="Times New Roman" w:cs="Times New Roman"/>
          <w:spacing w:val="-4"/>
        </w:rPr>
        <w:t>倍</w:t>
      </w:r>
      <w:r w:rsidRPr="0032172C">
        <w:rPr>
          <w:rFonts w:ascii="Times New Roman" w:eastAsia="標楷體" w:hAnsi="Times New Roman" w:cs="Times New Roman" w:hint="eastAsia"/>
          <w:spacing w:val="-4"/>
        </w:rPr>
        <w:t>，差距較小</w:t>
      </w:r>
      <w:r w:rsidRPr="0032172C">
        <w:rPr>
          <w:rFonts w:ascii="Times New Roman" w:eastAsia="標楷體" w:hAnsi="Times New Roman" w:cs="Times New Roman"/>
          <w:spacing w:val="-4"/>
        </w:rPr>
        <w:t>。</w:t>
      </w:r>
    </w:p>
    <w:p w:rsidR="00BD35E2" w:rsidRPr="0032172C" w:rsidRDefault="00BD35E2" w:rsidP="008F7BDA">
      <w:pPr>
        <w:pStyle w:val="a4"/>
        <w:numPr>
          <w:ilvl w:val="0"/>
          <w:numId w:val="31"/>
        </w:numPr>
        <w:kinsoku w:val="0"/>
        <w:overflowPunct w:val="0"/>
        <w:autoSpaceDE w:val="0"/>
        <w:autoSpaceDN w:val="0"/>
        <w:ind w:left="420" w:hanging="42"/>
        <w:jc w:val="both"/>
        <w:rPr>
          <w:rFonts w:ascii="Times New Roman" w:eastAsia="標楷體" w:hAnsi="Times New Roman" w:cs="Times New Roman"/>
          <w:spacing w:val="-4"/>
        </w:rPr>
      </w:pPr>
      <w:r w:rsidRPr="0032172C">
        <w:rPr>
          <w:rFonts w:ascii="Times New Roman" w:eastAsia="標楷體" w:hAnsi="Times New Roman" w:cs="Times New Roman" w:hint="eastAsia"/>
        </w:rPr>
        <w:t>在</w:t>
      </w:r>
      <w:r w:rsidRPr="0032172C">
        <w:rPr>
          <w:rFonts w:ascii="Times New Roman" w:eastAsia="標楷體" w:hAnsi="Times New Roman" w:cs="Times New Roman"/>
        </w:rPr>
        <w:t>2018</w:t>
      </w:r>
      <w:r w:rsidRPr="0032172C">
        <w:rPr>
          <w:rFonts w:ascii="Times New Roman" w:eastAsia="標楷體" w:hAnsi="Times New Roman" w:cs="Times New Roman"/>
        </w:rPr>
        <w:t>學年度大專校院</w:t>
      </w:r>
      <w:r w:rsidRPr="0032172C">
        <w:rPr>
          <w:rFonts w:ascii="Times New Roman" w:eastAsia="標楷體" w:hAnsi="Times New Roman" w:cs="Times New Roman" w:hint="eastAsia"/>
        </w:rPr>
        <w:t>方面：</w:t>
      </w:r>
      <w:r w:rsidRPr="0032172C">
        <w:rPr>
          <w:rFonts w:ascii="Times New Roman" w:eastAsia="標楷體" w:hAnsi="Times New Roman" w:cs="Times New Roman"/>
        </w:rPr>
        <w:t>女性身心障礙學生人數</w:t>
      </w:r>
      <w:r w:rsidRPr="0032172C">
        <w:rPr>
          <w:rFonts w:ascii="Times New Roman" w:eastAsia="標楷體" w:hAnsi="Times New Roman" w:cs="Times New Roman"/>
        </w:rPr>
        <w:t>(4,818</w:t>
      </w:r>
      <w:r w:rsidRPr="0032172C">
        <w:rPr>
          <w:rFonts w:ascii="Times New Roman" w:eastAsia="標楷體" w:hAnsi="Times New Roman" w:cs="Times New Roman"/>
        </w:rPr>
        <w:t>人</w:t>
      </w:r>
      <w:r w:rsidRPr="0032172C">
        <w:rPr>
          <w:rFonts w:ascii="Times New Roman" w:eastAsia="標楷體" w:hAnsi="Times New Roman" w:cs="Times New Roman"/>
        </w:rPr>
        <w:t>)</w:t>
      </w:r>
      <w:r w:rsidRPr="0032172C">
        <w:rPr>
          <w:rFonts w:ascii="Times New Roman" w:eastAsia="標楷體" w:hAnsi="Times New Roman" w:cs="Times New Roman"/>
        </w:rPr>
        <w:t>占全體女性學生總人數</w:t>
      </w:r>
      <w:r w:rsidRPr="0032172C">
        <w:rPr>
          <w:rFonts w:ascii="Times New Roman" w:eastAsia="標楷體" w:hAnsi="Times New Roman" w:cs="Times New Roman"/>
        </w:rPr>
        <w:t>(630,469</w:t>
      </w:r>
      <w:r w:rsidRPr="0032172C">
        <w:rPr>
          <w:rFonts w:ascii="Times New Roman" w:eastAsia="標楷體" w:hAnsi="Times New Roman" w:cs="Times New Roman"/>
        </w:rPr>
        <w:t>人</w:t>
      </w:r>
      <w:r w:rsidRPr="0032172C">
        <w:rPr>
          <w:rFonts w:ascii="Times New Roman" w:eastAsia="標楷體" w:hAnsi="Times New Roman" w:cs="Times New Roman"/>
        </w:rPr>
        <w:t>)</w:t>
      </w:r>
      <w:r w:rsidRPr="0032172C">
        <w:rPr>
          <w:rFonts w:ascii="Times New Roman" w:eastAsia="標楷體" w:hAnsi="Times New Roman" w:cs="Times New Roman"/>
        </w:rPr>
        <w:t>之比率為</w:t>
      </w:r>
      <w:r w:rsidRPr="0032172C">
        <w:rPr>
          <w:rFonts w:ascii="Times New Roman" w:eastAsia="標楷體" w:hAnsi="Times New Roman" w:cs="Times New Roman"/>
        </w:rPr>
        <w:t>0.76</w:t>
      </w:r>
      <w:r w:rsidRPr="0032172C">
        <w:rPr>
          <w:rFonts w:ascii="Times New Roman" w:eastAsia="標楷體" w:hAnsi="Times New Roman" w:cs="Times New Roman"/>
        </w:rPr>
        <w:t>％，女性非障礙學生休學比率為</w:t>
      </w:r>
      <w:r w:rsidRPr="0032172C">
        <w:rPr>
          <w:rFonts w:ascii="Times New Roman" w:eastAsia="標楷體" w:hAnsi="Times New Roman" w:cs="Times New Roman"/>
        </w:rPr>
        <w:t>6</w:t>
      </w:r>
      <w:r w:rsidRPr="0032172C">
        <w:rPr>
          <w:rFonts w:ascii="Times New Roman" w:eastAsia="標楷體" w:hAnsi="Times New Roman" w:cs="Times New Roman"/>
        </w:rPr>
        <w:t>％，但女性障礙學生休學比率卻達</w:t>
      </w:r>
      <w:r w:rsidRPr="0032172C">
        <w:rPr>
          <w:rFonts w:ascii="Times New Roman" w:eastAsia="標楷體" w:hAnsi="Times New Roman" w:cs="Times New Roman"/>
        </w:rPr>
        <w:t>10</w:t>
      </w:r>
      <w:r w:rsidRPr="0032172C">
        <w:rPr>
          <w:rFonts w:ascii="Times New Roman" w:eastAsia="標楷體" w:hAnsi="Times New Roman" w:cs="Times New Roman"/>
        </w:rPr>
        <w:t>％。</w:t>
      </w:r>
    </w:p>
    <w:p w:rsidR="00BD35E2" w:rsidRPr="0032172C" w:rsidRDefault="00BD35E2" w:rsidP="008F7BDA">
      <w:pPr>
        <w:pStyle w:val="a4"/>
        <w:numPr>
          <w:ilvl w:val="0"/>
          <w:numId w:val="31"/>
        </w:numPr>
        <w:kinsoku w:val="0"/>
        <w:overflowPunct w:val="0"/>
        <w:autoSpaceDE w:val="0"/>
        <w:autoSpaceDN w:val="0"/>
        <w:ind w:left="420" w:hanging="42"/>
        <w:jc w:val="both"/>
        <w:rPr>
          <w:rFonts w:ascii="Times New Roman" w:eastAsia="標楷體" w:hAnsi="Times New Roman" w:cs="Times New Roman"/>
          <w:spacing w:val="-4"/>
        </w:rPr>
      </w:pPr>
      <w:r w:rsidRPr="0032172C">
        <w:rPr>
          <w:rFonts w:ascii="Times New Roman" w:eastAsia="標楷體" w:hAnsi="Times New Roman" w:cs="Times New Roman"/>
        </w:rPr>
        <w:t>2019</w:t>
      </w:r>
      <w:r w:rsidRPr="0032172C">
        <w:rPr>
          <w:rFonts w:ascii="Times New Roman" w:eastAsia="標楷體" w:hAnsi="Times New Roman" w:cs="Times New Roman"/>
        </w:rPr>
        <w:t>學年度大專校院女性</w:t>
      </w:r>
      <w:r w:rsidRPr="0032172C">
        <w:rPr>
          <w:rFonts w:ascii="Times New Roman" w:eastAsia="標楷體" w:hAnsi="Times New Roman" w:cs="Times New Roman"/>
          <w:spacing w:val="4"/>
        </w:rPr>
        <w:t>學生</w:t>
      </w:r>
      <w:r w:rsidRPr="0032172C">
        <w:rPr>
          <w:rFonts w:ascii="Times New Roman" w:eastAsia="標楷體" w:hAnsi="Times New Roman" w:cs="Times New Roman" w:hint="eastAsia"/>
          <w:spacing w:val="4"/>
        </w:rPr>
        <w:t>人數</w:t>
      </w:r>
      <w:r w:rsidRPr="0032172C">
        <w:rPr>
          <w:rFonts w:ascii="Times New Roman" w:eastAsia="標楷體" w:hAnsi="Times New Roman" w:cs="Times New Roman" w:hint="eastAsia"/>
          <w:spacing w:val="-6"/>
        </w:rPr>
        <w:t>超過男性，</w:t>
      </w:r>
      <w:r w:rsidRPr="0032172C">
        <w:rPr>
          <w:rFonts w:ascii="Times New Roman" w:eastAsia="標楷體" w:hAnsi="Times New Roman" w:cs="Times New Roman" w:hint="eastAsia"/>
          <w:spacing w:val="4"/>
        </w:rPr>
        <w:t>占比達</w:t>
      </w:r>
      <w:r w:rsidRPr="0032172C">
        <w:rPr>
          <w:rFonts w:ascii="Times New Roman" w:eastAsia="標楷體" w:hAnsi="Times New Roman" w:cs="Times New Roman"/>
          <w:spacing w:val="4"/>
        </w:rPr>
        <w:t>50.61</w:t>
      </w:r>
      <w:r w:rsidRPr="0032172C">
        <w:rPr>
          <w:rFonts w:ascii="Times New Roman" w:eastAsia="標楷體" w:hAnsi="Times New Roman" w:cs="Times New Roman"/>
          <w:spacing w:val="-6"/>
        </w:rPr>
        <w:t>％，但</w:t>
      </w:r>
      <w:r w:rsidRPr="0032172C">
        <w:rPr>
          <w:rFonts w:ascii="Times New Roman" w:eastAsia="標楷體" w:hAnsi="Times New Roman" w:cs="Times New Roman"/>
        </w:rPr>
        <w:t>女性障礙學生占女性學生總人數之比率為</w:t>
      </w:r>
      <w:r w:rsidRPr="0032172C">
        <w:rPr>
          <w:rFonts w:ascii="Times New Roman" w:eastAsia="標楷體" w:hAnsi="Times New Roman" w:cs="Times New Roman"/>
        </w:rPr>
        <w:t>0.81</w:t>
      </w:r>
      <w:r w:rsidRPr="0032172C">
        <w:rPr>
          <w:rFonts w:ascii="Times New Roman" w:eastAsia="標楷體" w:hAnsi="Times New Roman" w:cs="Times New Roman"/>
        </w:rPr>
        <w:t>％，相較於大專校院</w:t>
      </w:r>
      <w:r w:rsidRPr="0032172C">
        <w:rPr>
          <w:rFonts w:ascii="Times New Roman" w:eastAsia="標楷體" w:hAnsi="Times New Roman" w:cs="Times New Roman"/>
          <w:spacing w:val="4"/>
        </w:rPr>
        <w:t>男性</w:t>
      </w:r>
      <w:r w:rsidRPr="0032172C">
        <w:rPr>
          <w:rFonts w:ascii="Times New Roman" w:eastAsia="標楷體" w:hAnsi="Times New Roman" w:cs="Times New Roman"/>
          <w:spacing w:val="-6"/>
        </w:rPr>
        <w:t>障礙學生占男性學生總人數之比率</w:t>
      </w:r>
      <w:r w:rsidRPr="0032172C">
        <w:rPr>
          <w:rFonts w:ascii="Times New Roman" w:eastAsia="標楷體" w:hAnsi="Times New Roman" w:cs="Times New Roman"/>
          <w:spacing w:val="-6"/>
        </w:rPr>
        <w:t>1.61</w:t>
      </w:r>
      <w:r w:rsidRPr="0032172C">
        <w:rPr>
          <w:rFonts w:ascii="Times New Roman" w:eastAsia="標楷體" w:hAnsi="Times New Roman" w:cs="Times New Roman"/>
          <w:spacing w:val="-6"/>
        </w:rPr>
        <w:t>％</w:t>
      </w:r>
      <w:r w:rsidRPr="0032172C">
        <w:rPr>
          <w:rFonts w:ascii="Times New Roman" w:eastAsia="標楷體" w:hAnsi="Times New Roman" w:cs="Times New Roman" w:hint="eastAsia"/>
          <w:spacing w:val="-6"/>
        </w:rPr>
        <w:t>為低</w:t>
      </w:r>
      <w:r w:rsidRPr="0032172C">
        <w:rPr>
          <w:rFonts w:ascii="Times New Roman" w:eastAsia="標楷體" w:hAnsi="Times New Roman" w:cs="Times New Roman"/>
          <w:spacing w:val="-6"/>
        </w:rPr>
        <w:t>。</w:t>
      </w:r>
    </w:p>
  </w:footnote>
  <w:footnote w:id="15">
    <w:p w:rsidR="00BD35E2" w:rsidRPr="0032172C" w:rsidRDefault="00BD35E2" w:rsidP="00394F15">
      <w:pPr>
        <w:pStyle w:val="a4"/>
        <w:kinsoku w:val="0"/>
        <w:overflowPunct w:val="0"/>
        <w:autoSpaceDE w:val="0"/>
        <w:autoSpaceDN w:val="0"/>
        <w:ind w:left="224" w:hangingChars="112" w:hanging="224"/>
        <w:jc w:val="both"/>
        <w:rPr>
          <w:rFonts w:ascii="Times New Roman" w:eastAsia="標楷體" w:hAnsi="Times New Roman" w:cs="Times New Roman"/>
        </w:rPr>
      </w:pPr>
      <w:r w:rsidRPr="0032172C">
        <w:rPr>
          <w:rStyle w:val="a6"/>
        </w:rPr>
        <w:footnoteRef/>
      </w:r>
      <w:r w:rsidRPr="0032172C">
        <w:t xml:space="preserve"> </w:t>
      </w:r>
      <w:r w:rsidRPr="0032172C">
        <w:rPr>
          <w:rFonts w:ascii="Times New Roman" w:eastAsia="標楷體" w:hAnsi="Times New Roman" w:cs="Times New Roman" w:hint="eastAsia"/>
        </w:rPr>
        <w:t>根據衛生福利部提供的統計資料顯示，</w:t>
      </w:r>
      <w:r w:rsidRPr="0032172C">
        <w:rPr>
          <w:rFonts w:ascii="Times New Roman" w:eastAsia="標楷體" w:hAnsi="Times New Roman" w:cs="Times New Roman" w:hint="eastAsia"/>
        </w:rPr>
        <w:t>2</w:t>
      </w:r>
      <w:r w:rsidRPr="0032172C">
        <w:rPr>
          <w:rFonts w:ascii="Times New Roman" w:eastAsia="標楷體" w:hAnsi="Times New Roman" w:cs="Times New Roman"/>
        </w:rPr>
        <w:t>019</w:t>
      </w:r>
      <w:r w:rsidRPr="0032172C">
        <w:rPr>
          <w:rFonts w:ascii="Times New Roman" w:eastAsia="標楷體" w:hAnsi="Times New Roman" w:cs="Times New Roman" w:hint="eastAsia"/>
        </w:rPr>
        <w:t>年各縣市身心障礙者權益保障小組成員為障礙者或為身心障礙組織代表之占比，介於</w:t>
      </w:r>
      <w:r w:rsidRPr="0032172C">
        <w:rPr>
          <w:rFonts w:ascii="Times New Roman" w:eastAsia="標楷體" w:hAnsi="Times New Roman" w:cs="Times New Roman" w:hint="eastAsia"/>
        </w:rPr>
        <w:t>2</w:t>
      </w:r>
      <w:r w:rsidRPr="0032172C">
        <w:rPr>
          <w:rFonts w:ascii="Times New Roman" w:eastAsia="標楷體" w:hAnsi="Times New Roman" w:cs="Times New Roman"/>
        </w:rPr>
        <w:t>3.81</w:t>
      </w:r>
      <w:r w:rsidRPr="0032172C">
        <w:rPr>
          <w:rFonts w:ascii="標楷體" w:eastAsia="標楷體" w:hAnsi="標楷體" w:cs="Times New Roman" w:hint="eastAsia"/>
        </w:rPr>
        <w:t>％</w:t>
      </w:r>
      <w:r w:rsidRPr="0032172C">
        <w:rPr>
          <w:rFonts w:ascii="Times New Roman" w:eastAsia="標楷體" w:hAnsi="Times New Roman" w:cs="Times New Roman" w:hint="eastAsia"/>
        </w:rPr>
        <w:t>至</w:t>
      </w:r>
      <w:r w:rsidRPr="0032172C">
        <w:rPr>
          <w:rFonts w:ascii="Times New Roman" w:eastAsia="標楷體" w:hAnsi="Times New Roman" w:cs="Times New Roman" w:hint="eastAsia"/>
        </w:rPr>
        <w:t>5</w:t>
      </w:r>
      <w:r w:rsidRPr="0032172C">
        <w:rPr>
          <w:rFonts w:ascii="Times New Roman" w:eastAsia="標楷體" w:hAnsi="Times New Roman" w:cs="Times New Roman"/>
        </w:rPr>
        <w:t>2.17</w:t>
      </w:r>
      <w:r w:rsidRPr="0032172C">
        <w:rPr>
          <w:rFonts w:ascii="標楷體" w:eastAsia="標楷體" w:hAnsi="標楷體" w:cs="Times New Roman" w:hint="eastAsia"/>
        </w:rPr>
        <w:t>％，而這些</w:t>
      </w:r>
      <w:r w:rsidRPr="0032172C">
        <w:rPr>
          <w:rFonts w:ascii="Times New Roman" w:eastAsia="標楷體" w:hAnsi="Times New Roman" w:cs="Times New Roman" w:hint="eastAsia"/>
        </w:rPr>
        <w:t>障礙者或身心障礙組織代表為障礙女性之比率係介於</w:t>
      </w:r>
      <w:r w:rsidRPr="0032172C">
        <w:rPr>
          <w:rFonts w:ascii="Times New Roman" w:eastAsia="標楷體" w:hAnsi="Times New Roman" w:cs="Times New Roman" w:hint="eastAsia"/>
        </w:rPr>
        <w:t>1</w:t>
      </w:r>
      <w:r w:rsidRPr="0032172C">
        <w:rPr>
          <w:rFonts w:ascii="Times New Roman" w:eastAsia="標楷體" w:hAnsi="Times New Roman" w:cs="Times New Roman"/>
        </w:rPr>
        <w:t>4.29</w:t>
      </w:r>
      <w:r w:rsidRPr="0032172C">
        <w:rPr>
          <w:rFonts w:ascii="標楷體" w:eastAsia="標楷體" w:hAnsi="標楷體" w:cs="Times New Roman" w:hint="eastAsia"/>
        </w:rPr>
        <w:t>％</w:t>
      </w:r>
      <w:r w:rsidRPr="0032172C">
        <w:rPr>
          <w:rFonts w:ascii="Times New Roman" w:eastAsia="標楷體" w:hAnsi="Times New Roman" w:cs="Times New Roman" w:hint="eastAsia"/>
        </w:rPr>
        <w:t>至</w:t>
      </w:r>
      <w:r w:rsidRPr="0032172C">
        <w:rPr>
          <w:rFonts w:ascii="Times New Roman" w:eastAsia="標楷體" w:hAnsi="Times New Roman" w:cs="Times New Roman" w:hint="eastAsia"/>
        </w:rPr>
        <w:t>8</w:t>
      </w:r>
      <w:r w:rsidRPr="0032172C">
        <w:rPr>
          <w:rFonts w:ascii="Times New Roman" w:eastAsia="標楷體" w:hAnsi="Times New Roman" w:cs="Times New Roman"/>
        </w:rPr>
        <w:t>5.71</w:t>
      </w:r>
      <w:r w:rsidRPr="0032172C">
        <w:rPr>
          <w:rFonts w:ascii="Times New Roman" w:eastAsia="標楷體" w:hAnsi="Times New Roman" w:cs="Times New Roman" w:hint="eastAsia"/>
        </w:rPr>
        <w:t>％，其中計有</w:t>
      </w:r>
      <w:r w:rsidRPr="0032172C">
        <w:rPr>
          <w:rFonts w:ascii="Times New Roman" w:eastAsia="標楷體" w:hAnsi="Times New Roman" w:cs="Times New Roman" w:hint="eastAsia"/>
        </w:rPr>
        <w:t>1</w:t>
      </w:r>
      <w:r w:rsidRPr="0032172C">
        <w:rPr>
          <w:rFonts w:ascii="Times New Roman" w:eastAsia="標楷體" w:hAnsi="Times New Roman" w:cs="Times New Roman"/>
        </w:rPr>
        <w:t>1</w:t>
      </w:r>
      <w:r w:rsidRPr="0032172C">
        <w:rPr>
          <w:rFonts w:ascii="Times New Roman" w:eastAsia="標楷體" w:hAnsi="Times New Roman" w:cs="Times New Roman" w:hint="eastAsia"/>
        </w:rPr>
        <w:t>個縣市占比未達二分之一，其中又有</w:t>
      </w:r>
      <w:r w:rsidRPr="0032172C">
        <w:rPr>
          <w:rFonts w:ascii="Times New Roman" w:eastAsia="標楷體" w:hAnsi="Times New Roman" w:cs="Times New Roman" w:hint="eastAsia"/>
        </w:rPr>
        <w:t>4</w:t>
      </w:r>
      <w:r w:rsidRPr="0032172C">
        <w:rPr>
          <w:rFonts w:ascii="Times New Roman" w:eastAsia="標楷體" w:hAnsi="Times New Roman" w:cs="Times New Roman" w:hint="eastAsia"/>
        </w:rPr>
        <w:t>個縣市未達三成。</w:t>
      </w:r>
    </w:p>
  </w:footnote>
  <w:footnote w:id="16">
    <w:p w:rsidR="00BD35E2" w:rsidRPr="0032172C" w:rsidRDefault="00BD35E2" w:rsidP="00394F15">
      <w:pPr>
        <w:pStyle w:val="a4"/>
        <w:kinsoku w:val="0"/>
        <w:overflowPunct w:val="0"/>
        <w:autoSpaceDE w:val="0"/>
        <w:autoSpaceDN w:val="0"/>
        <w:ind w:left="224" w:hangingChars="112" w:hanging="224"/>
        <w:jc w:val="both"/>
        <w:rPr>
          <w:rFonts w:ascii="Times New Roman" w:eastAsia="標楷體" w:hAnsi="Times New Roman" w:cs="Times New Roman"/>
          <w:shd w:val="pct15" w:color="auto" w:fill="FFFFFF"/>
        </w:rPr>
      </w:pPr>
      <w:r w:rsidRPr="0032172C">
        <w:rPr>
          <w:rStyle w:val="a6"/>
        </w:rPr>
        <w:footnoteRef/>
      </w:r>
      <w:r w:rsidRPr="0032172C">
        <w:t xml:space="preserve"> </w:t>
      </w:r>
      <w:r w:rsidRPr="0032172C">
        <w:rPr>
          <w:rFonts w:ascii="Times New Roman" w:eastAsia="標楷體" w:hAnsi="Times New Roman" w:cs="Times New Roman"/>
          <w:spacing w:val="-4"/>
        </w:rPr>
        <w:t>根據</w:t>
      </w:r>
      <w:r w:rsidRPr="0032172C">
        <w:rPr>
          <w:rFonts w:ascii="Times New Roman" w:eastAsia="標楷體" w:hAnsi="Times New Roman" w:cs="Times New Roman"/>
          <w:spacing w:val="-4"/>
        </w:rPr>
        <w:t>2019</w:t>
      </w:r>
      <w:r w:rsidRPr="0032172C">
        <w:rPr>
          <w:rFonts w:ascii="Times New Roman" w:eastAsia="標楷體" w:hAnsi="Times New Roman" w:cs="Times New Roman"/>
          <w:spacing w:val="-4"/>
        </w:rPr>
        <w:t>年「銓敘統計年報」</w:t>
      </w:r>
      <w:r w:rsidRPr="0032172C">
        <w:rPr>
          <w:rFonts w:ascii="Times New Roman" w:eastAsia="標楷體" w:hAnsi="Times New Roman" w:cs="Times New Roman"/>
          <w:spacing w:val="-14"/>
          <w:sz w:val="18"/>
          <w:szCs w:val="18"/>
        </w:rPr>
        <w:t>(</w:t>
      </w:r>
      <w:r w:rsidRPr="0032172C">
        <w:rPr>
          <w:rFonts w:ascii="Times New Roman" w:eastAsia="標楷體" w:hAnsi="Times New Roman" w:cs="Times New Roman" w:hint="eastAsia"/>
          <w:spacing w:val="-14"/>
          <w:sz w:val="18"/>
          <w:szCs w:val="18"/>
        </w:rPr>
        <w:t>檢</w:t>
      </w:r>
      <w:proofErr w:type="gramStart"/>
      <w:r w:rsidRPr="0032172C">
        <w:rPr>
          <w:rFonts w:ascii="Times New Roman" w:eastAsia="標楷體" w:hAnsi="Times New Roman" w:cs="Times New Roman" w:hint="eastAsia"/>
          <w:spacing w:val="-14"/>
          <w:sz w:val="18"/>
          <w:szCs w:val="18"/>
        </w:rPr>
        <w:t>自</w:t>
      </w:r>
      <w:proofErr w:type="gramEnd"/>
      <w:r w:rsidRPr="0032172C">
        <w:rPr>
          <w:rFonts w:ascii="Times New Roman" w:eastAsia="標楷體" w:hAnsi="Times New Roman" w:cs="Times New Roman" w:hint="eastAsia"/>
          <w:spacing w:val="-14"/>
          <w:sz w:val="18"/>
          <w:szCs w:val="18"/>
        </w:rPr>
        <w:t>：</w:t>
      </w:r>
      <w:r w:rsidRPr="0032172C">
        <w:rPr>
          <w:rFonts w:ascii="Times New Roman" w:eastAsia="標楷體" w:hAnsi="Times New Roman" w:cs="Times New Roman"/>
          <w:spacing w:val="-14"/>
          <w:sz w:val="18"/>
          <w:szCs w:val="18"/>
        </w:rPr>
        <w:t>https://www.mocs.gov.tw/pages/law_list.aspx?Node=449&amp;SecenNode=1387&amp;Index=0</w:t>
      </w:r>
      <w:proofErr w:type="gramStart"/>
      <w:r w:rsidRPr="0032172C">
        <w:rPr>
          <w:rFonts w:ascii="Times New Roman" w:eastAsia="標楷體" w:hAnsi="Times New Roman" w:cs="Times New Roman"/>
          <w:spacing w:val="-14"/>
          <w:sz w:val="18"/>
          <w:szCs w:val="18"/>
        </w:rPr>
        <w:t>)</w:t>
      </w:r>
      <w:r w:rsidRPr="0032172C">
        <w:rPr>
          <w:rFonts w:ascii="Times New Roman" w:eastAsia="標楷體" w:hAnsi="Times New Roman" w:cs="Times New Roman"/>
        </w:rPr>
        <w:t>顯示</w:t>
      </w:r>
      <w:proofErr w:type="gramEnd"/>
      <w:r w:rsidRPr="0032172C">
        <w:rPr>
          <w:rFonts w:ascii="Times New Roman" w:eastAsia="標楷體" w:hAnsi="Times New Roman" w:cs="Times New Roman" w:hint="eastAsia"/>
        </w:rPr>
        <w:t>，身心障礙女性任公務人員占全體女性公務人員之比率為</w:t>
      </w:r>
      <w:r w:rsidRPr="0032172C">
        <w:rPr>
          <w:rFonts w:ascii="Times New Roman" w:eastAsia="標楷體" w:hAnsi="Times New Roman" w:cs="Times New Roman" w:hint="eastAsia"/>
        </w:rPr>
        <w:t>1</w:t>
      </w:r>
      <w:r w:rsidRPr="0032172C">
        <w:rPr>
          <w:rFonts w:ascii="Times New Roman" w:eastAsia="標楷體" w:hAnsi="Times New Roman" w:cs="Times New Roman"/>
        </w:rPr>
        <w:t>.69%</w:t>
      </w:r>
      <w:r w:rsidRPr="0032172C">
        <w:rPr>
          <w:rFonts w:ascii="Times New Roman" w:eastAsia="標楷體" w:hAnsi="Times New Roman" w:cs="Times New Roman" w:hint="eastAsia"/>
        </w:rPr>
        <w:t>，但身心障礙女性為</w:t>
      </w:r>
      <w:r w:rsidRPr="0032172C">
        <w:rPr>
          <w:rFonts w:ascii="Times New Roman" w:eastAsia="標楷體" w:hAnsi="Times New Roman" w:cs="Times New Roman"/>
        </w:rPr>
        <w:t>簡任</w:t>
      </w:r>
      <w:r w:rsidRPr="0032172C">
        <w:rPr>
          <w:rFonts w:ascii="Times New Roman" w:eastAsia="標楷體" w:hAnsi="Times New Roman" w:cs="Times New Roman"/>
        </w:rPr>
        <w:t>(</w:t>
      </w:r>
      <w:r w:rsidRPr="0032172C">
        <w:rPr>
          <w:rFonts w:ascii="Times New Roman" w:eastAsia="標楷體" w:hAnsi="Times New Roman" w:cs="Times New Roman"/>
        </w:rPr>
        <w:t>派</w:t>
      </w:r>
      <w:r w:rsidRPr="0032172C">
        <w:rPr>
          <w:rFonts w:ascii="Times New Roman" w:eastAsia="標楷體" w:hAnsi="Times New Roman" w:cs="Times New Roman"/>
        </w:rPr>
        <w:t>)</w:t>
      </w:r>
      <w:r w:rsidRPr="0032172C">
        <w:rPr>
          <w:rFonts w:ascii="Times New Roman" w:eastAsia="標楷體" w:hAnsi="Times New Roman" w:cs="Times New Roman"/>
        </w:rPr>
        <w:t>公務人員</w:t>
      </w:r>
      <w:r w:rsidRPr="0032172C">
        <w:rPr>
          <w:rFonts w:ascii="Times New Roman" w:eastAsia="標楷體" w:hAnsi="Times New Roman" w:cs="Times New Roman" w:hint="eastAsia"/>
        </w:rPr>
        <w:t>占</w:t>
      </w:r>
      <w:r w:rsidRPr="0032172C">
        <w:rPr>
          <w:rFonts w:ascii="Times New Roman" w:eastAsia="標楷體" w:hAnsi="Times New Roman" w:cs="Times New Roman"/>
        </w:rPr>
        <w:t>女性簡任</w:t>
      </w:r>
      <w:r w:rsidRPr="0032172C">
        <w:rPr>
          <w:rFonts w:ascii="Times New Roman" w:eastAsia="標楷體" w:hAnsi="Times New Roman" w:cs="Times New Roman"/>
        </w:rPr>
        <w:t>(</w:t>
      </w:r>
      <w:r w:rsidRPr="0032172C">
        <w:rPr>
          <w:rFonts w:ascii="Times New Roman" w:eastAsia="標楷體" w:hAnsi="Times New Roman" w:cs="Times New Roman"/>
        </w:rPr>
        <w:t>派</w:t>
      </w:r>
      <w:r w:rsidRPr="0032172C">
        <w:rPr>
          <w:rFonts w:ascii="Times New Roman" w:eastAsia="標楷體" w:hAnsi="Times New Roman" w:cs="Times New Roman"/>
        </w:rPr>
        <w:t>)</w:t>
      </w:r>
      <w:r w:rsidRPr="0032172C">
        <w:rPr>
          <w:rFonts w:ascii="Times New Roman" w:eastAsia="標楷體" w:hAnsi="Times New Roman" w:cs="Times New Roman"/>
        </w:rPr>
        <w:t>公務人員</w:t>
      </w:r>
      <w:r w:rsidRPr="0032172C">
        <w:rPr>
          <w:rFonts w:ascii="Times New Roman" w:eastAsia="標楷體" w:hAnsi="Times New Roman" w:cs="Times New Roman" w:hint="eastAsia"/>
        </w:rPr>
        <w:t>之比率僅達</w:t>
      </w:r>
      <w:r w:rsidRPr="0032172C">
        <w:rPr>
          <w:rFonts w:ascii="Times New Roman" w:eastAsia="標楷體" w:hAnsi="Times New Roman" w:cs="Times New Roman" w:hint="eastAsia"/>
        </w:rPr>
        <w:t>0.95</w:t>
      </w:r>
      <w:r w:rsidRPr="0032172C">
        <w:rPr>
          <w:rFonts w:ascii="標楷體" w:eastAsia="標楷體" w:hAnsi="標楷體" w:cs="Times New Roman" w:hint="eastAsia"/>
        </w:rPr>
        <w:t>％。</w:t>
      </w:r>
    </w:p>
  </w:footnote>
  <w:footnote w:id="17">
    <w:p w:rsidR="00BD35E2" w:rsidRPr="0032172C" w:rsidRDefault="00BD35E2" w:rsidP="00394F15">
      <w:pPr>
        <w:pStyle w:val="a4"/>
        <w:kinsoku w:val="0"/>
        <w:overflowPunct w:val="0"/>
        <w:autoSpaceDE w:val="0"/>
        <w:autoSpaceDN w:val="0"/>
        <w:ind w:left="224" w:hangingChars="112" w:hanging="224"/>
        <w:jc w:val="both"/>
        <w:rPr>
          <w:rFonts w:ascii="Times New Roman" w:eastAsia="標楷體" w:hAnsi="Times New Roman" w:cs="Times New Roman"/>
        </w:rPr>
      </w:pPr>
      <w:r w:rsidRPr="0032172C">
        <w:rPr>
          <w:rStyle w:val="a6"/>
        </w:rPr>
        <w:footnoteRef/>
      </w:r>
      <w:r w:rsidRPr="0032172C">
        <w:t xml:space="preserve"> </w:t>
      </w:r>
      <w:r w:rsidRPr="0032172C">
        <w:rPr>
          <w:rFonts w:ascii="Times New Roman" w:eastAsia="標楷體" w:hAnsi="Times New Roman" w:cs="Times New Roman"/>
        </w:rPr>
        <w:t>依行政院性別平等處「</w:t>
      </w:r>
      <w:r w:rsidRPr="0032172C">
        <w:rPr>
          <w:rFonts w:ascii="Times New Roman" w:eastAsia="標楷體" w:hAnsi="Times New Roman" w:cs="Times New Roman"/>
        </w:rPr>
        <w:t>2021</w:t>
      </w:r>
      <w:r w:rsidRPr="0032172C">
        <w:rPr>
          <w:rFonts w:ascii="Times New Roman" w:eastAsia="標楷體" w:hAnsi="Times New Roman" w:cs="Times New Roman"/>
        </w:rPr>
        <w:t>年性別圖像」顯示</w:t>
      </w:r>
      <w:r w:rsidRPr="0032172C">
        <w:rPr>
          <w:rFonts w:ascii="Times New Roman" w:eastAsia="標楷體" w:hAnsi="Times New Roman" w:cs="Times New Roman" w:hint="eastAsia"/>
        </w:rPr>
        <w:t>，</w:t>
      </w:r>
      <w:r w:rsidRPr="0032172C">
        <w:rPr>
          <w:rFonts w:ascii="Times New Roman" w:eastAsia="標楷體" w:hAnsi="Times New Roman" w:cs="Times New Roman"/>
        </w:rPr>
        <w:t>2019</w:t>
      </w:r>
      <w:r w:rsidRPr="0032172C">
        <w:rPr>
          <w:rFonts w:ascii="Times New Roman" w:eastAsia="標楷體" w:hAnsi="Times New Roman" w:cs="Times New Roman"/>
        </w:rPr>
        <w:t>年身心障礙女性的勞動力參與率</w:t>
      </w:r>
      <w:r w:rsidRPr="0032172C">
        <w:rPr>
          <w:rFonts w:ascii="Times New Roman" w:eastAsia="標楷體" w:hAnsi="Times New Roman" w:cs="Times New Roman" w:hint="eastAsia"/>
        </w:rPr>
        <w:t>(</w:t>
      </w:r>
      <w:r w:rsidRPr="0032172C">
        <w:rPr>
          <w:rFonts w:ascii="Times New Roman" w:eastAsia="標楷體" w:hAnsi="Times New Roman" w:cs="Times New Roman"/>
        </w:rPr>
        <w:t>14.7</w:t>
      </w:r>
      <w:r w:rsidRPr="0032172C">
        <w:rPr>
          <w:rFonts w:ascii="Times New Roman" w:eastAsia="標楷體" w:hAnsi="Times New Roman" w:cs="Times New Roman" w:hint="eastAsia"/>
        </w:rPr>
        <w:t>％</w:t>
      </w:r>
      <w:r w:rsidRPr="0032172C">
        <w:rPr>
          <w:rFonts w:ascii="Times New Roman" w:eastAsia="標楷體" w:hAnsi="Times New Roman" w:cs="Times New Roman" w:hint="eastAsia"/>
        </w:rPr>
        <w:t>)</w:t>
      </w:r>
      <w:r w:rsidRPr="0032172C">
        <w:rPr>
          <w:rFonts w:ascii="Times New Roman" w:eastAsia="標楷體" w:hAnsi="Times New Roman" w:cs="Times New Roman"/>
        </w:rPr>
        <w:t>，相較於</w:t>
      </w:r>
      <w:r w:rsidRPr="0032172C">
        <w:rPr>
          <w:rFonts w:ascii="Times New Roman" w:eastAsia="標楷體" w:hAnsi="Times New Roman" w:cs="Times New Roman"/>
        </w:rPr>
        <w:t>2016</w:t>
      </w:r>
      <w:r w:rsidRPr="0032172C">
        <w:rPr>
          <w:rFonts w:ascii="Times New Roman" w:eastAsia="標楷體" w:hAnsi="Times New Roman" w:cs="Times New Roman"/>
        </w:rPr>
        <w:t>年雖有提升</w:t>
      </w:r>
      <w:r w:rsidRPr="0032172C">
        <w:rPr>
          <w:rFonts w:ascii="Times New Roman" w:eastAsia="標楷體" w:hAnsi="Times New Roman" w:cs="Times New Roman" w:hint="eastAsia"/>
        </w:rPr>
        <w:t>(</w:t>
      </w:r>
      <w:r w:rsidRPr="0032172C">
        <w:rPr>
          <w:rFonts w:ascii="Times New Roman" w:eastAsia="標楷體" w:hAnsi="Times New Roman" w:cs="Times New Roman"/>
        </w:rPr>
        <w:t>14.1</w:t>
      </w:r>
      <w:r w:rsidRPr="0032172C">
        <w:rPr>
          <w:rFonts w:ascii="Times New Roman" w:eastAsia="標楷體" w:hAnsi="Times New Roman" w:cs="Times New Roman" w:hint="eastAsia"/>
        </w:rPr>
        <w:t>％</w:t>
      </w:r>
      <w:r w:rsidRPr="0032172C">
        <w:rPr>
          <w:rFonts w:ascii="Times New Roman" w:eastAsia="標楷體" w:hAnsi="Times New Roman" w:cs="Times New Roman" w:hint="eastAsia"/>
        </w:rPr>
        <w:t>)</w:t>
      </w:r>
      <w:r w:rsidRPr="0032172C">
        <w:rPr>
          <w:rFonts w:ascii="Times New Roman" w:eastAsia="標楷體" w:hAnsi="Times New Roman" w:cs="Times New Roman"/>
        </w:rPr>
        <w:t>，</w:t>
      </w:r>
      <w:r w:rsidRPr="0032172C">
        <w:rPr>
          <w:rFonts w:ascii="Times New Roman" w:eastAsia="標楷體" w:hAnsi="Times New Roman" w:cs="Times New Roman" w:hint="eastAsia"/>
        </w:rPr>
        <w:t>但仍明顯低於</w:t>
      </w:r>
      <w:r w:rsidRPr="0032172C">
        <w:rPr>
          <w:rFonts w:ascii="Times New Roman" w:eastAsia="標楷體" w:hAnsi="Times New Roman" w:cs="Times New Roman"/>
        </w:rPr>
        <w:t>全體國人男性</w:t>
      </w:r>
      <w:r w:rsidRPr="0032172C">
        <w:rPr>
          <w:rFonts w:ascii="Times New Roman" w:eastAsia="標楷體" w:hAnsi="Times New Roman" w:cs="Times New Roman" w:hint="eastAsia"/>
        </w:rPr>
        <w:t>(</w:t>
      </w:r>
      <w:r w:rsidRPr="0032172C">
        <w:rPr>
          <w:rFonts w:ascii="Times New Roman" w:eastAsia="標楷體" w:hAnsi="Times New Roman" w:cs="Times New Roman"/>
        </w:rPr>
        <w:t>67.3%)</w:t>
      </w:r>
      <w:r w:rsidRPr="0032172C">
        <w:rPr>
          <w:rFonts w:ascii="Times New Roman" w:eastAsia="標楷體" w:hAnsi="Times New Roman" w:cs="Times New Roman" w:hint="eastAsia"/>
        </w:rPr>
        <w:t>、全體國人</w:t>
      </w:r>
      <w:r w:rsidRPr="0032172C">
        <w:rPr>
          <w:rFonts w:ascii="Times New Roman" w:eastAsia="標楷體" w:hAnsi="Times New Roman" w:cs="Times New Roman"/>
        </w:rPr>
        <w:t>女性</w:t>
      </w:r>
      <w:r w:rsidRPr="0032172C">
        <w:rPr>
          <w:rFonts w:ascii="Times New Roman" w:eastAsia="標楷體" w:hAnsi="Times New Roman" w:cs="Times New Roman" w:hint="eastAsia"/>
        </w:rPr>
        <w:t>(</w:t>
      </w:r>
      <w:r w:rsidRPr="0032172C">
        <w:rPr>
          <w:rFonts w:ascii="Times New Roman" w:eastAsia="標楷體" w:hAnsi="Times New Roman" w:cs="Times New Roman"/>
        </w:rPr>
        <w:t>51.4%)</w:t>
      </w:r>
      <w:r w:rsidRPr="0032172C">
        <w:rPr>
          <w:rFonts w:ascii="Times New Roman" w:eastAsia="標楷體" w:hAnsi="Times New Roman" w:cs="Times New Roman" w:hint="eastAsia"/>
        </w:rPr>
        <w:t>、</w:t>
      </w:r>
      <w:r w:rsidRPr="0032172C">
        <w:rPr>
          <w:rFonts w:ascii="Times New Roman" w:eastAsia="標楷體" w:hAnsi="Times New Roman" w:cs="Times New Roman"/>
        </w:rPr>
        <w:t>身心障礙男性</w:t>
      </w:r>
      <w:r w:rsidRPr="0032172C">
        <w:rPr>
          <w:rFonts w:ascii="Times New Roman" w:eastAsia="標楷體" w:hAnsi="Times New Roman" w:cs="Times New Roman" w:hint="eastAsia"/>
        </w:rPr>
        <w:t>(</w:t>
      </w:r>
      <w:r w:rsidRPr="0032172C">
        <w:rPr>
          <w:rFonts w:ascii="Times New Roman" w:eastAsia="標楷體" w:hAnsi="Times New Roman" w:cs="Times New Roman"/>
        </w:rPr>
        <w:t>25.5%)</w:t>
      </w:r>
      <w:r w:rsidRPr="0032172C">
        <w:rPr>
          <w:rFonts w:ascii="Times New Roman" w:eastAsia="標楷體" w:hAnsi="Times New Roman" w:cs="Times New Roman" w:hint="eastAsia"/>
        </w:rPr>
        <w:t>，且每月經常性薪資或收入亦僅達基本工資的水準；身心障礙女性因料理家務及家庭照顧而未能投入勞動市場之比率</w:t>
      </w:r>
      <w:r w:rsidRPr="0032172C">
        <w:rPr>
          <w:rFonts w:ascii="Times New Roman" w:eastAsia="標楷體" w:hAnsi="Times New Roman" w:cs="Times New Roman" w:hint="eastAsia"/>
        </w:rPr>
        <w:t>(</w:t>
      </w:r>
      <w:r w:rsidRPr="0032172C">
        <w:rPr>
          <w:rFonts w:ascii="Times New Roman" w:eastAsia="標楷體" w:hAnsi="Times New Roman" w:cs="Times New Roman"/>
        </w:rPr>
        <w:t>67.9</w:t>
      </w:r>
      <w:r w:rsidRPr="0032172C">
        <w:rPr>
          <w:rFonts w:ascii="Times New Roman" w:eastAsia="標楷體" w:hAnsi="Times New Roman" w:cs="Times New Roman" w:hint="eastAsia"/>
        </w:rPr>
        <w:t>％</w:t>
      </w:r>
      <w:r w:rsidRPr="0032172C">
        <w:rPr>
          <w:rFonts w:ascii="Times New Roman" w:eastAsia="標楷體" w:hAnsi="Times New Roman" w:cs="Times New Roman" w:hint="eastAsia"/>
        </w:rPr>
        <w:t>)</w:t>
      </w:r>
      <w:r w:rsidRPr="0032172C">
        <w:rPr>
          <w:rFonts w:ascii="Times New Roman" w:eastAsia="標楷體" w:hAnsi="Times New Roman" w:cs="Times New Roman" w:hint="eastAsia"/>
        </w:rPr>
        <w:t>，相較於全體女性</w:t>
      </w:r>
      <w:r w:rsidRPr="0032172C">
        <w:rPr>
          <w:rFonts w:ascii="Times New Roman" w:eastAsia="標楷體" w:hAnsi="Times New Roman" w:cs="Times New Roman" w:hint="eastAsia"/>
        </w:rPr>
        <w:t>(</w:t>
      </w:r>
      <w:r w:rsidRPr="0032172C">
        <w:rPr>
          <w:rFonts w:ascii="Times New Roman" w:eastAsia="標楷體" w:hAnsi="Times New Roman" w:cs="Times New Roman"/>
        </w:rPr>
        <w:t>65.1</w:t>
      </w:r>
      <w:r w:rsidRPr="0032172C">
        <w:rPr>
          <w:rFonts w:ascii="Times New Roman" w:eastAsia="標楷體" w:hAnsi="Times New Roman" w:cs="Times New Roman" w:hint="eastAsia"/>
        </w:rPr>
        <w:t>％</w:t>
      </w:r>
      <w:r w:rsidRPr="0032172C">
        <w:rPr>
          <w:rFonts w:ascii="Times New Roman" w:eastAsia="標楷體" w:hAnsi="Times New Roman" w:cs="Times New Roman" w:hint="eastAsia"/>
        </w:rPr>
        <w:t>)</w:t>
      </w:r>
      <w:r w:rsidRPr="0032172C">
        <w:rPr>
          <w:rFonts w:ascii="Times New Roman" w:eastAsia="標楷體" w:hAnsi="Times New Roman" w:cs="Times New Roman" w:hint="eastAsia"/>
        </w:rPr>
        <w:t>，雖差異不大，但</w:t>
      </w:r>
      <w:r w:rsidRPr="0032172C">
        <w:rPr>
          <w:rFonts w:ascii="Times New Roman" w:eastAsia="標楷體" w:hAnsi="Times New Roman" w:cs="Times New Roman"/>
        </w:rPr>
        <w:t>身心障礙女性失業率</w:t>
      </w:r>
      <w:r w:rsidRPr="0032172C">
        <w:rPr>
          <w:rFonts w:ascii="Times New Roman" w:eastAsia="標楷體" w:hAnsi="Times New Roman" w:cs="Times New Roman" w:hint="eastAsia"/>
        </w:rPr>
        <w:t>(</w:t>
      </w:r>
      <w:r w:rsidRPr="0032172C">
        <w:rPr>
          <w:rFonts w:ascii="Times New Roman" w:eastAsia="標楷體" w:hAnsi="Times New Roman" w:cs="Times New Roman"/>
        </w:rPr>
        <w:t>8.1%)</w:t>
      </w:r>
      <w:r w:rsidRPr="0032172C">
        <w:rPr>
          <w:rFonts w:ascii="Times New Roman" w:eastAsia="標楷體" w:hAnsi="Times New Roman" w:cs="Times New Roman"/>
        </w:rPr>
        <w:t>明顯高於全國女性</w:t>
      </w:r>
      <w:r w:rsidRPr="0032172C">
        <w:rPr>
          <w:rFonts w:ascii="Times New Roman" w:eastAsia="標楷體" w:hAnsi="Times New Roman" w:cs="Times New Roman" w:hint="eastAsia"/>
        </w:rPr>
        <w:t>(</w:t>
      </w:r>
      <w:r w:rsidRPr="0032172C">
        <w:rPr>
          <w:rFonts w:ascii="Times New Roman" w:eastAsia="標楷體" w:hAnsi="Times New Roman" w:cs="Times New Roman"/>
        </w:rPr>
        <w:t>3.6%)</w:t>
      </w:r>
      <w:r w:rsidRPr="0032172C">
        <w:rPr>
          <w:rFonts w:ascii="Times New Roman" w:eastAsia="標楷體" w:hAnsi="Times New Roman" w:cs="Times New Roman" w:hint="eastAsia"/>
        </w:rPr>
        <w:t>，亦高於其他女性群體，</w:t>
      </w:r>
      <w:r w:rsidRPr="0032172C">
        <w:rPr>
          <w:rFonts w:ascii="Times New Roman" w:eastAsia="標楷體" w:hAnsi="Times New Roman" w:cs="Times New Roman"/>
        </w:rPr>
        <w:t>身心障礙女性受</w:t>
      </w:r>
      <w:proofErr w:type="gramStart"/>
      <w:r w:rsidRPr="0032172C">
        <w:rPr>
          <w:rFonts w:ascii="Times New Roman" w:eastAsia="標楷體" w:hAnsi="Times New Roman" w:cs="Times New Roman"/>
        </w:rPr>
        <w:t>僱</w:t>
      </w:r>
      <w:proofErr w:type="gramEnd"/>
      <w:r w:rsidRPr="0032172C">
        <w:rPr>
          <w:rFonts w:ascii="Times New Roman" w:eastAsia="標楷體" w:hAnsi="Times New Roman" w:cs="Times New Roman"/>
        </w:rPr>
        <w:t>者每月經常性薪資或收入為</w:t>
      </w:r>
      <w:r w:rsidRPr="0032172C">
        <w:rPr>
          <w:rFonts w:ascii="Times New Roman" w:eastAsia="標楷體" w:hAnsi="Times New Roman" w:cs="Times New Roman"/>
        </w:rPr>
        <w:t>25,046</w:t>
      </w:r>
      <w:r w:rsidRPr="0032172C">
        <w:rPr>
          <w:rFonts w:ascii="Times New Roman" w:eastAsia="標楷體" w:hAnsi="Times New Roman" w:cs="Times New Roman"/>
        </w:rPr>
        <w:t>元</w:t>
      </w:r>
      <w:r w:rsidRPr="0032172C">
        <w:rPr>
          <w:rFonts w:ascii="Times New Roman" w:eastAsia="標楷體" w:hAnsi="Times New Roman" w:cs="Times New Roman" w:hint="eastAsia"/>
        </w:rPr>
        <w:t>，僅達基本工資的水準</w:t>
      </w:r>
      <w:r w:rsidRPr="0032172C">
        <w:rPr>
          <w:rFonts w:ascii="Times New Roman" w:eastAsia="標楷體" w:hAnsi="Times New Roman" w:cs="Times New Roman"/>
        </w:rPr>
        <w:t>，</w:t>
      </w:r>
      <w:r w:rsidRPr="0032172C">
        <w:rPr>
          <w:rFonts w:ascii="Times New Roman" w:eastAsia="標楷體" w:hAnsi="Times New Roman" w:cs="Times New Roman" w:hint="eastAsia"/>
        </w:rPr>
        <w:t>亦明顯低於一般女性</w:t>
      </w:r>
      <w:r w:rsidRPr="0032172C">
        <w:rPr>
          <w:rFonts w:ascii="Times New Roman" w:eastAsia="標楷體" w:hAnsi="Times New Roman" w:cs="Times New Roman"/>
        </w:rPr>
        <w:t>受</w:t>
      </w:r>
      <w:proofErr w:type="gramStart"/>
      <w:r w:rsidRPr="0032172C">
        <w:rPr>
          <w:rFonts w:ascii="Times New Roman" w:eastAsia="標楷體" w:hAnsi="Times New Roman" w:cs="Times New Roman"/>
        </w:rPr>
        <w:t>僱</w:t>
      </w:r>
      <w:proofErr w:type="gramEnd"/>
      <w:r w:rsidRPr="0032172C">
        <w:rPr>
          <w:rFonts w:ascii="Times New Roman" w:eastAsia="標楷體" w:hAnsi="Times New Roman" w:cs="Times New Roman"/>
        </w:rPr>
        <w:t>者</w:t>
      </w:r>
      <w:r w:rsidRPr="0032172C">
        <w:rPr>
          <w:rFonts w:ascii="Times New Roman" w:eastAsia="標楷體" w:hAnsi="Times New Roman" w:cs="Times New Roman" w:hint="eastAsia"/>
        </w:rPr>
        <w:t>(</w:t>
      </w:r>
      <w:r w:rsidRPr="0032172C">
        <w:rPr>
          <w:rFonts w:ascii="Times New Roman" w:eastAsia="標楷體" w:hAnsi="Times New Roman" w:cs="Times New Roman"/>
        </w:rPr>
        <w:t>35,954</w:t>
      </w:r>
      <w:r w:rsidRPr="0032172C">
        <w:rPr>
          <w:rFonts w:ascii="Times New Roman" w:eastAsia="標楷體" w:hAnsi="Times New Roman" w:cs="Times New Roman"/>
        </w:rPr>
        <w:t>元</w:t>
      </w:r>
      <w:r w:rsidRPr="0032172C">
        <w:rPr>
          <w:rFonts w:ascii="Times New Roman" w:eastAsia="標楷體" w:hAnsi="Times New Roman" w:cs="Times New Roman" w:hint="eastAsia"/>
        </w:rPr>
        <w:t>)</w:t>
      </w:r>
      <w:r w:rsidRPr="0032172C">
        <w:rPr>
          <w:rFonts w:ascii="Times New Roman" w:eastAsia="標楷體" w:hAnsi="Times New Roman" w:cs="Times New Roman" w:hint="eastAsia"/>
        </w:rPr>
        <w:t>。且依勞動部</w:t>
      </w:r>
      <w:r w:rsidRPr="0032172C">
        <w:rPr>
          <w:rFonts w:ascii="Times New Roman" w:eastAsia="標楷體" w:hAnsi="Times New Roman" w:cs="Times New Roman" w:hint="eastAsia"/>
        </w:rPr>
        <w:t>2</w:t>
      </w:r>
      <w:r w:rsidRPr="0032172C">
        <w:rPr>
          <w:rFonts w:ascii="Times New Roman" w:eastAsia="標楷體" w:hAnsi="Times New Roman" w:cs="Times New Roman"/>
        </w:rPr>
        <w:t>016</w:t>
      </w:r>
      <w:r w:rsidRPr="0032172C">
        <w:rPr>
          <w:rFonts w:ascii="Times New Roman" w:eastAsia="標楷體" w:hAnsi="Times New Roman" w:cs="Times New Roman" w:hint="eastAsia"/>
        </w:rPr>
        <w:t>年調查結果，身心障礙</w:t>
      </w:r>
      <w:r w:rsidRPr="0032172C">
        <w:rPr>
          <w:rFonts w:ascii="Times New Roman" w:eastAsia="標楷體" w:hAnsi="Times New Roman" w:cs="Times New Roman"/>
        </w:rPr>
        <w:t>女性</w:t>
      </w:r>
      <w:r w:rsidRPr="0032172C">
        <w:rPr>
          <w:rFonts w:ascii="標楷體" w:eastAsia="標楷體" w:hAnsi="標楷體" w:cs="Times New Roman" w:hint="eastAsia"/>
        </w:rPr>
        <w:t>「</w:t>
      </w:r>
      <w:r w:rsidRPr="0032172C">
        <w:rPr>
          <w:rFonts w:ascii="Times New Roman" w:eastAsia="標楷體" w:hAnsi="Times New Roman" w:cs="Times New Roman"/>
        </w:rPr>
        <w:t>家庭因素無法外出工作</w:t>
      </w:r>
      <w:r w:rsidRPr="0032172C">
        <w:rPr>
          <w:rFonts w:ascii="標楷體" w:eastAsia="標楷體" w:hAnsi="標楷體" w:cs="Times New Roman" w:hint="eastAsia"/>
        </w:rPr>
        <w:t>」</w:t>
      </w:r>
      <w:r w:rsidRPr="0032172C">
        <w:rPr>
          <w:rFonts w:ascii="Times New Roman" w:eastAsia="標楷體" w:hAnsi="Times New Roman" w:cs="Times New Roman"/>
        </w:rPr>
        <w:t>占</w:t>
      </w:r>
      <w:r w:rsidRPr="0032172C">
        <w:rPr>
          <w:rFonts w:ascii="Times New Roman" w:eastAsia="標楷體" w:hAnsi="Times New Roman" w:cs="Times New Roman"/>
        </w:rPr>
        <w:t>12.63%</w:t>
      </w:r>
      <w:r w:rsidRPr="0032172C">
        <w:rPr>
          <w:rFonts w:ascii="Times New Roman" w:eastAsia="標楷體" w:hAnsi="Times New Roman" w:cs="Times New Roman"/>
        </w:rPr>
        <w:t>，較</w:t>
      </w:r>
      <w:r w:rsidRPr="0032172C">
        <w:rPr>
          <w:rFonts w:ascii="Times New Roman" w:eastAsia="標楷體" w:hAnsi="Times New Roman" w:cs="Times New Roman" w:hint="eastAsia"/>
        </w:rPr>
        <w:t>身心障礙</w:t>
      </w:r>
      <w:r w:rsidRPr="0032172C">
        <w:rPr>
          <w:rFonts w:ascii="Times New Roman" w:eastAsia="標楷體" w:hAnsi="Times New Roman" w:cs="Times New Roman"/>
        </w:rPr>
        <w:t>男性高出</w:t>
      </w:r>
      <w:r w:rsidRPr="0032172C">
        <w:rPr>
          <w:rFonts w:ascii="Times New Roman" w:eastAsia="標楷體" w:hAnsi="Times New Roman" w:cs="Times New Roman"/>
        </w:rPr>
        <w:t>7.88</w:t>
      </w:r>
      <w:r w:rsidRPr="0032172C">
        <w:rPr>
          <w:rFonts w:ascii="Times New Roman" w:eastAsia="標楷體" w:hAnsi="Times New Roman" w:cs="Times New Roman"/>
        </w:rPr>
        <w:t>個百分點</w:t>
      </w:r>
      <w:r w:rsidRPr="0032172C">
        <w:rPr>
          <w:rFonts w:ascii="Times New Roman" w:eastAsia="標楷體" w:hAnsi="Times New Roman" w:cs="Times New Roman" w:hint="eastAsia"/>
        </w:rPr>
        <w:t>。</w:t>
      </w:r>
    </w:p>
  </w:footnote>
  <w:footnote w:id="18">
    <w:p w:rsidR="00BD35E2" w:rsidRPr="0032172C" w:rsidRDefault="00BD35E2">
      <w:pPr>
        <w:pStyle w:val="a4"/>
      </w:pPr>
      <w:r w:rsidRPr="0032172C">
        <w:rPr>
          <w:rStyle w:val="a6"/>
        </w:rPr>
        <w:footnoteRef/>
      </w:r>
      <w:r w:rsidRPr="0032172C">
        <w:t xml:space="preserve"> </w:t>
      </w:r>
      <w:r w:rsidRPr="0032172C">
        <w:rPr>
          <w:rFonts w:ascii="Times New Roman" w:eastAsia="標楷體" w:hAnsi="Times New Roman" w:cs="Times New Roman"/>
        </w:rPr>
        <w:t>監察院調查報告案號：</w:t>
      </w:r>
      <w:r w:rsidRPr="0032172C">
        <w:rPr>
          <w:rFonts w:ascii="Times New Roman" w:eastAsia="標楷體" w:hAnsi="Times New Roman" w:cs="Times New Roman"/>
        </w:rPr>
        <w:t>109</w:t>
      </w:r>
      <w:r w:rsidRPr="0032172C">
        <w:rPr>
          <w:rFonts w:ascii="Times New Roman" w:eastAsia="標楷體" w:hAnsi="Times New Roman" w:cs="Times New Roman"/>
        </w:rPr>
        <w:t>內調</w:t>
      </w:r>
      <w:r w:rsidRPr="0032172C">
        <w:rPr>
          <w:rFonts w:ascii="Times New Roman" w:eastAsia="標楷體" w:hAnsi="Times New Roman" w:cs="Times New Roman"/>
        </w:rPr>
        <w:t>0019</w:t>
      </w:r>
      <w:r w:rsidRPr="0032172C">
        <w:rPr>
          <w:rFonts w:ascii="Times New Roman" w:eastAsia="標楷體" w:hAnsi="Times New Roman" w:cs="Times New Roman"/>
        </w:rPr>
        <w:t>。</w:t>
      </w:r>
    </w:p>
  </w:footnote>
  <w:footnote w:id="19">
    <w:p w:rsidR="00BD35E2" w:rsidRPr="0032172C" w:rsidRDefault="00BD35E2" w:rsidP="00394F15">
      <w:pPr>
        <w:pStyle w:val="a4"/>
        <w:kinsoku w:val="0"/>
        <w:overflowPunct w:val="0"/>
        <w:autoSpaceDE w:val="0"/>
        <w:autoSpaceDN w:val="0"/>
        <w:ind w:left="224" w:hangingChars="112" w:hanging="224"/>
        <w:jc w:val="both"/>
        <w:rPr>
          <w:rFonts w:ascii="Times New Roman" w:eastAsia="標楷體" w:hAnsi="Times New Roman" w:cs="Times New Roman"/>
        </w:rPr>
      </w:pPr>
      <w:r w:rsidRPr="0032172C">
        <w:rPr>
          <w:rStyle w:val="a6"/>
          <w:rFonts w:ascii="Times New Roman" w:eastAsia="標楷體" w:hAnsi="Times New Roman" w:cs="Times New Roman"/>
        </w:rPr>
        <w:footnoteRef/>
      </w:r>
      <w:r w:rsidRPr="0032172C">
        <w:rPr>
          <w:rFonts w:ascii="Times New Roman" w:eastAsia="標楷體" w:hAnsi="Times New Roman" w:cs="Times New Roman"/>
        </w:rPr>
        <w:t xml:space="preserve"> </w:t>
      </w:r>
      <w:r w:rsidRPr="0032172C">
        <w:rPr>
          <w:rFonts w:ascii="Times New Roman" w:eastAsia="標楷體" w:hAnsi="Times New Roman" w:cs="Times New Roman"/>
        </w:rPr>
        <w:t>監察院調查報告</w:t>
      </w:r>
      <w:r w:rsidRPr="0032172C">
        <w:rPr>
          <w:rFonts w:ascii="Times New Roman" w:eastAsia="標楷體" w:hAnsi="Times New Roman" w:cs="Times New Roman"/>
        </w:rPr>
        <w:t>(</w:t>
      </w:r>
      <w:r w:rsidRPr="0032172C">
        <w:rPr>
          <w:rFonts w:ascii="Times New Roman" w:eastAsia="標楷體" w:hAnsi="Times New Roman" w:cs="Times New Roman"/>
        </w:rPr>
        <w:t>案號：</w:t>
      </w:r>
      <w:r w:rsidRPr="0032172C">
        <w:rPr>
          <w:rFonts w:ascii="Times New Roman" w:eastAsia="標楷體" w:hAnsi="Times New Roman" w:cs="Times New Roman"/>
          <w:lang w:val="en-GB"/>
        </w:rPr>
        <w:t>109</w:t>
      </w:r>
      <w:r w:rsidRPr="0032172C">
        <w:rPr>
          <w:rFonts w:ascii="Times New Roman" w:eastAsia="標楷體" w:hAnsi="Times New Roman" w:cs="Times New Roman"/>
          <w:lang w:val="en-GB"/>
        </w:rPr>
        <w:t>內調</w:t>
      </w:r>
      <w:r w:rsidRPr="0032172C">
        <w:rPr>
          <w:rFonts w:ascii="Times New Roman" w:eastAsia="標楷體" w:hAnsi="Times New Roman" w:cs="Times New Roman"/>
          <w:lang w:val="en-GB"/>
        </w:rPr>
        <w:t>0019</w:t>
      </w:r>
      <w:r w:rsidRPr="0032172C">
        <w:rPr>
          <w:rFonts w:ascii="Times New Roman" w:eastAsia="標楷體" w:hAnsi="Times New Roman" w:cs="Times New Roman"/>
        </w:rPr>
        <w:t>)</w:t>
      </w:r>
      <w:r w:rsidRPr="0032172C">
        <w:rPr>
          <w:rFonts w:ascii="Times New Roman" w:eastAsia="標楷體" w:hAnsi="Times New Roman" w:cs="Times New Roman"/>
        </w:rPr>
        <w:t>指出：語言治療</w:t>
      </w:r>
      <w:r w:rsidRPr="0032172C">
        <w:rPr>
          <w:rFonts w:ascii="Times New Roman" w:eastAsia="標楷體" w:hAnsi="Times New Roman" w:cs="Times New Roman" w:hint="eastAsia"/>
        </w:rPr>
        <w:t>師</w:t>
      </w:r>
      <w:r w:rsidRPr="0032172C">
        <w:rPr>
          <w:rFonts w:ascii="Times New Roman" w:eastAsia="標楷體" w:hAnsi="Times New Roman" w:cs="Times New Roman"/>
        </w:rPr>
        <w:t>及聽力</w:t>
      </w:r>
      <w:r w:rsidRPr="0032172C">
        <w:rPr>
          <w:rFonts w:ascii="Times New Roman" w:eastAsia="標楷體" w:hAnsi="Times New Roman" w:cs="Times New Roman" w:hint="eastAsia"/>
        </w:rPr>
        <w:t>師</w:t>
      </w:r>
      <w:r w:rsidRPr="0032172C">
        <w:rPr>
          <w:rFonts w:ascii="Times New Roman" w:eastAsia="標楷體" w:hAnsi="Times New Roman" w:cs="Times New Roman"/>
        </w:rPr>
        <w:t>為各類</w:t>
      </w:r>
      <w:proofErr w:type="gramStart"/>
      <w:r w:rsidRPr="0032172C">
        <w:rPr>
          <w:rFonts w:ascii="Times New Roman" w:eastAsia="標楷體" w:hAnsi="Times New Roman" w:cs="Times New Roman"/>
        </w:rPr>
        <w:t>醫</w:t>
      </w:r>
      <w:proofErr w:type="gramEnd"/>
      <w:r w:rsidRPr="0032172C">
        <w:rPr>
          <w:rFonts w:ascii="Times New Roman" w:eastAsia="標楷體" w:hAnsi="Times New Roman" w:cs="Times New Roman"/>
        </w:rPr>
        <w:t>事人員中</w:t>
      </w:r>
      <w:r w:rsidRPr="0032172C">
        <w:rPr>
          <w:rFonts w:ascii="Times New Roman" w:eastAsia="標楷體" w:hAnsi="Times New Roman" w:cs="Times New Roman" w:hint="eastAsia"/>
        </w:rPr>
        <w:t>，</w:t>
      </w:r>
      <w:r w:rsidRPr="0032172C">
        <w:rPr>
          <w:rFonts w:ascii="Times New Roman" w:eastAsia="標楷體" w:hAnsi="Times New Roman" w:cs="Times New Roman"/>
        </w:rPr>
        <w:t>人數最少之</w:t>
      </w:r>
      <w:r w:rsidRPr="0032172C">
        <w:rPr>
          <w:rFonts w:ascii="Times New Roman" w:eastAsia="標楷體" w:hAnsi="Times New Roman" w:cs="Times New Roman" w:hint="eastAsia"/>
        </w:rPr>
        <w:t>前</w:t>
      </w:r>
      <w:r w:rsidRPr="0032172C">
        <w:rPr>
          <w:rFonts w:ascii="Times New Roman" w:eastAsia="標楷體" w:hAnsi="Times New Roman" w:cs="Times New Roman"/>
        </w:rPr>
        <w:t>兩類人員</w:t>
      </w:r>
      <w:r w:rsidRPr="0032172C">
        <w:rPr>
          <w:rFonts w:ascii="Times New Roman" w:eastAsia="標楷體" w:hAnsi="Times New Roman" w:cs="Times New Roman" w:hint="eastAsia"/>
        </w:rPr>
        <w:t>。專業人力</w:t>
      </w:r>
      <w:r w:rsidRPr="0032172C">
        <w:rPr>
          <w:rFonts w:ascii="Times New Roman" w:eastAsia="標楷體" w:hAnsi="Times New Roman" w:cs="Times New Roman"/>
        </w:rPr>
        <w:t>主要集中在</w:t>
      </w:r>
      <w:r w:rsidRPr="0032172C">
        <w:rPr>
          <w:rFonts w:ascii="Times New Roman" w:eastAsia="標楷體" w:hAnsi="Times New Roman" w:cs="Times New Roman"/>
        </w:rPr>
        <w:t>6</w:t>
      </w:r>
      <w:r w:rsidRPr="0032172C">
        <w:rPr>
          <w:rFonts w:ascii="Times New Roman" w:eastAsia="標楷體" w:hAnsi="Times New Roman" w:cs="Times New Roman"/>
        </w:rPr>
        <w:t>都，離島縣市</w:t>
      </w:r>
      <w:r w:rsidRPr="0032172C">
        <w:rPr>
          <w:rFonts w:ascii="Times New Roman" w:eastAsia="標楷體" w:hAnsi="Times New Roman" w:cs="Times New Roman" w:hint="eastAsia"/>
        </w:rPr>
        <w:t>的</w:t>
      </w:r>
      <w:r w:rsidRPr="0032172C">
        <w:rPr>
          <w:rFonts w:ascii="Times New Roman" w:eastAsia="標楷體" w:hAnsi="Times New Roman" w:cs="Times New Roman"/>
        </w:rPr>
        <w:t>語言治療師</w:t>
      </w:r>
      <w:r w:rsidRPr="0032172C">
        <w:rPr>
          <w:rFonts w:ascii="Times New Roman" w:eastAsia="標楷體" w:hAnsi="Times New Roman" w:cs="Times New Roman" w:hint="eastAsia"/>
        </w:rPr>
        <w:t>，</w:t>
      </w:r>
      <w:r w:rsidRPr="0032172C">
        <w:rPr>
          <w:rFonts w:ascii="Times New Roman" w:eastAsia="標楷體" w:hAnsi="Times New Roman" w:cs="Times New Roman"/>
        </w:rPr>
        <w:t>僅</w:t>
      </w:r>
      <w:r w:rsidRPr="0032172C">
        <w:rPr>
          <w:rFonts w:ascii="Times New Roman" w:eastAsia="標楷體" w:hAnsi="Times New Roman" w:cs="Times New Roman" w:hint="eastAsia"/>
        </w:rPr>
        <w:t>有</w:t>
      </w:r>
      <w:r w:rsidRPr="0032172C">
        <w:rPr>
          <w:rFonts w:ascii="Times New Roman" w:eastAsia="標楷體" w:hAnsi="Times New Roman" w:cs="Times New Roman"/>
        </w:rPr>
        <w:t>澎湖</w:t>
      </w:r>
      <w:r w:rsidRPr="0032172C">
        <w:rPr>
          <w:rFonts w:ascii="Times New Roman" w:eastAsia="標楷體" w:hAnsi="Times New Roman" w:cs="Times New Roman" w:hint="eastAsia"/>
        </w:rPr>
        <w:t>縣</w:t>
      </w:r>
      <w:r w:rsidRPr="0032172C">
        <w:rPr>
          <w:rFonts w:ascii="Times New Roman" w:eastAsia="標楷體" w:hAnsi="Times New Roman" w:cs="Times New Roman" w:hint="eastAsia"/>
        </w:rPr>
        <w:t>3</w:t>
      </w:r>
      <w:r w:rsidRPr="0032172C">
        <w:rPr>
          <w:rFonts w:ascii="Times New Roman" w:eastAsia="標楷體" w:hAnsi="Times New Roman" w:cs="Times New Roman" w:hint="eastAsia"/>
        </w:rPr>
        <w:t>人、</w:t>
      </w:r>
      <w:r w:rsidRPr="0032172C">
        <w:rPr>
          <w:rFonts w:ascii="Times New Roman" w:eastAsia="標楷體" w:hAnsi="Times New Roman" w:cs="Times New Roman"/>
        </w:rPr>
        <w:t>金門</w:t>
      </w:r>
      <w:r w:rsidRPr="0032172C">
        <w:rPr>
          <w:rFonts w:ascii="Times New Roman" w:eastAsia="標楷體" w:hAnsi="Times New Roman" w:cs="Times New Roman" w:hint="eastAsia"/>
        </w:rPr>
        <w:t>縣</w:t>
      </w:r>
      <w:r w:rsidRPr="0032172C">
        <w:rPr>
          <w:rFonts w:ascii="Times New Roman" w:eastAsia="標楷體" w:hAnsi="Times New Roman" w:cs="Times New Roman"/>
        </w:rPr>
        <w:t>2</w:t>
      </w:r>
      <w:r w:rsidRPr="0032172C">
        <w:rPr>
          <w:rFonts w:ascii="Times New Roman" w:eastAsia="標楷體" w:hAnsi="Times New Roman" w:cs="Times New Roman"/>
        </w:rPr>
        <w:t>人；聽力師僅澎湖</w:t>
      </w:r>
      <w:r w:rsidRPr="0032172C">
        <w:rPr>
          <w:rFonts w:ascii="Times New Roman" w:eastAsia="標楷體" w:hAnsi="Times New Roman" w:cs="Times New Roman" w:hint="eastAsia"/>
        </w:rPr>
        <w:t>縣</w:t>
      </w:r>
      <w:r w:rsidRPr="0032172C">
        <w:rPr>
          <w:rFonts w:ascii="Times New Roman" w:eastAsia="標楷體" w:hAnsi="Times New Roman" w:cs="Times New Roman"/>
        </w:rPr>
        <w:t>1</w:t>
      </w:r>
      <w:r w:rsidRPr="0032172C">
        <w:rPr>
          <w:rFonts w:ascii="Times New Roman" w:eastAsia="標楷體" w:hAnsi="Times New Roman" w:cs="Times New Roman"/>
        </w:rPr>
        <w:t>人；連江</w:t>
      </w:r>
      <w:r w:rsidRPr="0032172C">
        <w:rPr>
          <w:rFonts w:ascii="Times New Roman" w:eastAsia="標楷體" w:hAnsi="Times New Roman" w:cs="Times New Roman" w:hint="eastAsia"/>
        </w:rPr>
        <w:t>縣則</w:t>
      </w:r>
      <w:r w:rsidRPr="0032172C">
        <w:rPr>
          <w:rFonts w:ascii="Times New Roman" w:eastAsia="標楷體" w:hAnsi="Times New Roman" w:cs="Times New Roman"/>
        </w:rPr>
        <w:t>沒有語言治療</w:t>
      </w:r>
      <w:r w:rsidRPr="0032172C">
        <w:rPr>
          <w:rFonts w:ascii="Times New Roman" w:eastAsia="標楷體" w:hAnsi="Times New Roman" w:cs="Times New Roman" w:hint="eastAsia"/>
        </w:rPr>
        <w:t>師，也沒有</w:t>
      </w:r>
      <w:r w:rsidRPr="0032172C">
        <w:rPr>
          <w:rFonts w:ascii="Times New Roman" w:eastAsia="標楷體" w:hAnsi="Times New Roman" w:cs="Times New Roman"/>
        </w:rPr>
        <w:t>聽力師。</w:t>
      </w:r>
    </w:p>
  </w:footnote>
  <w:footnote w:id="20">
    <w:p w:rsidR="00BD35E2" w:rsidRPr="0032172C" w:rsidRDefault="00BD35E2" w:rsidP="00394F15">
      <w:pPr>
        <w:pStyle w:val="a4"/>
        <w:kinsoku w:val="0"/>
        <w:overflowPunct w:val="0"/>
        <w:autoSpaceDE w:val="0"/>
        <w:autoSpaceDN w:val="0"/>
        <w:ind w:left="224" w:hangingChars="112" w:hanging="224"/>
        <w:jc w:val="both"/>
        <w:rPr>
          <w:rFonts w:ascii="Times New Roman" w:eastAsia="標楷體" w:hAnsi="Times New Roman" w:cs="Times New Roman"/>
        </w:rPr>
      </w:pPr>
      <w:r w:rsidRPr="0032172C">
        <w:rPr>
          <w:rStyle w:val="a6"/>
          <w:rFonts w:ascii="Times New Roman" w:eastAsia="標楷體" w:hAnsi="Times New Roman" w:cs="Times New Roman"/>
        </w:rPr>
        <w:footnoteRef/>
      </w:r>
      <w:r w:rsidRPr="0032172C">
        <w:rPr>
          <w:rFonts w:ascii="Times New Roman" w:eastAsia="標楷體" w:hAnsi="Times New Roman" w:cs="Times New Roman"/>
        </w:rPr>
        <w:t xml:space="preserve"> </w:t>
      </w:r>
      <w:r w:rsidRPr="0032172C">
        <w:rPr>
          <w:rFonts w:ascii="Times New Roman" w:eastAsia="標楷體" w:hAnsi="Times New Roman" w:cs="Times New Roman"/>
        </w:rPr>
        <w:t>依據衛生福利部社會及</w:t>
      </w:r>
      <w:proofErr w:type="gramStart"/>
      <w:r w:rsidRPr="0032172C">
        <w:rPr>
          <w:rFonts w:ascii="Times New Roman" w:eastAsia="標楷體" w:hAnsi="Times New Roman" w:cs="Times New Roman"/>
        </w:rPr>
        <w:t>家庭署</w:t>
      </w:r>
      <w:r w:rsidRPr="0032172C">
        <w:rPr>
          <w:rFonts w:ascii="Times New Roman" w:eastAsia="標楷體" w:hAnsi="Times New Roman" w:cs="Times New Roman" w:hint="eastAsia"/>
        </w:rPr>
        <w:t>函復</w:t>
      </w:r>
      <w:proofErr w:type="gramEnd"/>
      <w:r w:rsidRPr="0032172C">
        <w:rPr>
          <w:rFonts w:ascii="Times New Roman" w:eastAsia="標楷體" w:hAnsi="Times New Roman" w:cs="Times New Roman" w:hint="eastAsia"/>
        </w:rPr>
        <w:t>的</w:t>
      </w:r>
      <w:r w:rsidRPr="0032172C">
        <w:rPr>
          <w:rFonts w:ascii="Times New Roman" w:eastAsia="標楷體" w:hAnsi="Times New Roman" w:cs="Times New Roman"/>
        </w:rPr>
        <w:t>調查結果顯示，</w:t>
      </w:r>
      <w:r w:rsidRPr="0032172C">
        <w:rPr>
          <w:rFonts w:ascii="Times New Roman" w:eastAsia="標楷體" w:hAnsi="Times New Roman" w:cs="Times New Roman"/>
        </w:rPr>
        <w:t>2017</w:t>
      </w:r>
      <w:r w:rsidRPr="0032172C">
        <w:rPr>
          <w:rFonts w:ascii="Times New Roman" w:eastAsia="標楷體" w:hAnsi="Times New Roman" w:cs="Times New Roman"/>
        </w:rPr>
        <w:t>年至</w:t>
      </w:r>
      <w:r w:rsidRPr="0032172C">
        <w:rPr>
          <w:rFonts w:ascii="Times New Roman" w:eastAsia="標楷體" w:hAnsi="Times New Roman" w:cs="Times New Roman"/>
        </w:rPr>
        <w:t>2019</w:t>
      </w:r>
      <w:r w:rsidRPr="0032172C">
        <w:rPr>
          <w:rFonts w:ascii="Times New Roman" w:eastAsia="標楷體" w:hAnsi="Times New Roman" w:cs="Times New Roman"/>
        </w:rPr>
        <w:t>年身心障礙兒童擔任地方政府兒童代表之人數分別為</w:t>
      </w:r>
      <w:r w:rsidRPr="0032172C">
        <w:rPr>
          <w:rFonts w:ascii="Times New Roman" w:eastAsia="標楷體" w:hAnsi="Times New Roman" w:cs="Times New Roman"/>
        </w:rPr>
        <w:t>9</w:t>
      </w:r>
      <w:r w:rsidRPr="0032172C">
        <w:rPr>
          <w:rFonts w:ascii="Times New Roman" w:eastAsia="標楷體" w:hAnsi="Times New Roman" w:cs="Times New Roman"/>
        </w:rPr>
        <w:t>人、</w:t>
      </w:r>
      <w:r w:rsidRPr="0032172C">
        <w:rPr>
          <w:rFonts w:ascii="Times New Roman" w:eastAsia="標楷體" w:hAnsi="Times New Roman" w:cs="Times New Roman"/>
        </w:rPr>
        <w:t>3</w:t>
      </w:r>
      <w:r w:rsidRPr="0032172C">
        <w:rPr>
          <w:rFonts w:ascii="Times New Roman" w:eastAsia="標楷體" w:hAnsi="Times New Roman" w:cs="Times New Roman"/>
        </w:rPr>
        <w:t>人及</w:t>
      </w:r>
      <w:r w:rsidRPr="0032172C">
        <w:rPr>
          <w:rFonts w:ascii="Times New Roman" w:eastAsia="標楷體" w:hAnsi="Times New Roman" w:cs="Times New Roman"/>
        </w:rPr>
        <w:t>7</w:t>
      </w:r>
      <w:r w:rsidRPr="0032172C">
        <w:rPr>
          <w:rFonts w:ascii="Times New Roman" w:eastAsia="標楷體" w:hAnsi="Times New Roman" w:cs="Times New Roman"/>
        </w:rPr>
        <w:t>人，占兒童代表總人數約</w:t>
      </w:r>
      <w:r w:rsidRPr="0032172C">
        <w:rPr>
          <w:rFonts w:ascii="Times New Roman" w:eastAsia="標楷體" w:hAnsi="Times New Roman" w:cs="Times New Roman"/>
        </w:rPr>
        <w:t>1~2%</w:t>
      </w:r>
      <w:r w:rsidRPr="0032172C">
        <w:rPr>
          <w:rFonts w:ascii="Times New Roman" w:eastAsia="標楷體" w:hAnsi="Times New Roman" w:cs="Times New Roman"/>
        </w:rPr>
        <w:t>，雖與身心障礙兒童占兒童人口之比率相當，但從縣市觀察，身心障礙兒童擔任兒童代表之縣市分別僅有</w:t>
      </w:r>
      <w:r w:rsidRPr="0032172C">
        <w:rPr>
          <w:rFonts w:ascii="Times New Roman" w:eastAsia="標楷體" w:hAnsi="Times New Roman" w:cs="Times New Roman"/>
        </w:rPr>
        <w:t>5</w:t>
      </w:r>
      <w:r w:rsidRPr="0032172C">
        <w:rPr>
          <w:rFonts w:ascii="Times New Roman" w:eastAsia="標楷體" w:hAnsi="Times New Roman" w:cs="Times New Roman"/>
        </w:rPr>
        <w:t>個、</w:t>
      </w:r>
      <w:r w:rsidRPr="0032172C">
        <w:rPr>
          <w:rFonts w:ascii="Times New Roman" w:eastAsia="標楷體" w:hAnsi="Times New Roman" w:cs="Times New Roman"/>
        </w:rPr>
        <w:t>3</w:t>
      </w:r>
      <w:r w:rsidRPr="0032172C">
        <w:rPr>
          <w:rFonts w:ascii="Times New Roman" w:eastAsia="標楷體" w:hAnsi="Times New Roman" w:cs="Times New Roman"/>
        </w:rPr>
        <w:t>個及</w:t>
      </w:r>
      <w:r w:rsidRPr="0032172C">
        <w:rPr>
          <w:rFonts w:ascii="Times New Roman" w:eastAsia="標楷體" w:hAnsi="Times New Roman" w:cs="Times New Roman"/>
        </w:rPr>
        <w:t>5</w:t>
      </w:r>
      <w:r w:rsidRPr="0032172C">
        <w:rPr>
          <w:rFonts w:ascii="Times New Roman" w:eastAsia="標楷體" w:hAnsi="Times New Roman" w:cs="Times New Roman"/>
        </w:rPr>
        <w:t>個，而</w:t>
      </w:r>
      <w:r w:rsidRPr="0032172C">
        <w:rPr>
          <w:rFonts w:ascii="Times New Roman" w:eastAsia="標楷體" w:hAnsi="Times New Roman" w:cs="Times New Roman"/>
        </w:rPr>
        <w:t>2019</w:t>
      </w:r>
      <w:r w:rsidRPr="0032172C">
        <w:rPr>
          <w:rFonts w:ascii="Times New Roman" w:eastAsia="標楷體" w:hAnsi="Times New Roman" w:cs="Times New Roman"/>
        </w:rPr>
        <w:t>年衛生</w:t>
      </w:r>
      <w:proofErr w:type="gramStart"/>
      <w:r w:rsidRPr="0032172C">
        <w:rPr>
          <w:rFonts w:ascii="Times New Roman" w:eastAsia="標楷體" w:hAnsi="Times New Roman" w:cs="Times New Roman"/>
        </w:rPr>
        <w:t>福利部及各</w:t>
      </w:r>
      <w:proofErr w:type="gramEnd"/>
      <w:r w:rsidRPr="0032172C">
        <w:rPr>
          <w:rFonts w:ascii="Times New Roman" w:eastAsia="標楷體" w:hAnsi="Times New Roman" w:cs="Times New Roman"/>
        </w:rPr>
        <w:t>縣市身心障礙者權益保障小組成員則皆未納入身心障礙兒童代表。針對前述欠缺身心障礙兒童代表參與之問題，衛生</w:t>
      </w:r>
      <w:proofErr w:type="gramStart"/>
      <w:r w:rsidRPr="0032172C">
        <w:rPr>
          <w:rFonts w:ascii="Times New Roman" w:eastAsia="標楷體" w:hAnsi="Times New Roman" w:cs="Times New Roman"/>
        </w:rPr>
        <w:t>福利部雖回應</w:t>
      </w:r>
      <w:proofErr w:type="gramEnd"/>
      <w:r w:rsidRPr="0032172C">
        <w:rPr>
          <w:rFonts w:ascii="Times New Roman" w:eastAsia="標楷體" w:hAnsi="Times New Roman" w:cs="Times New Roman"/>
        </w:rPr>
        <w:t>表示：有</w:t>
      </w:r>
      <w:proofErr w:type="gramStart"/>
      <w:r w:rsidRPr="0032172C">
        <w:rPr>
          <w:rFonts w:ascii="Times New Roman" w:eastAsia="標楷體" w:hAnsi="Times New Roman" w:cs="Times New Roman"/>
        </w:rPr>
        <w:t>攸</w:t>
      </w:r>
      <w:proofErr w:type="gramEnd"/>
      <w:r w:rsidRPr="0032172C">
        <w:rPr>
          <w:rFonts w:ascii="Times New Roman" w:eastAsia="標楷體" w:hAnsi="Times New Roman" w:cs="Times New Roman"/>
        </w:rPr>
        <w:t>關身心障礙兒少權益議題，可透過身心障礙者組織或家長團體邀請身心障礙兒童參與討論，並且與該等組織</w:t>
      </w:r>
      <w:r w:rsidRPr="0032172C">
        <w:rPr>
          <w:rFonts w:ascii="Times New Roman" w:eastAsia="標楷體" w:hAnsi="Times New Roman" w:cs="Times New Roman"/>
        </w:rPr>
        <w:t>(</w:t>
      </w:r>
      <w:r w:rsidRPr="0032172C">
        <w:rPr>
          <w:rFonts w:ascii="Times New Roman" w:eastAsia="標楷體" w:hAnsi="Times New Roman" w:cs="Times New Roman"/>
        </w:rPr>
        <w:t>團體</w:t>
      </w:r>
      <w:r w:rsidRPr="0032172C">
        <w:rPr>
          <w:rFonts w:ascii="Times New Roman" w:eastAsia="標楷體" w:hAnsi="Times New Roman" w:cs="Times New Roman"/>
        </w:rPr>
        <w:t>)</w:t>
      </w:r>
      <w:r w:rsidRPr="0032172C">
        <w:rPr>
          <w:rFonts w:ascii="Times New Roman" w:eastAsia="標楷體" w:hAnsi="Times New Roman" w:cs="Times New Roman"/>
        </w:rPr>
        <w:t>持續保持密切聯繫，規劃適合身心障礙兒童參與之方式等語。但卻</w:t>
      </w:r>
      <w:r w:rsidRPr="0032172C">
        <w:rPr>
          <w:rFonts w:ascii="Times New Roman" w:eastAsia="標楷體" w:hAnsi="Times New Roman" w:cs="Times New Roman" w:hint="eastAsia"/>
        </w:rPr>
        <w:t>也</w:t>
      </w:r>
      <w:proofErr w:type="gramStart"/>
      <w:r w:rsidRPr="0032172C">
        <w:rPr>
          <w:rFonts w:ascii="Times New Roman" w:eastAsia="標楷體" w:hAnsi="Times New Roman" w:cs="Times New Roman"/>
        </w:rPr>
        <w:t>凸</w:t>
      </w:r>
      <w:proofErr w:type="gramEnd"/>
      <w:r w:rsidRPr="0032172C">
        <w:rPr>
          <w:rFonts w:ascii="Times New Roman" w:eastAsia="標楷體" w:hAnsi="Times New Roman" w:cs="Times New Roman"/>
        </w:rPr>
        <w:t>顯身心障礙兒童能否涉入決策與議題，被動由政府機關選擇性決定，此舉不足以保障身心障礙兒童有表達意見及意見獲得尊重的權利，不符合</w:t>
      </w:r>
      <w:r w:rsidRPr="0032172C">
        <w:rPr>
          <w:rFonts w:ascii="標楷體" w:eastAsia="標楷體" w:hAnsi="標楷體" w:cs="Times New Roman" w:hint="eastAsia"/>
        </w:rPr>
        <w:t>《</w:t>
      </w:r>
      <w:r w:rsidRPr="0032172C">
        <w:rPr>
          <w:rFonts w:ascii="Times New Roman" w:eastAsia="標楷體" w:hAnsi="Times New Roman" w:cs="Times New Roman"/>
        </w:rPr>
        <w:t>CRPD</w:t>
      </w:r>
      <w:r w:rsidRPr="0032172C">
        <w:rPr>
          <w:rFonts w:ascii="標楷體" w:eastAsia="標楷體" w:hAnsi="標楷體" w:cs="Times New Roman" w:hint="eastAsia"/>
        </w:rPr>
        <w:t>》</w:t>
      </w:r>
      <w:r w:rsidRPr="0032172C">
        <w:rPr>
          <w:rFonts w:ascii="Times New Roman" w:eastAsia="標楷體" w:hAnsi="Times New Roman" w:cs="Times New Roman" w:hint="eastAsia"/>
        </w:rPr>
        <w:t>及</w:t>
      </w:r>
      <w:r w:rsidRPr="0032172C">
        <w:rPr>
          <w:rFonts w:ascii="標楷體" w:eastAsia="標楷體" w:hAnsi="標楷體" w:cs="Times New Roman" w:hint="eastAsia"/>
        </w:rPr>
        <w:t>《</w:t>
      </w:r>
      <w:r w:rsidRPr="0032172C">
        <w:rPr>
          <w:rFonts w:ascii="Times New Roman" w:eastAsia="標楷體" w:hAnsi="Times New Roman" w:cs="Times New Roman" w:hint="eastAsia"/>
        </w:rPr>
        <w:t>CRC</w:t>
      </w:r>
      <w:r w:rsidRPr="0032172C">
        <w:rPr>
          <w:rFonts w:ascii="標楷體" w:eastAsia="標楷體" w:hAnsi="標楷體" w:cs="Times New Roman" w:hint="eastAsia"/>
        </w:rPr>
        <w:t>》</w:t>
      </w:r>
      <w:r w:rsidRPr="0032172C">
        <w:rPr>
          <w:rFonts w:ascii="Times New Roman" w:eastAsia="標楷體" w:hAnsi="Times New Roman" w:cs="Times New Roman"/>
        </w:rPr>
        <w:t>。</w:t>
      </w:r>
    </w:p>
  </w:footnote>
  <w:footnote w:id="21">
    <w:p w:rsidR="00BD35E2" w:rsidRPr="0032172C" w:rsidRDefault="00BD35E2" w:rsidP="00394F15">
      <w:pPr>
        <w:pStyle w:val="a4"/>
        <w:kinsoku w:val="0"/>
        <w:overflowPunct w:val="0"/>
        <w:autoSpaceDE w:val="0"/>
        <w:autoSpaceDN w:val="0"/>
        <w:ind w:left="250" w:hangingChars="125" w:hanging="250"/>
        <w:jc w:val="both"/>
        <w:rPr>
          <w:rFonts w:ascii="Times New Roman" w:eastAsia="標楷體" w:hAnsi="Times New Roman" w:cs="Times New Roman"/>
        </w:rPr>
      </w:pPr>
      <w:r w:rsidRPr="0032172C">
        <w:rPr>
          <w:rStyle w:val="a6"/>
          <w:rFonts w:ascii="Times New Roman" w:eastAsia="標楷體" w:hAnsi="Times New Roman" w:cs="Times New Roman"/>
        </w:rPr>
        <w:footnoteRef/>
      </w:r>
      <w:r w:rsidRPr="0032172C">
        <w:rPr>
          <w:rFonts w:ascii="Times New Roman" w:eastAsia="標楷體" w:hAnsi="Times New Roman" w:cs="Times New Roman"/>
        </w:rPr>
        <w:t xml:space="preserve"> </w:t>
      </w:r>
      <w:r w:rsidRPr="0032172C">
        <w:rPr>
          <w:rFonts w:ascii="Times New Roman" w:eastAsia="標楷體" w:hAnsi="Times New Roman" w:cs="Times New Roman" w:hint="eastAsia"/>
        </w:rPr>
        <w:t>根據衛生福利部提供之統計資料顯示，中央補助地方政府、財</w:t>
      </w:r>
      <w:r w:rsidRPr="0032172C">
        <w:rPr>
          <w:rFonts w:ascii="Times New Roman" w:eastAsia="標楷體" w:hAnsi="Times New Roman" w:cs="Times New Roman" w:hint="eastAsia"/>
        </w:rPr>
        <w:t>(</w:t>
      </w:r>
      <w:r w:rsidRPr="0032172C">
        <w:rPr>
          <w:rFonts w:ascii="Times New Roman" w:eastAsia="標楷體" w:hAnsi="Times New Roman" w:cs="Times New Roman" w:hint="eastAsia"/>
        </w:rPr>
        <w:t>社</w:t>
      </w:r>
      <w:r w:rsidRPr="0032172C">
        <w:rPr>
          <w:rFonts w:ascii="Times New Roman" w:eastAsia="標楷體" w:hAnsi="Times New Roman" w:cs="Times New Roman"/>
        </w:rPr>
        <w:t>)</w:t>
      </w:r>
      <w:r w:rsidRPr="0032172C">
        <w:rPr>
          <w:rFonts w:ascii="Times New Roman" w:eastAsia="標楷體" w:hAnsi="Times New Roman" w:cs="Times New Roman" w:hint="eastAsia"/>
        </w:rPr>
        <w:t>團法人或團體辦理身心障礙者權益宣導及認識</w:t>
      </w:r>
      <w:r w:rsidRPr="0032172C">
        <w:rPr>
          <w:rFonts w:ascii="Times New Roman" w:eastAsia="標楷體" w:hAnsi="Times New Roman" w:cs="Times New Roman"/>
        </w:rPr>
        <w:t>CRPD</w:t>
      </w:r>
      <w:r w:rsidRPr="0032172C">
        <w:rPr>
          <w:rFonts w:ascii="Times New Roman" w:eastAsia="標楷體" w:hAnsi="Times New Roman" w:cs="Times New Roman" w:hint="eastAsia"/>
        </w:rPr>
        <w:t>宣導活動之件數，從</w:t>
      </w:r>
      <w:r w:rsidRPr="0032172C">
        <w:rPr>
          <w:rFonts w:ascii="Times New Roman" w:eastAsia="標楷體" w:hAnsi="Times New Roman" w:cs="Times New Roman" w:hint="eastAsia"/>
        </w:rPr>
        <w:t>2</w:t>
      </w:r>
      <w:r w:rsidRPr="0032172C">
        <w:rPr>
          <w:rFonts w:ascii="Times New Roman" w:eastAsia="標楷體" w:hAnsi="Times New Roman" w:cs="Times New Roman"/>
        </w:rPr>
        <w:t>016</w:t>
      </w:r>
      <w:r w:rsidRPr="0032172C">
        <w:rPr>
          <w:rFonts w:ascii="Times New Roman" w:eastAsia="標楷體" w:hAnsi="Times New Roman" w:cs="Times New Roman" w:hint="eastAsia"/>
        </w:rPr>
        <w:t>年的</w:t>
      </w:r>
      <w:r w:rsidRPr="0032172C">
        <w:rPr>
          <w:rFonts w:ascii="Times New Roman" w:eastAsia="標楷體" w:hAnsi="Times New Roman" w:cs="Times New Roman" w:hint="eastAsia"/>
        </w:rPr>
        <w:t>4</w:t>
      </w:r>
      <w:r w:rsidRPr="0032172C">
        <w:rPr>
          <w:rFonts w:ascii="Times New Roman" w:eastAsia="標楷體" w:hAnsi="Times New Roman" w:cs="Times New Roman"/>
        </w:rPr>
        <w:t>93</w:t>
      </w:r>
      <w:r w:rsidRPr="0032172C">
        <w:rPr>
          <w:rFonts w:ascii="Times New Roman" w:eastAsia="標楷體" w:hAnsi="Times New Roman" w:cs="Times New Roman" w:hint="eastAsia"/>
        </w:rPr>
        <w:t>件，逐年減少至</w:t>
      </w:r>
      <w:r w:rsidRPr="0032172C">
        <w:rPr>
          <w:rFonts w:ascii="Times New Roman" w:eastAsia="標楷體" w:hAnsi="Times New Roman" w:cs="Times New Roman" w:hint="eastAsia"/>
        </w:rPr>
        <w:t>2</w:t>
      </w:r>
      <w:r w:rsidRPr="0032172C">
        <w:rPr>
          <w:rFonts w:ascii="Times New Roman" w:eastAsia="標楷體" w:hAnsi="Times New Roman" w:cs="Times New Roman"/>
        </w:rPr>
        <w:t>019</w:t>
      </w:r>
      <w:r w:rsidRPr="0032172C">
        <w:rPr>
          <w:rFonts w:ascii="Times New Roman" w:eastAsia="標楷體" w:hAnsi="Times New Roman" w:cs="Times New Roman" w:hint="eastAsia"/>
        </w:rPr>
        <w:t>年的</w:t>
      </w:r>
      <w:r w:rsidRPr="0032172C">
        <w:rPr>
          <w:rFonts w:ascii="Times New Roman" w:eastAsia="標楷體" w:hAnsi="Times New Roman" w:cs="Times New Roman" w:hint="eastAsia"/>
        </w:rPr>
        <w:t>3</w:t>
      </w:r>
      <w:r w:rsidRPr="0032172C">
        <w:rPr>
          <w:rFonts w:ascii="Times New Roman" w:eastAsia="標楷體" w:hAnsi="Times New Roman" w:cs="Times New Roman"/>
        </w:rPr>
        <w:t>51</w:t>
      </w:r>
      <w:r w:rsidRPr="0032172C">
        <w:rPr>
          <w:rFonts w:ascii="Times New Roman" w:eastAsia="標楷體" w:hAnsi="Times New Roman" w:cs="Times New Roman" w:hint="eastAsia"/>
        </w:rPr>
        <w:t>件，其中部分縣市獲補助件數達</w:t>
      </w:r>
      <w:r w:rsidRPr="0032172C">
        <w:rPr>
          <w:rFonts w:ascii="Times New Roman" w:eastAsia="標楷體" w:hAnsi="Times New Roman" w:cs="Times New Roman" w:hint="eastAsia"/>
        </w:rPr>
        <w:t>1</w:t>
      </w:r>
      <w:r w:rsidRPr="0032172C">
        <w:rPr>
          <w:rFonts w:ascii="Times New Roman" w:eastAsia="標楷體" w:hAnsi="Times New Roman" w:cs="Times New Roman"/>
        </w:rPr>
        <w:t>3</w:t>
      </w:r>
      <w:r w:rsidRPr="0032172C">
        <w:rPr>
          <w:rFonts w:ascii="Times New Roman" w:eastAsia="標楷體" w:hAnsi="Times New Roman" w:cs="Times New Roman" w:hint="eastAsia"/>
        </w:rPr>
        <w:t>～</w:t>
      </w:r>
      <w:r w:rsidRPr="0032172C">
        <w:rPr>
          <w:rFonts w:ascii="Times New Roman" w:eastAsia="標楷體" w:hAnsi="Times New Roman" w:cs="Times New Roman" w:hint="eastAsia"/>
        </w:rPr>
        <w:t>4</w:t>
      </w:r>
      <w:r w:rsidRPr="0032172C">
        <w:rPr>
          <w:rFonts w:ascii="Times New Roman" w:eastAsia="標楷體" w:hAnsi="Times New Roman" w:cs="Times New Roman"/>
        </w:rPr>
        <w:t>7</w:t>
      </w:r>
      <w:r w:rsidRPr="0032172C">
        <w:rPr>
          <w:rFonts w:ascii="Times New Roman" w:eastAsia="標楷體" w:hAnsi="Times New Roman" w:cs="Times New Roman" w:hint="eastAsia"/>
        </w:rPr>
        <w:t>件不等，但</w:t>
      </w:r>
      <w:r w:rsidRPr="0032172C">
        <w:rPr>
          <w:rFonts w:ascii="Times New Roman" w:eastAsia="標楷體" w:hAnsi="Times New Roman" w:cs="Times New Roman" w:hint="eastAsia"/>
        </w:rPr>
        <w:t>8</w:t>
      </w:r>
      <w:r w:rsidRPr="0032172C">
        <w:rPr>
          <w:rFonts w:ascii="Times New Roman" w:eastAsia="標楷體" w:hAnsi="Times New Roman" w:cs="Times New Roman" w:hint="eastAsia"/>
        </w:rPr>
        <w:t>個縣市僅有</w:t>
      </w:r>
      <w:r w:rsidRPr="0032172C">
        <w:rPr>
          <w:rFonts w:ascii="Times New Roman" w:eastAsia="標楷體" w:hAnsi="Times New Roman" w:cs="Times New Roman" w:hint="eastAsia"/>
        </w:rPr>
        <w:t>1</w:t>
      </w:r>
      <w:r w:rsidRPr="0032172C">
        <w:rPr>
          <w:rFonts w:ascii="Times New Roman" w:eastAsia="標楷體" w:hAnsi="Times New Roman" w:cs="Times New Roman" w:hint="eastAsia"/>
        </w:rPr>
        <w:t>～</w:t>
      </w:r>
      <w:r w:rsidRPr="0032172C">
        <w:rPr>
          <w:rFonts w:ascii="Times New Roman" w:eastAsia="標楷體" w:hAnsi="Times New Roman" w:cs="Times New Roman" w:hint="eastAsia"/>
        </w:rPr>
        <w:t>2</w:t>
      </w:r>
      <w:r w:rsidRPr="0032172C">
        <w:rPr>
          <w:rFonts w:ascii="Times New Roman" w:eastAsia="標楷體" w:hAnsi="Times New Roman" w:cs="Times New Roman" w:hint="eastAsia"/>
        </w:rPr>
        <w:t>件補助案，連江縣甚至掛零；且衛生福利部對於宣導成效，僅有受益人次的量化統計。</w:t>
      </w:r>
    </w:p>
  </w:footnote>
  <w:footnote w:id="22">
    <w:p w:rsidR="00BD35E2" w:rsidRPr="0032172C" w:rsidRDefault="00BD35E2" w:rsidP="00394F15">
      <w:pPr>
        <w:pStyle w:val="a4"/>
        <w:ind w:left="238" w:hangingChars="119" w:hanging="238"/>
        <w:jc w:val="both"/>
        <w:rPr>
          <w:rFonts w:ascii="Times New Roman" w:eastAsia="標楷體" w:hAnsi="Times New Roman" w:cs="Times New Roman"/>
        </w:rPr>
      </w:pPr>
      <w:r w:rsidRPr="0032172C">
        <w:rPr>
          <w:rStyle w:val="a6"/>
        </w:rPr>
        <w:footnoteRef/>
      </w:r>
      <w:r w:rsidRPr="0032172C">
        <w:t xml:space="preserve"> </w:t>
      </w:r>
      <w:r w:rsidRPr="0032172C">
        <w:rPr>
          <w:rFonts w:ascii="Times New Roman" w:eastAsia="標楷體" w:hAnsi="Times New Roman" w:cs="Times New Roman" w:hint="eastAsia"/>
        </w:rPr>
        <w:t>依國家通訊傳播委員會的規定，無線電視及衛星廣播電視事業製播新聞及節目，應建立自律規範機制，設立節目諮詢委員會議</w:t>
      </w:r>
      <w:r w:rsidRPr="0032172C">
        <w:rPr>
          <w:rFonts w:ascii="Times New Roman" w:eastAsia="標楷體" w:hAnsi="Times New Roman" w:cs="Times New Roman" w:hint="eastAsia"/>
        </w:rPr>
        <w:t>(</w:t>
      </w:r>
      <w:r w:rsidRPr="0032172C">
        <w:rPr>
          <w:rFonts w:ascii="Times New Roman" w:eastAsia="標楷體" w:hAnsi="Times New Roman" w:cs="Times New Roman" w:hint="eastAsia"/>
        </w:rPr>
        <w:t>獨立受理大眾申訴</w:t>
      </w:r>
      <w:r w:rsidRPr="0032172C">
        <w:rPr>
          <w:rFonts w:ascii="Times New Roman" w:eastAsia="標楷體" w:hAnsi="Times New Roman" w:cs="Times New Roman" w:hint="eastAsia"/>
        </w:rPr>
        <w:t>)</w:t>
      </w:r>
      <w:r w:rsidRPr="0032172C">
        <w:rPr>
          <w:rFonts w:ascii="Times New Roman" w:eastAsia="標楷體" w:hAnsi="Times New Roman" w:cs="Times New Roman" w:hint="eastAsia"/>
        </w:rPr>
        <w:t>、倫理委員會及推動節目編審制度，自行檢視內容。目前製播新聞之</w:t>
      </w:r>
      <w:proofErr w:type="gramStart"/>
      <w:r w:rsidRPr="0032172C">
        <w:rPr>
          <w:rFonts w:ascii="Times New Roman" w:eastAsia="標楷體" w:hAnsi="Times New Roman" w:cs="Times New Roman" w:hint="eastAsia"/>
        </w:rPr>
        <w:t>頻道均已建立</w:t>
      </w:r>
      <w:proofErr w:type="gramEnd"/>
      <w:r w:rsidRPr="0032172C">
        <w:rPr>
          <w:rFonts w:ascii="Times New Roman" w:eastAsia="標楷體" w:hAnsi="Times New Roman" w:cs="Times New Roman" w:hint="eastAsia"/>
        </w:rPr>
        <w:t>自律規範。</w:t>
      </w:r>
    </w:p>
  </w:footnote>
  <w:footnote w:id="23">
    <w:p w:rsidR="00BD35E2" w:rsidRPr="0032172C" w:rsidRDefault="00BD35E2" w:rsidP="00052432">
      <w:pPr>
        <w:pStyle w:val="a4"/>
        <w:jc w:val="both"/>
        <w:rPr>
          <w:rFonts w:ascii="Times New Roman" w:eastAsia="標楷體" w:hAnsi="Times New Roman" w:cs="Times New Roman"/>
        </w:rPr>
      </w:pPr>
      <w:r w:rsidRPr="0032172C">
        <w:rPr>
          <w:rStyle w:val="a6"/>
        </w:rPr>
        <w:footnoteRef/>
      </w:r>
      <w:r w:rsidRPr="0032172C">
        <w:t xml:space="preserve"> </w:t>
      </w:r>
      <w:r w:rsidRPr="0032172C">
        <w:rPr>
          <w:rFonts w:ascii="Times New Roman" w:eastAsia="標楷體" w:hAnsi="Times New Roman" w:cs="Times New Roman" w:hint="eastAsia"/>
        </w:rPr>
        <w:t>包含節目編排、內容</w:t>
      </w:r>
      <w:proofErr w:type="gramStart"/>
      <w:r w:rsidRPr="0032172C">
        <w:rPr>
          <w:rFonts w:ascii="Times New Roman" w:eastAsia="標楷體" w:hAnsi="Times New Roman" w:cs="Times New Roman" w:hint="eastAsia"/>
        </w:rPr>
        <w:t>規</w:t>
      </w:r>
      <w:proofErr w:type="gramEnd"/>
      <w:r w:rsidRPr="0032172C">
        <w:rPr>
          <w:rFonts w:ascii="Times New Roman" w:eastAsia="標楷體" w:hAnsi="Times New Roman" w:cs="Times New Roman" w:hint="eastAsia"/>
        </w:rPr>
        <w:t>畫及來賓邀請。</w:t>
      </w:r>
    </w:p>
  </w:footnote>
  <w:footnote w:id="24">
    <w:p w:rsidR="00BD35E2" w:rsidRPr="0032172C" w:rsidRDefault="00BD35E2" w:rsidP="00394F15">
      <w:pPr>
        <w:pStyle w:val="a4"/>
        <w:kinsoku w:val="0"/>
        <w:overflowPunct w:val="0"/>
        <w:autoSpaceDE w:val="0"/>
        <w:autoSpaceDN w:val="0"/>
        <w:ind w:left="238" w:hangingChars="119" w:hanging="238"/>
        <w:jc w:val="both"/>
        <w:rPr>
          <w:rFonts w:ascii="Times New Roman" w:eastAsia="標楷體" w:hAnsi="Times New Roman" w:cs="Times New Roman"/>
        </w:rPr>
      </w:pPr>
      <w:r w:rsidRPr="0032172C">
        <w:rPr>
          <w:rStyle w:val="a6"/>
        </w:rPr>
        <w:footnoteRef/>
      </w:r>
      <w:r w:rsidRPr="0032172C">
        <w:t xml:space="preserve"> </w:t>
      </w:r>
      <w:r w:rsidRPr="0032172C">
        <w:rPr>
          <w:rFonts w:ascii="Times New Roman" w:eastAsia="標楷體" w:hAnsi="Times New Roman" w:cs="Times New Roman" w:hint="eastAsia"/>
        </w:rPr>
        <w:t>依評鑑審查辦法附表，審查事項包含</w:t>
      </w:r>
      <w:r w:rsidRPr="0032172C">
        <w:rPr>
          <w:rFonts w:ascii="Times New Roman" w:eastAsia="標楷體" w:hAnsi="Times New Roman" w:cs="Times New Roman" w:hint="eastAsia"/>
        </w:rPr>
        <w:t>6</w:t>
      </w:r>
      <w:r w:rsidRPr="0032172C">
        <w:rPr>
          <w:rFonts w:ascii="Times New Roman" w:eastAsia="標楷體" w:hAnsi="Times New Roman" w:cs="Times New Roman" w:hint="eastAsia"/>
        </w:rPr>
        <w:t>大項次、</w:t>
      </w:r>
      <w:r w:rsidRPr="0032172C">
        <w:rPr>
          <w:rFonts w:ascii="Times New Roman" w:eastAsia="標楷體" w:hAnsi="Times New Roman" w:cs="Times New Roman" w:hint="eastAsia"/>
        </w:rPr>
        <w:t>40</w:t>
      </w:r>
      <w:r w:rsidRPr="0032172C">
        <w:rPr>
          <w:rFonts w:ascii="Times New Roman" w:eastAsia="標楷體" w:hAnsi="Times New Roman" w:cs="Times New Roman" w:hint="eastAsia"/>
        </w:rPr>
        <w:t>細項，但</w:t>
      </w:r>
      <w:r w:rsidRPr="0032172C">
        <w:rPr>
          <w:rFonts w:ascii="Times" w:eastAsia="標楷體" w:hAnsi="Times" w:cs="Times"/>
        </w:rPr>
        <w:t>「性別平權、兒少保護與多元文化事蹟」</w:t>
      </w:r>
      <w:r w:rsidRPr="0032172C">
        <w:rPr>
          <w:rFonts w:ascii="Times" w:eastAsia="標楷體" w:hAnsi="Times" w:cs="Times" w:hint="eastAsia"/>
        </w:rPr>
        <w:t>僅為其中的</w:t>
      </w:r>
      <w:r w:rsidRPr="0032172C">
        <w:rPr>
          <w:rFonts w:ascii="Times" w:eastAsia="標楷體" w:hAnsi="Times" w:cs="Times" w:hint="eastAsia"/>
        </w:rPr>
        <w:t>1</w:t>
      </w:r>
      <w:r w:rsidRPr="0032172C">
        <w:rPr>
          <w:rFonts w:ascii="Times" w:eastAsia="標楷體" w:hAnsi="Times" w:cs="Times" w:hint="eastAsia"/>
        </w:rPr>
        <w:t>個細項。</w:t>
      </w:r>
    </w:p>
  </w:footnote>
  <w:footnote w:id="25">
    <w:p w:rsidR="00BD35E2" w:rsidRPr="0032172C" w:rsidRDefault="00BD35E2" w:rsidP="00394F15">
      <w:pPr>
        <w:pStyle w:val="a4"/>
        <w:kinsoku w:val="0"/>
        <w:overflowPunct w:val="0"/>
        <w:autoSpaceDE w:val="0"/>
        <w:autoSpaceDN w:val="0"/>
        <w:ind w:left="238" w:hangingChars="119" w:hanging="238"/>
        <w:jc w:val="both"/>
        <w:rPr>
          <w:rFonts w:ascii="Times New Roman" w:eastAsia="標楷體" w:hAnsi="Times New Roman" w:cs="Times New Roman"/>
        </w:rPr>
      </w:pPr>
      <w:r w:rsidRPr="0032172C">
        <w:rPr>
          <w:rStyle w:val="a6"/>
        </w:rPr>
        <w:footnoteRef/>
      </w:r>
      <w:r w:rsidRPr="0032172C">
        <w:t xml:space="preserve"> </w:t>
      </w:r>
      <w:r w:rsidRPr="0032172C">
        <w:rPr>
          <w:rFonts w:ascii="Times New Roman" w:eastAsia="標楷體" w:hAnsi="Times New Roman" w:cs="Times New Roman" w:hint="eastAsia"/>
        </w:rPr>
        <w:t>負責裁處的機關應包括衛生福利部、國家通訊傳播委員會及地方政府，但據國家通訊傳播委員會表示，</w:t>
      </w:r>
      <w:r w:rsidRPr="0032172C">
        <w:rPr>
          <w:rFonts w:ascii="Times New Roman" w:eastAsia="標楷體" w:hAnsi="Times New Roman" w:cs="Times New Roman" w:hint="eastAsia"/>
        </w:rPr>
        <w:t>2016</w:t>
      </w:r>
      <w:r w:rsidRPr="0032172C">
        <w:rPr>
          <w:rFonts w:ascii="Times New Roman" w:eastAsia="標楷體" w:hAnsi="Times New Roman" w:cs="Times New Roman" w:hint="eastAsia"/>
        </w:rPr>
        <w:t>年至</w:t>
      </w:r>
      <w:r w:rsidRPr="0032172C">
        <w:rPr>
          <w:rFonts w:ascii="Times New Roman" w:eastAsia="標楷體" w:hAnsi="Times New Roman" w:cs="Times New Roman" w:hint="eastAsia"/>
        </w:rPr>
        <w:t>2019</w:t>
      </w:r>
      <w:r w:rsidRPr="0032172C">
        <w:rPr>
          <w:rFonts w:ascii="Times New Roman" w:eastAsia="標楷體" w:hAnsi="Times New Roman" w:cs="Times New Roman" w:hint="eastAsia"/>
        </w:rPr>
        <w:t>年該會對廣播、電視業者進行換發執照</w:t>
      </w:r>
      <w:r w:rsidRPr="0032172C">
        <w:rPr>
          <w:rFonts w:ascii="Times New Roman" w:eastAsia="標楷體" w:hAnsi="Times New Roman" w:cs="Times New Roman"/>
        </w:rPr>
        <w:t>及評鑑</w:t>
      </w:r>
      <w:r w:rsidRPr="0032172C">
        <w:rPr>
          <w:rFonts w:ascii="Times New Roman" w:eastAsia="標楷體" w:hAnsi="Times New Roman" w:cs="Times New Roman" w:hint="eastAsia"/>
        </w:rPr>
        <w:t>審查時，該會並未發現有廣播、電視業者因歧視性報導被裁處的情形。</w:t>
      </w:r>
    </w:p>
  </w:footnote>
  <w:footnote w:id="26">
    <w:p w:rsidR="00BD35E2" w:rsidRPr="0032172C" w:rsidRDefault="00BD35E2" w:rsidP="00394F15">
      <w:pPr>
        <w:pStyle w:val="a4"/>
        <w:kinsoku w:val="0"/>
        <w:overflowPunct w:val="0"/>
        <w:autoSpaceDE w:val="0"/>
        <w:autoSpaceDN w:val="0"/>
        <w:ind w:left="238" w:hangingChars="119" w:hanging="238"/>
        <w:jc w:val="both"/>
      </w:pPr>
      <w:r w:rsidRPr="0032172C">
        <w:rPr>
          <w:rStyle w:val="a6"/>
        </w:rPr>
        <w:footnoteRef/>
      </w:r>
      <w:r w:rsidRPr="0032172C">
        <w:t xml:space="preserve"> </w:t>
      </w:r>
      <w:r w:rsidRPr="0032172C">
        <w:rPr>
          <w:rFonts w:ascii="Times New Roman" w:eastAsia="標楷體" w:hAnsi="Times New Roman" w:cs="Times New Roman" w:hint="eastAsia"/>
        </w:rPr>
        <w:t>2016</w:t>
      </w:r>
      <w:r w:rsidRPr="0032172C">
        <w:rPr>
          <w:rFonts w:ascii="Times New Roman" w:eastAsia="標楷體" w:hAnsi="Times New Roman" w:cs="Times New Roman" w:hint="eastAsia"/>
        </w:rPr>
        <w:t>年</w:t>
      </w:r>
      <w:r w:rsidRPr="0032172C">
        <w:rPr>
          <w:rFonts w:ascii="Times New Roman" w:eastAsia="標楷體" w:hAnsi="Times New Roman" w:cs="Times New Roman" w:hint="eastAsia"/>
        </w:rPr>
        <w:t>3</w:t>
      </w:r>
      <w:r w:rsidRPr="0032172C">
        <w:rPr>
          <w:rFonts w:ascii="Times New Roman" w:eastAsia="標楷體" w:hAnsi="Times New Roman" w:cs="Times New Roman" w:hint="eastAsia"/>
        </w:rPr>
        <w:t>月</w:t>
      </w:r>
      <w:r w:rsidRPr="0032172C">
        <w:rPr>
          <w:rFonts w:ascii="Times New Roman" w:eastAsia="標楷體" w:hAnsi="Times New Roman" w:cs="Times New Roman" w:hint="eastAsia"/>
        </w:rPr>
        <w:t>28</w:t>
      </w:r>
      <w:r w:rsidRPr="0032172C">
        <w:rPr>
          <w:rFonts w:ascii="Times New Roman" w:eastAsia="標楷體" w:hAnsi="Times New Roman" w:cs="Times New Roman" w:hint="eastAsia"/>
        </w:rPr>
        <w:t>日內湖女童案：國家通訊傳播委員會於</w:t>
      </w:r>
      <w:r w:rsidRPr="0032172C">
        <w:rPr>
          <w:rFonts w:ascii="Times New Roman" w:eastAsia="標楷體" w:hAnsi="Times New Roman" w:cs="Times New Roman" w:hint="eastAsia"/>
        </w:rPr>
        <w:t>2016</w:t>
      </w:r>
      <w:r w:rsidRPr="0032172C">
        <w:rPr>
          <w:rFonts w:ascii="Times New Roman" w:eastAsia="標楷體" w:hAnsi="Times New Roman" w:cs="Times New Roman" w:hint="eastAsia"/>
        </w:rPr>
        <w:t>年</w:t>
      </w:r>
      <w:r w:rsidRPr="0032172C">
        <w:rPr>
          <w:rFonts w:ascii="Times New Roman" w:eastAsia="標楷體" w:hAnsi="Times New Roman" w:cs="Times New Roman" w:hint="eastAsia"/>
        </w:rPr>
        <w:t>4</w:t>
      </w:r>
      <w:r w:rsidRPr="0032172C">
        <w:rPr>
          <w:rFonts w:ascii="Times New Roman" w:eastAsia="標楷體" w:hAnsi="Times New Roman" w:cs="Times New Roman" w:hint="eastAsia"/>
        </w:rPr>
        <w:t>月</w:t>
      </w:r>
      <w:r w:rsidRPr="0032172C">
        <w:rPr>
          <w:rFonts w:ascii="Times New Roman" w:eastAsia="標楷體" w:hAnsi="Times New Roman" w:cs="Times New Roman" w:hint="eastAsia"/>
        </w:rPr>
        <w:t>13</w:t>
      </w:r>
      <w:r w:rsidRPr="0032172C">
        <w:rPr>
          <w:rFonts w:ascii="Times New Roman" w:eastAsia="標楷體" w:hAnsi="Times New Roman" w:cs="Times New Roman" w:hint="eastAsia"/>
        </w:rPr>
        <w:t>日就國內</w:t>
      </w:r>
      <w:r w:rsidRPr="0032172C">
        <w:rPr>
          <w:rFonts w:ascii="Times New Roman" w:eastAsia="標楷體" w:hAnsi="Times New Roman" w:cs="Times New Roman" w:hint="eastAsia"/>
        </w:rPr>
        <w:t>2</w:t>
      </w:r>
      <w:r w:rsidRPr="0032172C">
        <w:rPr>
          <w:rFonts w:ascii="Times New Roman" w:eastAsia="標楷體" w:hAnsi="Times New Roman" w:cs="Times New Roman" w:hint="eastAsia"/>
        </w:rPr>
        <w:t>個新聞頻道報導內容函送衛生福利部，</w:t>
      </w:r>
      <w:proofErr w:type="gramStart"/>
      <w:r w:rsidRPr="0032172C">
        <w:rPr>
          <w:rFonts w:ascii="Times New Roman" w:eastAsia="標楷體" w:hAnsi="Times New Roman" w:cs="Times New Roman" w:hint="eastAsia"/>
        </w:rPr>
        <w:t>該部於</w:t>
      </w:r>
      <w:r w:rsidRPr="0032172C">
        <w:rPr>
          <w:rFonts w:ascii="Times New Roman" w:eastAsia="標楷體" w:hAnsi="Times New Roman" w:cs="Times New Roman" w:hint="eastAsia"/>
        </w:rPr>
        <w:t>4</w:t>
      </w:r>
      <w:r w:rsidRPr="0032172C">
        <w:rPr>
          <w:rFonts w:ascii="Times New Roman" w:eastAsia="標楷體" w:hAnsi="Times New Roman" w:cs="Times New Roman" w:hint="eastAsia"/>
        </w:rPr>
        <w:t>月</w:t>
      </w:r>
      <w:r w:rsidRPr="0032172C">
        <w:rPr>
          <w:rFonts w:ascii="Times New Roman" w:eastAsia="標楷體" w:hAnsi="Times New Roman" w:cs="Times New Roman" w:hint="eastAsia"/>
        </w:rPr>
        <w:t>20</w:t>
      </w:r>
      <w:r w:rsidRPr="0032172C">
        <w:rPr>
          <w:rFonts w:ascii="Times New Roman" w:eastAsia="標楷體" w:hAnsi="Times New Roman" w:cs="Times New Roman" w:hint="eastAsia"/>
        </w:rPr>
        <w:t>日</w:t>
      </w:r>
      <w:proofErr w:type="gramEnd"/>
      <w:r w:rsidRPr="0032172C">
        <w:rPr>
          <w:rFonts w:ascii="Times New Roman" w:eastAsia="標楷體" w:hAnsi="Times New Roman" w:cs="Times New Roman" w:hint="eastAsia"/>
        </w:rPr>
        <w:t>函復相關內容尚難認定違反</w:t>
      </w:r>
      <w:r w:rsidRPr="0032172C">
        <w:rPr>
          <w:rFonts w:ascii="標楷體" w:eastAsia="標楷體" w:hAnsi="標楷體" w:cs="Times New Roman" w:hint="eastAsia"/>
        </w:rPr>
        <w:t>《</w:t>
      </w:r>
      <w:r w:rsidRPr="0032172C">
        <w:rPr>
          <w:rFonts w:ascii="Times New Roman" w:eastAsia="標楷體" w:hAnsi="Times New Roman" w:cs="Times New Roman" w:hint="eastAsia"/>
        </w:rPr>
        <w:t>精神衛生法</w:t>
      </w:r>
      <w:r w:rsidRPr="0032172C">
        <w:rPr>
          <w:rFonts w:ascii="標楷體" w:eastAsia="標楷體" w:hAnsi="標楷體" w:cs="Times New Roman" w:hint="eastAsia"/>
        </w:rPr>
        <w:t>》</w:t>
      </w:r>
      <w:r w:rsidRPr="0032172C">
        <w:rPr>
          <w:rFonts w:ascii="Times New Roman" w:eastAsia="標楷體" w:hAnsi="Times New Roman" w:cs="Times New Roman" w:hint="eastAsia"/>
        </w:rPr>
        <w:t>規定。</w:t>
      </w:r>
    </w:p>
  </w:footnote>
  <w:footnote w:id="27">
    <w:p w:rsidR="00BD35E2" w:rsidRPr="0032172C" w:rsidRDefault="00BD35E2" w:rsidP="00C27E12">
      <w:pPr>
        <w:pStyle w:val="a4"/>
        <w:kinsoku w:val="0"/>
        <w:overflowPunct w:val="0"/>
        <w:autoSpaceDE w:val="0"/>
        <w:autoSpaceDN w:val="0"/>
        <w:ind w:left="238" w:hangingChars="119" w:hanging="238"/>
        <w:jc w:val="both"/>
        <w:rPr>
          <w:rFonts w:ascii="Times New Roman" w:eastAsia="標楷體" w:hAnsi="Times New Roman" w:cs="Times New Roman"/>
        </w:rPr>
      </w:pPr>
      <w:r w:rsidRPr="0032172C">
        <w:rPr>
          <w:rStyle w:val="a6"/>
        </w:rPr>
        <w:footnoteRef/>
      </w:r>
      <w:r w:rsidRPr="0032172C">
        <w:t xml:space="preserve"> </w:t>
      </w:r>
      <w:r w:rsidRPr="0032172C">
        <w:rPr>
          <w:rFonts w:ascii="Times New Roman" w:eastAsia="標楷體" w:hAnsi="Times New Roman" w:cs="Times New Roman" w:hint="eastAsia"/>
        </w:rPr>
        <w:t>2019</w:t>
      </w:r>
      <w:r w:rsidRPr="0032172C">
        <w:rPr>
          <w:rFonts w:ascii="Times New Roman" w:eastAsia="標楷體" w:hAnsi="Times New Roman" w:cs="Times New Roman" w:hint="eastAsia"/>
        </w:rPr>
        <w:t>年</w:t>
      </w:r>
      <w:r w:rsidRPr="0032172C">
        <w:rPr>
          <w:rFonts w:ascii="Times New Roman" w:eastAsia="標楷體" w:hAnsi="Times New Roman" w:cs="Times New Roman" w:hint="eastAsia"/>
        </w:rPr>
        <w:t>7</w:t>
      </w:r>
      <w:r w:rsidRPr="0032172C">
        <w:rPr>
          <w:rFonts w:ascii="Times New Roman" w:eastAsia="標楷體" w:hAnsi="Times New Roman" w:cs="Times New Roman" w:hint="eastAsia"/>
        </w:rPr>
        <w:t>月</w:t>
      </w:r>
      <w:r w:rsidRPr="0032172C">
        <w:rPr>
          <w:rFonts w:ascii="Times New Roman" w:eastAsia="標楷體" w:hAnsi="Times New Roman" w:cs="Times New Roman" w:hint="eastAsia"/>
        </w:rPr>
        <w:t>4</w:t>
      </w:r>
      <w:r w:rsidRPr="0032172C">
        <w:rPr>
          <w:rFonts w:ascii="Times New Roman" w:eastAsia="標楷體" w:hAnsi="Times New Roman" w:cs="Times New Roman" w:hint="eastAsia"/>
        </w:rPr>
        <w:t>日媳婦虐死公公案：國家通訊傳播委員會於</w:t>
      </w:r>
      <w:r w:rsidRPr="0032172C">
        <w:rPr>
          <w:rFonts w:ascii="Times New Roman" w:eastAsia="標楷體" w:hAnsi="Times New Roman" w:cs="Times New Roman" w:hint="eastAsia"/>
        </w:rPr>
        <w:t>2019</w:t>
      </w:r>
      <w:r w:rsidRPr="0032172C">
        <w:rPr>
          <w:rFonts w:ascii="Times New Roman" w:eastAsia="標楷體" w:hAnsi="Times New Roman" w:cs="Times New Roman" w:hint="eastAsia"/>
        </w:rPr>
        <w:t>年</w:t>
      </w:r>
      <w:r w:rsidRPr="0032172C">
        <w:rPr>
          <w:rFonts w:ascii="Times New Roman" w:eastAsia="標楷體" w:hAnsi="Times New Roman" w:cs="Times New Roman" w:hint="eastAsia"/>
        </w:rPr>
        <w:t>7</w:t>
      </w:r>
      <w:r w:rsidRPr="0032172C">
        <w:rPr>
          <w:rFonts w:ascii="Times New Roman" w:eastAsia="標楷體" w:hAnsi="Times New Roman" w:cs="Times New Roman" w:hint="eastAsia"/>
        </w:rPr>
        <w:t>月</w:t>
      </w:r>
      <w:r w:rsidRPr="0032172C">
        <w:rPr>
          <w:rFonts w:ascii="Times New Roman" w:eastAsia="標楷體" w:hAnsi="Times New Roman" w:cs="Times New Roman" w:hint="eastAsia"/>
        </w:rPr>
        <w:t>8</w:t>
      </w:r>
      <w:r w:rsidRPr="0032172C">
        <w:rPr>
          <w:rFonts w:ascii="Times New Roman" w:eastAsia="標楷體" w:hAnsi="Times New Roman" w:cs="Times New Roman" w:hint="eastAsia"/>
        </w:rPr>
        <w:t>日就國內</w:t>
      </w:r>
      <w:r w:rsidRPr="0032172C">
        <w:rPr>
          <w:rFonts w:ascii="Times New Roman" w:eastAsia="標楷體" w:hAnsi="Times New Roman" w:cs="Times New Roman" w:hint="eastAsia"/>
        </w:rPr>
        <w:t>1</w:t>
      </w:r>
      <w:r w:rsidRPr="0032172C">
        <w:rPr>
          <w:rFonts w:ascii="Times New Roman" w:eastAsia="標楷體" w:hAnsi="Times New Roman" w:cs="Times New Roman" w:hint="eastAsia"/>
        </w:rPr>
        <w:t>個新聞頻道報導內容函送衛生福利部，經該部函轉臺北市政府衛生局續處，該局於</w:t>
      </w:r>
      <w:r w:rsidRPr="0032172C">
        <w:rPr>
          <w:rFonts w:ascii="Times New Roman" w:eastAsia="標楷體" w:hAnsi="Times New Roman" w:cs="Times New Roman" w:hint="eastAsia"/>
        </w:rPr>
        <w:t>8</w:t>
      </w:r>
      <w:r w:rsidRPr="0032172C">
        <w:rPr>
          <w:rFonts w:ascii="Times New Roman" w:eastAsia="標楷體" w:hAnsi="Times New Roman" w:cs="Times New Roman" w:hint="eastAsia"/>
        </w:rPr>
        <w:t>月</w:t>
      </w:r>
      <w:r w:rsidRPr="0032172C">
        <w:rPr>
          <w:rFonts w:ascii="Times New Roman" w:eastAsia="標楷體" w:hAnsi="Times New Roman" w:cs="Times New Roman" w:hint="eastAsia"/>
        </w:rPr>
        <w:t>12</w:t>
      </w:r>
      <w:r w:rsidRPr="0032172C">
        <w:rPr>
          <w:rFonts w:ascii="Times New Roman" w:eastAsia="標楷體" w:hAnsi="Times New Roman" w:cs="Times New Roman" w:hint="eastAsia"/>
        </w:rPr>
        <w:t>日函請該電視臺爾後報導精神病人相關議題時，秉持「六要四不要」原則，並與精神醫療或法務專家密切討論，兼顧客觀及平衡性報導，亦可提供精神衛生相關社區資源或衛生教育。</w:t>
      </w:r>
    </w:p>
  </w:footnote>
  <w:footnote w:id="28">
    <w:p w:rsidR="00BD35E2" w:rsidRPr="0032172C" w:rsidRDefault="00BD35E2" w:rsidP="00394F15">
      <w:pPr>
        <w:pStyle w:val="a4"/>
        <w:kinsoku w:val="0"/>
        <w:overflowPunct w:val="0"/>
        <w:autoSpaceDE w:val="0"/>
        <w:autoSpaceDN w:val="0"/>
        <w:ind w:left="252" w:hangingChars="126" w:hanging="252"/>
        <w:jc w:val="both"/>
        <w:rPr>
          <w:rFonts w:ascii="Times New Roman" w:eastAsia="標楷體" w:hAnsi="Times New Roman" w:cs="Times New Roman"/>
        </w:rPr>
      </w:pPr>
      <w:r w:rsidRPr="0032172C">
        <w:rPr>
          <w:rStyle w:val="a6"/>
          <w:rFonts w:ascii="Times New Roman" w:hAnsi="Times New Roman" w:cs="Times New Roman"/>
        </w:rPr>
        <w:footnoteRef/>
      </w:r>
      <w:r w:rsidRPr="0032172C">
        <w:rPr>
          <w:rFonts w:ascii="Times New Roman" w:hAnsi="Times New Roman" w:cs="Times New Roman"/>
        </w:rPr>
        <w:t xml:space="preserve"> </w:t>
      </w:r>
      <w:r w:rsidRPr="0032172C">
        <w:rPr>
          <w:rFonts w:ascii="Times New Roman" w:eastAsia="標楷體" w:hAnsi="Times New Roman" w:cs="Times New Roman"/>
        </w:rPr>
        <w:t>依第二次國家報告表</w:t>
      </w:r>
      <w:r w:rsidRPr="0032172C">
        <w:rPr>
          <w:rFonts w:ascii="Times New Roman" w:eastAsia="標楷體" w:hAnsi="Times New Roman" w:cs="Times New Roman"/>
        </w:rPr>
        <w:t>9.1</w:t>
      </w:r>
      <w:r w:rsidRPr="0032172C">
        <w:rPr>
          <w:rFonts w:ascii="Times New Roman" w:eastAsia="標楷體" w:hAnsi="Times New Roman" w:cs="Times New Roman"/>
        </w:rPr>
        <w:t>，截至</w:t>
      </w:r>
      <w:r w:rsidRPr="0032172C">
        <w:rPr>
          <w:rFonts w:ascii="Times New Roman" w:eastAsia="標楷體" w:hAnsi="Times New Roman" w:cs="Times New Roman"/>
        </w:rPr>
        <w:t>2019</w:t>
      </w:r>
      <w:r w:rsidRPr="0032172C">
        <w:rPr>
          <w:rFonts w:ascii="Times New Roman" w:eastAsia="標楷體" w:hAnsi="Times New Roman" w:cs="Times New Roman"/>
        </w:rPr>
        <w:t>年</w:t>
      </w:r>
      <w:r w:rsidRPr="0032172C">
        <w:rPr>
          <w:rFonts w:ascii="Times New Roman" w:eastAsia="標楷體" w:hAnsi="Times New Roman" w:cs="Times New Roman"/>
        </w:rPr>
        <w:t>12</w:t>
      </w:r>
      <w:r w:rsidRPr="0032172C">
        <w:rPr>
          <w:rFonts w:ascii="Times New Roman" w:eastAsia="標楷體" w:hAnsi="Times New Roman" w:cs="Times New Roman"/>
        </w:rPr>
        <w:t>月既有公共建築物無障礙設施改善完成比率未達</w:t>
      </w:r>
      <w:proofErr w:type="gramStart"/>
      <w:r w:rsidRPr="0032172C">
        <w:rPr>
          <w:rFonts w:ascii="Times New Roman" w:eastAsia="標楷體" w:hAnsi="Times New Roman" w:cs="Times New Roman"/>
        </w:rPr>
        <w:t>7</w:t>
      </w:r>
      <w:r w:rsidRPr="0032172C">
        <w:rPr>
          <w:rFonts w:ascii="Times New Roman" w:eastAsia="標楷體" w:hAnsi="Times New Roman" w:cs="Times New Roman"/>
        </w:rPr>
        <w:t>成</w:t>
      </w:r>
      <w:proofErr w:type="gramEnd"/>
      <w:r w:rsidRPr="0032172C">
        <w:rPr>
          <w:rFonts w:ascii="Times New Roman" w:eastAsia="標楷體" w:hAnsi="Times New Roman" w:cs="Times New Roman"/>
        </w:rPr>
        <w:t>者計有</w:t>
      </w:r>
      <w:r w:rsidRPr="0032172C">
        <w:rPr>
          <w:rFonts w:ascii="Times New Roman" w:eastAsia="標楷體" w:hAnsi="Times New Roman" w:cs="Times New Roman"/>
        </w:rPr>
        <w:t>9</w:t>
      </w:r>
      <w:r w:rsidRPr="0032172C">
        <w:rPr>
          <w:rFonts w:ascii="Times New Roman" w:eastAsia="標楷體" w:hAnsi="Times New Roman" w:cs="Times New Roman"/>
        </w:rPr>
        <w:t>個縣市，包括：臺北市</w:t>
      </w:r>
      <w:r w:rsidRPr="0032172C">
        <w:rPr>
          <w:rFonts w:ascii="Times New Roman" w:eastAsia="標楷體" w:hAnsi="Times New Roman" w:cs="Times New Roman"/>
        </w:rPr>
        <w:t>(50.6%)</w:t>
      </w:r>
      <w:r w:rsidRPr="0032172C">
        <w:rPr>
          <w:rFonts w:ascii="Times New Roman" w:eastAsia="標楷體" w:hAnsi="Times New Roman" w:cs="Times New Roman"/>
        </w:rPr>
        <w:t>、新北市</w:t>
      </w:r>
      <w:r w:rsidRPr="0032172C">
        <w:rPr>
          <w:rFonts w:ascii="Times New Roman" w:eastAsia="標楷體" w:hAnsi="Times New Roman" w:cs="Times New Roman"/>
        </w:rPr>
        <w:t>(47.6%)</w:t>
      </w:r>
      <w:r w:rsidRPr="0032172C">
        <w:rPr>
          <w:rFonts w:ascii="Times New Roman" w:eastAsia="標楷體" w:hAnsi="Times New Roman" w:cs="Times New Roman"/>
        </w:rPr>
        <w:t>、苗栗縣</w:t>
      </w:r>
      <w:r w:rsidRPr="0032172C">
        <w:rPr>
          <w:rFonts w:ascii="Times New Roman" w:eastAsia="標楷體" w:hAnsi="Times New Roman" w:cs="Times New Roman"/>
        </w:rPr>
        <w:t>(51.9%)</w:t>
      </w:r>
      <w:r w:rsidRPr="0032172C">
        <w:rPr>
          <w:rFonts w:ascii="Times New Roman" w:eastAsia="標楷體" w:hAnsi="Times New Roman" w:cs="Times New Roman"/>
        </w:rPr>
        <w:t>、彰化縣</w:t>
      </w:r>
      <w:r w:rsidRPr="0032172C">
        <w:rPr>
          <w:rFonts w:ascii="Times New Roman" w:eastAsia="標楷體" w:hAnsi="Times New Roman" w:cs="Times New Roman"/>
        </w:rPr>
        <w:t>(59.7%)</w:t>
      </w:r>
      <w:r w:rsidRPr="0032172C">
        <w:rPr>
          <w:rFonts w:ascii="Times New Roman" w:eastAsia="標楷體" w:hAnsi="Times New Roman" w:cs="Times New Roman"/>
        </w:rPr>
        <w:t>、南投縣</w:t>
      </w:r>
      <w:r w:rsidRPr="0032172C">
        <w:rPr>
          <w:rFonts w:ascii="Times New Roman" w:eastAsia="標楷體" w:hAnsi="Times New Roman" w:cs="Times New Roman"/>
        </w:rPr>
        <w:t>(67.0%)</w:t>
      </w:r>
      <w:r w:rsidRPr="0032172C">
        <w:rPr>
          <w:rFonts w:ascii="Times New Roman" w:eastAsia="標楷體" w:hAnsi="Times New Roman" w:cs="Times New Roman"/>
        </w:rPr>
        <w:t>、雲林縣</w:t>
      </w:r>
      <w:r w:rsidRPr="0032172C">
        <w:rPr>
          <w:rFonts w:ascii="Times New Roman" w:eastAsia="標楷體" w:hAnsi="Times New Roman" w:cs="Times New Roman"/>
        </w:rPr>
        <w:t>(39.7%)</w:t>
      </w:r>
      <w:r w:rsidRPr="0032172C">
        <w:rPr>
          <w:rFonts w:ascii="Times New Roman" w:eastAsia="標楷體" w:hAnsi="Times New Roman" w:cs="Times New Roman"/>
        </w:rPr>
        <w:t>、嘉義縣</w:t>
      </w:r>
      <w:r w:rsidRPr="0032172C">
        <w:rPr>
          <w:rFonts w:ascii="Times New Roman" w:eastAsia="標楷體" w:hAnsi="Times New Roman" w:cs="Times New Roman"/>
        </w:rPr>
        <w:t>(63.4%)</w:t>
      </w:r>
      <w:r w:rsidRPr="0032172C">
        <w:rPr>
          <w:rFonts w:ascii="Times New Roman" w:eastAsia="標楷體" w:hAnsi="Times New Roman" w:cs="Times New Roman"/>
        </w:rPr>
        <w:t>、花蓮縣</w:t>
      </w:r>
      <w:r w:rsidRPr="0032172C">
        <w:rPr>
          <w:rFonts w:ascii="Times New Roman" w:eastAsia="標楷體" w:hAnsi="Times New Roman" w:cs="Times New Roman"/>
        </w:rPr>
        <w:t>28.6%)</w:t>
      </w:r>
      <w:r w:rsidRPr="0032172C">
        <w:rPr>
          <w:rFonts w:ascii="Times New Roman" w:eastAsia="標楷體" w:hAnsi="Times New Roman" w:cs="Times New Roman"/>
        </w:rPr>
        <w:t>、</w:t>
      </w:r>
      <w:proofErr w:type="gramStart"/>
      <w:r w:rsidRPr="0032172C">
        <w:rPr>
          <w:rFonts w:ascii="Times New Roman" w:eastAsia="標楷體" w:hAnsi="Times New Roman" w:cs="Times New Roman"/>
        </w:rPr>
        <w:t>臺</w:t>
      </w:r>
      <w:proofErr w:type="gramEnd"/>
      <w:r w:rsidRPr="0032172C">
        <w:rPr>
          <w:rFonts w:ascii="Times New Roman" w:eastAsia="標楷體" w:hAnsi="Times New Roman" w:cs="Times New Roman"/>
        </w:rPr>
        <w:t>東縣</w:t>
      </w:r>
      <w:r w:rsidRPr="0032172C">
        <w:rPr>
          <w:rFonts w:ascii="Times New Roman" w:eastAsia="標楷體" w:hAnsi="Times New Roman" w:cs="Times New Roman"/>
        </w:rPr>
        <w:t>(58.6%)</w:t>
      </w:r>
      <w:r w:rsidRPr="0032172C">
        <w:rPr>
          <w:rFonts w:ascii="Times New Roman" w:eastAsia="標楷體" w:hAnsi="Times New Roman" w:cs="Times New Roman"/>
        </w:rPr>
        <w:t>。</w:t>
      </w:r>
    </w:p>
  </w:footnote>
  <w:footnote w:id="29">
    <w:p w:rsidR="00BD35E2" w:rsidRPr="0032172C" w:rsidRDefault="00BD35E2" w:rsidP="00394F15">
      <w:pPr>
        <w:pStyle w:val="a4"/>
        <w:kinsoku w:val="0"/>
        <w:overflowPunct w:val="0"/>
        <w:autoSpaceDE w:val="0"/>
        <w:autoSpaceDN w:val="0"/>
        <w:ind w:left="252" w:hangingChars="126" w:hanging="252"/>
        <w:jc w:val="both"/>
        <w:rPr>
          <w:rFonts w:ascii="Times New Roman" w:eastAsia="標楷體" w:hAnsi="Times New Roman" w:cs="Times New Roman"/>
        </w:rPr>
      </w:pPr>
      <w:r w:rsidRPr="0032172C">
        <w:rPr>
          <w:rStyle w:val="a6"/>
          <w:rFonts w:ascii="Times New Roman" w:eastAsia="標楷體" w:hAnsi="Times New Roman" w:cs="Times New Roman"/>
        </w:rPr>
        <w:footnoteRef/>
      </w:r>
      <w:r w:rsidRPr="0032172C">
        <w:rPr>
          <w:rFonts w:ascii="Times New Roman" w:eastAsia="標楷體" w:hAnsi="Times New Roman" w:cs="Times New Roman"/>
        </w:rPr>
        <w:t xml:space="preserve"> </w:t>
      </w:r>
      <w:r w:rsidRPr="0032172C">
        <w:rPr>
          <w:rFonts w:ascii="Times New Roman" w:eastAsia="標楷體" w:hAnsi="Times New Roman" w:cs="Times New Roman"/>
        </w:rPr>
        <w:t>例如</w:t>
      </w:r>
      <w:r w:rsidRPr="0032172C">
        <w:rPr>
          <w:rFonts w:ascii="Times New Roman" w:eastAsia="標楷體" w:hAnsi="Times New Roman" w:cs="Times New Roman" w:hint="eastAsia"/>
        </w:rPr>
        <w:t>：</w:t>
      </w:r>
      <w:r w:rsidRPr="0032172C">
        <w:rPr>
          <w:rFonts w:ascii="Times New Roman" w:eastAsia="標楷體" w:hAnsi="Times New Roman" w:cs="Times New Roman"/>
        </w:rPr>
        <w:t>建築</w:t>
      </w:r>
      <w:r w:rsidRPr="0032172C">
        <w:rPr>
          <w:rFonts w:ascii="Times New Roman" w:eastAsia="標楷體" w:hAnsi="Times New Roman" w:cs="Times New Roman" w:hint="eastAsia"/>
        </w:rPr>
        <w:t>法規</w:t>
      </w:r>
      <w:r w:rsidRPr="0032172C">
        <w:rPr>
          <w:rFonts w:ascii="Times New Roman" w:eastAsia="標楷體" w:hAnsi="Times New Roman" w:cs="Times New Roman"/>
        </w:rPr>
        <w:t>雖已規範騎樓須與兩旁的高低差一致、平整，但究應依照左邊或右邊高度，則欠缺相關規範；另施工時因遇有違建或所有權人於事後二次施工，造成騎樓每</w:t>
      </w:r>
      <w:r w:rsidRPr="0032172C">
        <w:rPr>
          <w:rFonts w:ascii="Times New Roman" w:eastAsia="標楷體" w:hAnsi="Times New Roman" w:cs="Times New Roman"/>
        </w:rPr>
        <w:t>500</w:t>
      </w:r>
      <w:r w:rsidRPr="0032172C">
        <w:rPr>
          <w:rFonts w:ascii="Times New Roman" w:eastAsia="標楷體" w:hAnsi="Times New Roman" w:cs="Times New Roman"/>
        </w:rPr>
        <w:t>公尺仍有</w:t>
      </w:r>
      <w:r w:rsidRPr="0032172C">
        <w:rPr>
          <w:rFonts w:ascii="Times New Roman" w:eastAsia="標楷體" w:hAnsi="Times New Roman" w:cs="Times New Roman"/>
        </w:rPr>
        <w:t>3</w:t>
      </w:r>
      <w:r w:rsidRPr="0032172C">
        <w:rPr>
          <w:rFonts w:ascii="Times New Roman" w:eastAsia="標楷體" w:hAnsi="Times New Roman" w:cs="Times New Roman"/>
        </w:rPr>
        <w:t>、</w:t>
      </w:r>
      <w:r w:rsidRPr="0032172C">
        <w:rPr>
          <w:rFonts w:ascii="Times New Roman" w:eastAsia="標楷體" w:hAnsi="Times New Roman" w:cs="Times New Roman"/>
        </w:rPr>
        <w:t>4</w:t>
      </w:r>
      <w:r w:rsidRPr="0032172C">
        <w:rPr>
          <w:rFonts w:ascii="Times New Roman" w:eastAsia="標楷體" w:hAnsi="Times New Roman" w:cs="Times New Roman"/>
        </w:rPr>
        <w:t>處斷點。</w:t>
      </w:r>
    </w:p>
  </w:footnote>
  <w:footnote w:id="30">
    <w:p w:rsidR="00BD35E2" w:rsidRPr="0032172C" w:rsidRDefault="00BD35E2" w:rsidP="00394F15">
      <w:pPr>
        <w:pStyle w:val="a4"/>
        <w:kinsoku w:val="0"/>
        <w:overflowPunct w:val="0"/>
        <w:autoSpaceDE w:val="0"/>
        <w:autoSpaceDN w:val="0"/>
        <w:ind w:left="252" w:hangingChars="126" w:hanging="252"/>
        <w:jc w:val="both"/>
        <w:rPr>
          <w:rFonts w:ascii="Times New Roman" w:eastAsia="標楷體" w:hAnsi="Times New Roman" w:cs="Times New Roman"/>
        </w:rPr>
      </w:pPr>
      <w:r w:rsidRPr="0032172C">
        <w:rPr>
          <w:rStyle w:val="a6"/>
          <w:rFonts w:ascii="Times New Roman" w:hAnsi="Times New Roman" w:cs="Times New Roman"/>
        </w:rPr>
        <w:footnoteRef/>
      </w:r>
      <w:r w:rsidRPr="0032172C">
        <w:rPr>
          <w:rFonts w:ascii="Times New Roman" w:hAnsi="Times New Roman" w:cs="Times New Roman"/>
        </w:rPr>
        <w:t xml:space="preserve"> </w:t>
      </w:r>
      <w:r w:rsidRPr="0032172C">
        <w:rPr>
          <w:rFonts w:ascii="Times New Roman" w:eastAsia="標楷體" w:hAnsi="Times New Roman" w:cs="Times New Roman"/>
        </w:rPr>
        <w:t>針對社會住宅的無障礙戶讓未有需求者優先選走一節，內政部於座談時表示將會瞭解相關情況並予以檢討。</w:t>
      </w:r>
    </w:p>
  </w:footnote>
  <w:footnote w:id="31">
    <w:p w:rsidR="00BD35E2" w:rsidRPr="0032172C" w:rsidRDefault="00BD35E2" w:rsidP="00394F15">
      <w:pPr>
        <w:pStyle w:val="a4"/>
        <w:kinsoku w:val="0"/>
        <w:overflowPunct w:val="0"/>
        <w:autoSpaceDE w:val="0"/>
        <w:autoSpaceDN w:val="0"/>
        <w:ind w:left="252" w:hangingChars="126" w:hanging="252"/>
        <w:jc w:val="both"/>
        <w:rPr>
          <w:rFonts w:ascii="Times New Roman" w:eastAsia="標楷體" w:hAnsi="Times New Roman" w:cs="Times New Roman"/>
        </w:rPr>
      </w:pPr>
      <w:r w:rsidRPr="0032172C">
        <w:rPr>
          <w:rStyle w:val="a6"/>
          <w:rFonts w:ascii="Times New Roman" w:eastAsia="標楷體" w:hAnsi="Times New Roman" w:cs="Times New Roman"/>
        </w:rPr>
        <w:footnoteRef/>
      </w:r>
      <w:r w:rsidRPr="0032172C">
        <w:rPr>
          <w:rFonts w:ascii="Times New Roman" w:eastAsia="標楷體" w:hAnsi="Times New Roman" w:cs="Times New Roman" w:hint="eastAsia"/>
        </w:rPr>
        <w:t xml:space="preserve"> </w:t>
      </w:r>
      <w:r w:rsidRPr="0032172C">
        <w:rPr>
          <w:rFonts w:ascii="Times New Roman" w:eastAsia="標楷體" w:hAnsi="Times New Roman" w:cs="Times New Roman"/>
        </w:rPr>
        <w:t>例如：人行道設置之導盲磚設計不良，缺乏辨別，或厚度標準訂為</w:t>
      </w:r>
      <w:r w:rsidRPr="0032172C">
        <w:rPr>
          <w:rFonts w:ascii="Times New Roman" w:eastAsia="標楷體" w:hAnsi="Times New Roman" w:cs="Times New Roman"/>
        </w:rPr>
        <w:t>4</w:t>
      </w:r>
      <w:r w:rsidRPr="0032172C">
        <w:rPr>
          <w:rFonts w:ascii="Times New Roman" w:eastAsia="標楷體" w:hAnsi="Times New Roman" w:cs="Times New Roman"/>
        </w:rPr>
        <w:t>至</w:t>
      </w:r>
      <w:r w:rsidRPr="0032172C">
        <w:rPr>
          <w:rFonts w:ascii="Times New Roman" w:eastAsia="標楷體" w:hAnsi="Times New Roman" w:cs="Times New Roman"/>
        </w:rPr>
        <w:t>5</w:t>
      </w:r>
      <w:proofErr w:type="gramStart"/>
      <w:r w:rsidRPr="0032172C">
        <w:rPr>
          <w:rFonts w:ascii="Times New Roman" w:eastAsia="標楷體" w:hAnsi="Times New Roman" w:cs="Times New Roman"/>
        </w:rPr>
        <w:t>釐</w:t>
      </w:r>
      <w:proofErr w:type="gramEnd"/>
      <w:r w:rsidRPr="0032172C">
        <w:rPr>
          <w:rFonts w:ascii="Times New Roman" w:eastAsia="標楷體" w:hAnsi="Times New Roman" w:cs="Times New Roman"/>
        </w:rPr>
        <w:t>米，易生跌倒之風險；停車場雖設有無障礙停車位，但「停車場出入口」卻設置障礙物，或停車場繳費機常設有階梯；公園無障礙斜坡道</w:t>
      </w:r>
      <w:proofErr w:type="gramStart"/>
      <w:r w:rsidRPr="0032172C">
        <w:rPr>
          <w:rFonts w:ascii="Times New Roman" w:eastAsia="標楷體" w:hAnsi="Times New Roman" w:cs="Times New Roman"/>
        </w:rPr>
        <w:t>設置車阻</w:t>
      </w:r>
      <w:proofErr w:type="gramEnd"/>
      <w:r w:rsidRPr="0032172C">
        <w:rPr>
          <w:rFonts w:ascii="Times New Roman" w:eastAsia="標楷體" w:hAnsi="Times New Roman" w:cs="Times New Roman"/>
        </w:rPr>
        <w:t>、以欄杆圍住出入口。</w:t>
      </w:r>
    </w:p>
  </w:footnote>
  <w:footnote w:id="32">
    <w:p w:rsidR="00BD35E2" w:rsidRPr="0032172C" w:rsidRDefault="00BD35E2" w:rsidP="00394F15">
      <w:pPr>
        <w:pStyle w:val="a4"/>
        <w:kinsoku w:val="0"/>
        <w:overflowPunct w:val="0"/>
        <w:autoSpaceDE w:val="0"/>
        <w:autoSpaceDN w:val="0"/>
        <w:ind w:left="252" w:hangingChars="126" w:hanging="252"/>
        <w:jc w:val="both"/>
        <w:rPr>
          <w:rFonts w:ascii="Times New Roman" w:hAnsi="Times New Roman" w:cs="Times New Roman"/>
        </w:rPr>
      </w:pPr>
      <w:r w:rsidRPr="0032172C">
        <w:rPr>
          <w:rStyle w:val="a6"/>
          <w:rFonts w:ascii="Times New Roman" w:hAnsi="Times New Roman" w:cs="Times New Roman"/>
        </w:rPr>
        <w:footnoteRef/>
      </w:r>
      <w:r w:rsidRPr="0032172C">
        <w:rPr>
          <w:rFonts w:ascii="Times New Roman" w:hAnsi="Times New Roman" w:cs="Times New Roman"/>
        </w:rPr>
        <w:t xml:space="preserve"> </w:t>
      </w:r>
      <w:r w:rsidRPr="0032172C">
        <w:rPr>
          <w:rFonts w:ascii="Times New Roman" w:eastAsia="標楷體" w:hAnsi="Times New Roman" w:cs="Times New Roman"/>
        </w:rPr>
        <w:t>身心障礙福利服務係法定服務，故以地方政府編列預算為主，中央計畫型補助經費為輔；而長期照顧服務體系的多數經費係由中央補助。</w:t>
      </w:r>
    </w:p>
  </w:footnote>
  <w:footnote w:id="33">
    <w:p w:rsidR="00BD35E2" w:rsidRPr="0032172C" w:rsidRDefault="00BD35E2" w:rsidP="00394F15">
      <w:pPr>
        <w:pStyle w:val="a4"/>
        <w:kinsoku w:val="0"/>
        <w:overflowPunct w:val="0"/>
        <w:autoSpaceDE w:val="0"/>
        <w:autoSpaceDN w:val="0"/>
        <w:ind w:left="252" w:hangingChars="126" w:hanging="252"/>
        <w:jc w:val="both"/>
        <w:rPr>
          <w:rFonts w:ascii="Times New Roman" w:eastAsia="標楷體" w:hAnsi="Times New Roman" w:cs="Times New Roman"/>
        </w:rPr>
      </w:pPr>
      <w:r w:rsidRPr="0032172C">
        <w:rPr>
          <w:rStyle w:val="a6"/>
          <w:rFonts w:ascii="Times New Roman" w:hAnsi="Times New Roman" w:cs="Times New Roman"/>
        </w:rPr>
        <w:footnoteRef/>
      </w:r>
      <w:r w:rsidRPr="0032172C">
        <w:rPr>
          <w:rFonts w:ascii="Times New Roman" w:hAnsi="Times New Roman" w:cs="Times New Roman"/>
        </w:rPr>
        <w:t xml:space="preserve"> </w:t>
      </w:r>
      <w:r w:rsidRPr="0032172C">
        <w:rPr>
          <w:rFonts w:ascii="Times New Roman" w:eastAsia="標楷體" w:hAnsi="Times New Roman" w:cs="Times New Roman"/>
        </w:rPr>
        <w:t>護理之家、老人福利機構、身心障礙福利機構及精神照護機構、</w:t>
      </w:r>
      <w:proofErr w:type="gramStart"/>
      <w:r w:rsidRPr="0032172C">
        <w:rPr>
          <w:rFonts w:ascii="Times New Roman" w:eastAsia="標楷體" w:hAnsi="Times New Roman" w:cs="Times New Roman"/>
        </w:rPr>
        <w:t>住宿式長照</w:t>
      </w:r>
      <w:proofErr w:type="gramEnd"/>
      <w:r w:rsidRPr="0032172C">
        <w:rPr>
          <w:rFonts w:ascii="Times New Roman" w:eastAsia="標楷體" w:hAnsi="Times New Roman" w:cs="Times New Roman"/>
        </w:rPr>
        <w:t>服務機構等，</w:t>
      </w:r>
      <w:proofErr w:type="gramStart"/>
      <w:r w:rsidRPr="0032172C">
        <w:rPr>
          <w:rFonts w:ascii="Times New Roman" w:eastAsia="標楷體" w:hAnsi="Times New Roman" w:cs="Times New Roman"/>
        </w:rPr>
        <w:t>均將無</w:t>
      </w:r>
      <w:proofErr w:type="gramEnd"/>
      <w:r w:rsidRPr="0032172C">
        <w:rPr>
          <w:rFonts w:ascii="Times New Roman" w:eastAsia="標楷體" w:hAnsi="Times New Roman" w:cs="Times New Roman"/>
        </w:rPr>
        <w:t>障礙設施相關指標直接納入機構評鑑指標，但針對兒少安置及教養機構的無障礙設施，卻是以主管機關定期輔導查核的結果，列計評鑑分數，而「無障礙設施規定」</w:t>
      </w:r>
      <w:r w:rsidRPr="0032172C">
        <w:rPr>
          <w:rFonts w:ascii="Times New Roman" w:eastAsia="標楷體" w:hAnsi="Times New Roman" w:cs="Times New Roman"/>
        </w:rPr>
        <w:t>(</w:t>
      </w:r>
      <w:r w:rsidRPr="0032172C">
        <w:rPr>
          <w:rFonts w:ascii="Times New Roman" w:eastAsia="標楷體" w:hAnsi="Times New Roman" w:cs="Times New Roman"/>
        </w:rPr>
        <w:t>亦可以替代改善認定原則或</w:t>
      </w:r>
      <w:proofErr w:type="gramStart"/>
      <w:r w:rsidRPr="0032172C">
        <w:rPr>
          <w:rFonts w:ascii="Times New Roman" w:eastAsia="標楷體" w:hAnsi="Times New Roman" w:cs="Times New Roman"/>
        </w:rPr>
        <w:t>已依經核</w:t>
      </w:r>
      <w:proofErr w:type="gramEnd"/>
      <w:r w:rsidRPr="0032172C">
        <w:rPr>
          <w:rFonts w:ascii="Times New Roman" w:eastAsia="標楷體" w:hAnsi="Times New Roman" w:cs="Times New Roman"/>
        </w:rPr>
        <w:t>可之替代改善計畫改善完成</w:t>
      </w:r>
      <w:r w:rsidRPr="0032172C">
        <w:rPr>
          <w:rFonts w:ascii="Times New Roman" w:eastAsia="標楷體" w:hAnsi="Times New Roman" w:cs="Times New Roman"/>
        </w:rPr>
        <w:t>)</w:t>
      </w:r>
      <w:r w:rsidRPr="0032172C">
        <w:rPr>
          <w:rFonts w:ascii="Times New Roman" w:eastAsia="標楷體" w:hAnsi="Times New Roman" w:cs="Times New Roman"/>
        </w:rPr>
        <w:t>僅係「建築物及設施設備」查核項目之其中一項，且每年就「建築物及設施設備」第一項目及第二項目平均查核缺失達</w:t>
      </w:r>
      <w:r w:rsidRPr="0032172C">
        <w:rPr>
          <w:rFonts w:ascii="Times New Roman" w:eastAsia="標楷體" w:hAnsi="Times New Roman" w:cs="Times New Roman"/>
        </w:rPr>
        <w:t>5</w:t>
      </w:r>
      <w:r w:rsidRPr="0032172C">
        <w:rPr>
          <w:rFonts w:ascii="Times New Roman" w:eastAsia="標楷體" w:hAnsi="Times New Roman" w:cs="Times New Roman"/>
        </w:rPr>
        <w:t>項方才零分計。</w:t>
      </w:r>
    </w:p>
  </w:footnote>
  <w:footnote w:id="34">
    <w:p w:rsidR="00BD35E2" w:rsidRPr="0032172C" w:rsidRDefault="00BD35E2" w:rsidP="00394F15">
      <w:pPr>
        <w:pStyle w:val="a4"/>
        <w:kinsoku w:val="0"/>
        <w:overflowPunct w:val="0"/>
        <w:autoSpaceDE w:val="0"/>
        <w:autoSpaceDN w:val="0"/>
        <w:ind w:left="252" w:hangingChars="126" w:hanging="252"/>
        <w:jc w:val="both"/>
        <w:rPr>
          <w:rFonts w:ascii="Times New Roman" w:eastAsia="標楷體" w:hAnsi="Times New Roman" w:cs="Times New Roman"/>
        </w:rPr>
      </w:pPr>
      <w:r w:rsidRPr="0032172C">
        <w:rPr>
          <w:rStyle w:val="a6"/>
          <w:rFonts w:ascii="Times New Roman" w:hAnsi="Times New Roman" w:cs="Times New Roman"/>
        </w:rPr>
        <w:footnoteRef/>
      </w:r>
      <w:r w:rsidRPr="0032172C">
        <w:rPr>
          <w:rFonts w:ascii="Times New Roman" w:hAnsi="Times New Roman" w:cs="Times New Roman"/>
        </w:rPr>
        <w:t xml:space="preserve"> </w:t>
      </w:r>
      <w:r w:rsidRPr="0032172C">
        <w:rPr>
          <w:rFonts w:ascii="Times New Roman" w:eastAsia="標楷體" w:hAnsi="Times New Roman" w:cs="Times New Roman"/>
        </w:rPr>
        <w:t>2016</w:t>
      </w:r>
      <w:r w:rsidRPr="0032172C">
        <w:rPr>
          <w:rFonts w:ascii="Times New Roman" w:eastAsia="標楷體" w:hAnsi="Times New Roman" w:cs="Times New Roman"/>
        </w:rPr>
        <w:t>年及</w:t>
      </w:r>
      <w:r w:rsidRPr="0032172C">
        <w:rPr>
          <w:rFonts w:ascii="Times New Roman" w:eastAsia="標楷體" w:hAnsi="Times New Roman" w:cs="Times New Roman"/>
        </w:rPr>
        <w:t>2017</w:t>
      </w:r>
      <w:r w:rsidRPr="0032172C">
        <w:rPr>
          <w:rFonts w:ascii="Times New Roman" w:eastAsia="標楷體" w:hAnsi="Times New Roman" w:cs="Times New Roman"/>
        </w:rPr>
        <w:t>年復康巴士車輛數與駕駛人數的比例為</w:t>
      </w:r>
      <w:r w:rsidRPr="0032172C">
        <w:rPr>
          <w:rFonts w:ascii="Times New Roman" w:eastAsia="標楷體" w:hAnsi="Times New Roman" w:cs="Times New Roman"/>
        </w:rPr>
        <w:t>1</w:t>
      </w:r>
      <w:r w:rsidRPr="0032172C">
        <w:rPr>
          <w:rFonts w:ascii="Times New Roman" w:eastAsia="標楷體" w:hAnsi="Times New Roman" w:cs="Times New Roman"/>
        </w:rPr>
        <w:t>：</w:t>
      </w:r>
      <w:r w:rsidRPr="0032172C">
        <w:rPr>
          <w:rFonts w:ascii="Times New Roman" w:eastAsia="標楷體" w:hAnsi="Times New Roman" w:cs="Times New Roman"/>
        </w:rPr>
        <w:t>0.92</w:t>
      </w:r>
      <w:r w:rsidRPr="0032172C">
        <w:rPr>
          <w:rFonts w:ascii="Times New Roman" w:eastAsia="標楷體" w:hAnsi="Times New Roman" w:cs="Times New Roman"/>
        </w:rPr>
        <w:t>，但</w:t>
      </w:r>
      <w:r w:rsidRPr="0032172C">
        <w:rPr>
          <w:rFonts w:ascii="Times New Roman" w:eastAsia="標楷體" w:hAnsi="Times New Roman" w:cs="Times New Roman"/>
        </w:rPr>
        <w:t>2018</w:t>
      </w:r>
      <w:r w:rsidRPr="0032172C">
        <w:rPr>
          <w:rFonts w:ascii="Times New Roman" w:eastAsia="標楷體" w:hAnsi="Times New Roman" w:cs="Times New Roman"/>
        </w:rPr>
        <w:t>年及</w:t>
      </w:r>
      <w:r w:rsidRPr="0032172C">
        <w:rPr>
          <w:rFonts w:ascii="Times New Roman" w:eastAsia="標楷體" w:hAnsi="Times New Roman" w:cs="Times New Roman"/>
        </w:rPr>
        <w:t>2019</w:t>
      </w:r>
      <w:r w:rsidRPr="0032172C">
        <w:rPr>
          <w:rFonts w:ascii="Times New Roman" w:eastAsia="標楷體" w:hAnsi="Times New Roman" w:cs="Times New Roman"/>
        </w:rPr>
        <w:t>年卻降低至</w:t>
      </w:r>
      <w:r w:rsidRPr="0032172C">
        <w:rPr>
          <w:rFonts w:ascii="Times New Roman" w:eastAsia="標楷體" w:hAnsi="Times New Roman" w:cs="Times New Roman"/>
        </w:rPr>
        <w:t>1</w:t>
      </w:r>
      <w:r w:rsidRPr="0032172C">
        <w:rPr>
          <w:rFonts w:ascii="Times New Roman" w:eastAsia="標楷體" w:hAnsi="Times New Roman" w:cs="Times New Roman"/>
        </w:rPr>
        <w:t>：</w:t>
      </w:r>
      <w:r w:rsidRPr="0032172C">
        <w:rPr>
          <w:rFonts w:ascii="Times New Roman" w:eastAsia="標楷體" w:hAnsi="Times New Roman" w:cs="Times New Roman"/>
        </w:rPr>
        <w:t>0.90</w:t>
      </w:r>
      <w:r w:rsidRPr="0032172C">
        <w:rPr>
          <w:rFonts w:ascii="Times New Roman" w:eastAsia="標楷體" w:hAnsi="Times New Roman" w:cs="Times New Roman" w:hint="eastAsia"/>
        </w:rPr>
        <w:t>；</w:t>
      </w:r>
      <w:r w:rsidRPr="0032172C">
        <w:rPr>
          <w:rFonts w:ascii="Times New Roman" w:eastAsia="標楷體" w:hAnsi="Times New Roman" w:cs="Times New Roman"/>
        </w:rPr>
        <w:t>且</w:t>
      </w:r>
      <w:r w:rsidRPr="0032172C">
        <w:rPr>
          <w:rFonts w:ascii="Times New Roman" w:eastAsia="標楷體" w:hAnsi="Times New Roman" w:cs="Times New Roman"/>
        </w:rPr>
        <w:t>2019</w:t>
      </w:r>
      <w:r w:rsidRPr="0032172C">
        <w:rPr>
          <w:rFonts w:ascii="Times New Roman" w:eastAsia="標楷體" w:hAnsi="Times New Roman" w:cs="Times New Roman"/>
        </w:rPr>
        <w:t>年計有</w:t>
      </w:r>
      <w:r w:rsidRPr="0032172C">
        <w:rPr>
          <w:rFonts w:ascii="Times New Roman" w:eastAsia="標楷體" w:hAnsi="Times New Roman" w:cs="Times New Roman"/>
        </w:rPr>
        <w:t>12</w:t>
      </w:r>
      <w:r w:rsidRPr="0032172C">
        <w:rPr>
          <w:rFonts w:ascii="Times New Roman" w:eastAsia="標楷體" w:hAnsi="Times New Roman" w:cs="Times New Roman"/>
        </w:rPr>
        <w:t>個縣市駕駛人數低於車輛數，其中</w:t>
      </w:r>
      <w:r w:rsidRPr="0032172C">
        <w:rPr>
          <w:rFonts w:ascii="Times New Roman" w:eastAsia="標楷體" w:hAnsi="Times New Roman" w:cs="Times New Roman"/>
        </w:rPr>
        <w:t>6</w:t>
      </w:r>
      <w:r w:rsidRPr="0032172C">
        <w:rPr>
          <w:rFonts w:ascii="Times New Roman" w:eastAsia="標楷體" w:hAnsi="Times New Roman" w:cs="Times New Roman"/>
        </w:rPr>
        <w:t>個縣市比例甚至低於</w:t>
      </w:r>
      <w:r w:rsidRPr="0032172C">
        <w:rPr>
          <w:rFonts w:ascii="Times New Roman" w:eastAsia="標楷體" w:hAnsi="Times New Roman" w:cs="Times New Roman"/>
        </w:rPr>
        <w:t>0.8</w:t>
      </w:r>
      <w:r w:rsidRPr="0032172C">
        <w:rPr>
          <w:rFonts w:ascii="Times New Roman" w:eastAsia="標楷體" w:hAnsi="Times New Roman" w:cs="Times New Roman"/>
        </w:rPr>
        <w:t>。</w:t>
      </w:r>
    </w:p>
  </w:footnote>
  <w:footnote w:id="35">
    <w:p w:rsidR="00BD35E2" w:rsidRPr="0032172C" w:rsidRDefault="00BD35E2" w:rsidP="00394F15">
      <w:pPr>
        <w:pStyle w:val="a4"/>
        <w:kinsoku w:val="0"/>
        <w:overflowPunct w:val="0"/>
        <w:autoSpaceDE w:val="0"/>
        <w:autoSpaceDN w:val="0"/>
        <w:ind w:left="252" w:hangingChars="126" w:hanging="252"/>
        <w:jc w:val="both"/>
        <w:rPr>
          <w:rFonts w:ascii="Times New Roman" w:eastAsia="標楷體" w:hAnsi="Times New Roman" w:cs="Times New Roman"/>
        </w:rPr>
      </w:pPr>
      <w:r w:rsidRPr="0032172C">
        <w:rPr>
          <w:rStyle w:val="a6"/>
          <w:rFonts w:ascii="Times New Roman" w:hAnsi="Times New Roman" w:cs="Times New Roman"/>
        </w:rPr>
        <w:footnoteRef/>
      </w:r>
      <w:r w:rsidRPr="0032172C">
        <w:rPr>
          <w:rFonts w:ascii="Times New Roman" w:hAnsi="Times New Roman" w:cs="Times New Roman"/>
        </w:rPr>
        <w:t xml:space="preserve"> </w:t>
      </w:r>
      <w:r w:rsidRPr="0032172C">
        <w:rPr>
          <w:rFonts w:ascii="Times New Roman" w:eastAsia="標楷體" w:hAnsi="Times New Roman" w:cs="Times New Roman"/>
        </w:rPr>
        <w:t>依據交通部於</w:t>
      </w:r>
      <w:r w:rsidRPr="0032172C">
        <w:rPr>
          <w:rFonts w:ascii="Times New Roman" w:eastAsia="標楷體" w:hAnsi="Times New Roman" w:cs="Times New Roman" w:hint="eastAsia"/>
        </w:rPr>
        <w:t>NHRC</w:t>
      </w:r>
      <w:r w:rsidRPr="0032172C">
        <w:rPr>
          <w:rFonts w:ascii="Times New Roman" w:eastAsia="標楷體" w:hAnsi="Times New Roman" w:cs="Times New Roman" w:hint="eastAsia"/>
        </w:rPr>
        <w:t>辦理之</w:t>
      </w:r>
      <w:r w:rsidRPr="0032172C">
        <w:rPr>
          <w:rFonts w:ascii="Times New Roman" w:eastAsia="標楷體" w:hAnsi="Times New Roman" w:cs="Times New Roman"/>
        </w:rPr>
        <w:t>座談</w:t>
      </w:r>
      <w:r w:rsidRPr="0032172C">
        <w:rPr>
          <w:rFonts w:ascii="Times New Roman" w:eastAsia="標楷體" w:hAnsi="Times New Roman" w:cs="Times New Roman" w:hint="eastAsia"/>
        </w:rPr>
        <w:t>會</w:t>
      </w:r>
      <w:r w:rsidRPr="0032172C">
        <w:rPr>
          <w:rFonts w:ascii="Times New Roman" w:eastAsia="標楷體" w:hAnsi="Times New Roman" w:cs="Times New Roman"/>
        </w:rPr>
        <w:t>表示：適當的車輛與駕駛比例為</w:t>
      </w:r>
      <w:r w:rsidRPr="0032172C">
        <w:rPr>
          <w:rFonts w:ascii="Times New Roman" w:eastAsia="標楷體" w:hAnsi="Times New Roman" w:cs="Times New Roman"/>
        </w:rPr>
        <w:t>1</w:t>
      </w:r>
      <w:r w:rsidRPr="0032172C">
        <w:rPr>
          <w:rFonts w:ascii="Times New Roman" w:eastAsia="標楷體" w:hAnsi="Times New Roman" w:cs="Times New Roman"/>
        </w:rPr>
        <w:t>：</w:t>
      </w:r>
      <w:r w:rsidRPr="0032172C">
        <w:rPr>
          <w:rFonts w:ascii="Times New Roman" w:eastAsia="標楷體" w:hAnsi="Times New Roman" w:cs="Times New Roman"/>
        </w:rPr>
        <w:t>1.2</w:t>
      </w:r>
      <w:r w:rsidRPr="0032172C">
        <w:rPr>
          <w:rFonts w:ascii="Times New Roman" w:eastAsia="標楷體" w:hAnsi="Times New Roman" w:cs="Times New Roman"/>
        </w:rPr>
        <w:t>。</w:t>
      </w:r>
      <w:r w:rsidRPr="0032172C">
        <w:rPr>
          <w:rFonts w:ascii="Times New Roman" w:eastAsia="標楷體" w:hAnsi="Times New Roman" w:cs="Times New Roman" w:hint="eastAsia"/>
        </w:rPr>
        <w:t>但</w:t>
      </w:r>
      <w:r w:rsidRPr="0032172C">
        <w:rPr>
          <w:rFonts w:ascii="Times New Roman" w:eastAsia="標楷體" w:hAnsi="Times New Roman" w:cs="Times New Roman"/>
        </w:rPr>
        <w:t>衛生福利部表示：復康巴士車輛需要備用車輛支援調度，每</w:t>
      </w:r>
      <w:r w:rsidRPr="0032172C">
        <w:rPr>
          <w:rFonts w:ascii="Times New Roman" w:eastAsia="標楷體" w:hAnsi="Times New Roman" w:cs="Times New Roman"/>
        </w:rPr>
        <w:t>10</w:t>
      </w:r>
      <w:r w:rsidRPr="0032172C">
        <w:rPr>
          <w:rFonts w:ascii="Times New Roman" w:eastAsia="標楷體" w:hAnsi="Times New Roman" w:cs="Times New Roman"/>
        </w:rPr>
        <w:t>輛約需要</w:t>
      </w:r>
      <w:r w:rsidRPr="0032172C">
        <w:rPr>
          <w:rFonts w:ascii="Times New Roman" w:eastAsia="標楷體" w:hAnsi="Times New Roman" w:cs="Times New Roman"/>
        </w:rPr>
        <w:t>1</w:t>
      </w:r>
      <w:r w:rsidRPr="0032172C">
        <w:rPr>
          <w:rFonts w:ascii="Times New Roman" w:eastAsia="標楷體" w:hAnsi="Times New Roman" w:cs="Times New Roman"/>
        </w:rPr>
        <w:t>輛備用車，整體復康巴士車人比例約為</w:t>
      </w:r>
      <w:r w:rsidRPr="0032172C">
        <w:rPr>
          <w:rFonts w:ascii="Times New Roman" w:eastAsia="標楷體" w:hAnsi="Times New Roman" w:cs="Times New Roman"/>
        </w:rPr>
        <w:t>1</w:t>
      </w:r>
      <w:r w:rsidRPr="0032172C">
        <w:rPr>
          <w:rFonts w:ascii="Times New Roman" w:eastAsia="標楷體" w:hAnsi="Times New Roman" w:cs="Times New Roman"/>
        </w:rPr>
        <w:t>：</w:t>
      </w:r>
      <w:r w:rsidRPr="0032172C">
        <w:rPr>
          <w:rFonts w:ascii="Times New Roman" w:eastAsia="標楷體" w:hAnsi="Times New Roman" w:cs="Times New Roman"/>
        </w:rPr>
        <w:t>0.90</w:t>
      </w:r>
      <w:r w:rsidRPr="0032172C">
        <w:rPr>
          <w:rFonts w:ascii="Times New Roman" w:eastAsia="標楷體" w:hAnsi="Times New Roman" w:cs="Times New Roman"/>
        </w:rPr>
        <w:t>左右，尚在合理範圍內。</w:t>
      </w:r>
    </w:p>
  </w:footnote>
  <w:footnote w:id="36">
    <w:p w:rsidR="00BD35E2" w:rsidRPr="0032172C" w:rsidRDefault="00BD35E2" w:rsidP="00394F15">
      <w:pPr>
        <w:pStyle w:val="a4"/>
        <w:kinsoku w:val="0"/>
        <w:overflowPunct w:val="0"/>
        <w:autoSpaceDE w:val="0"/>
        <w:autoSpaceDN w:val="0"/>
        <w:ind w:left="252" w:hangingChars="126" w:hanging="252"/>
        <w:jc w:val="both"/>
        <w:rPr>
          <w:rFonts w:ascii="Times New Roman" w:eastAsia="標楷體" w:hAnsi="Times New Roman" w:cs="Times New Roman"/>
        </w:rPr>
      </w:pPr>
      <w:r w:rsidRPr="0032172C">
        <w:rPr>
          <w:rStyle w:val="a6"/>
          <w:rFonts w:ascii="Times New Roman" w:hAnsi="Times New Roman" w:cs="Times New Roman"/>
        </w:rPr>
        <w:footnoteRef/>
      </w:r>
      <w:r w:rsidRPr="0032172C">
        <w:rPr>
          <w:rFonts w:ascii="Times New Roman" w:hAnsi="Times New Roman" w:cs="Times New Roman"/>
        </w:rPr>
        <w:t xml:space="preserve"> </w:t>
      </w:r>
      <w:r w:rsidRPr="0032172C">
        <w:rPr>
          <w:rFonts w:ascii="Times New Roman" w:eastAsia="標楷體" w:hAnsi="Times New Roman" w:cs="Times New Roman"/>
        </w:rPr>
        <w:t>2016</w:t>
      </w:r>
      <w:r w:rsidRPr="0032172C">
        <w:rPr>
          <w:rFonts w:ascii="Times New Roman" w:eastAsia="標楷體" w:hAnsi="Times New Roman" w:cs="Times New Roman"/>
        </w:rPr>
        <w:t>年至</w:t>
      </w:r>
      <w:r w:rsidRPr="0032172C">
        <w:rPr>
          <w:rFonts w:ascii="Times New Roman" w:eastAsia="標楷體" w:hAnsi="Times New Roman" w:cs="Times New Roman"/>
        </w:rPr>
        <w:t>2019</w:t>
      </w:r>
      <w:r w:rsidRPr="0032172C">
        <w:rPr>
          <w:rFonts w:ascii="Times New Roman" w:eastAsia="標楷體" w:hAnsi="Times New Roman" w:cs="Times New Roman"/>
        </w:rPr>
        <w:t>年整體復康巴士服務涵蓋率從</w:t>
      </w:r>
      <w:r w:rsidRPr="0032172C">
        <w:rPr>
          <w:rFonts w:ascii="Times New Roman" w:eastAsia="標楷體" w:hAnsi="Times New Roman" w:cs="Times New Roman"/>
        </w:rPr>
        <w:t>5.52</w:t>
      </w:r>
      <w:r w:rsidRPr="0032172C">
        <w:rPr>
          <w:rFonts w:ascii="Times New Roman" w:eastAsia="標楷體" w:hAnsi="Times New Roman" w:cs="Times New Roman"/>
        </w:rPr>
        <w:t>％，提升至</w:t>
      </w:r>
      <w:r w:rsidRPr="0032172C">
        <w:rPr>
          <w:rFonts w:ascii="Times New Roman" w:eastAsia="標楷體" w:hAnsi="Times New Roman" w:cs="Times New Roman"/>
        </w:rPr>
        <w:t>10.48</w:t>
      </w:r>
      <w:r w:rsidRPr="0032172C">
        <w:rPr>
          <w:rFonts w:ascii="Times New Roman" w:eastAsia="標楷體" w:hAnsi="Times New Roman" w:cs="Times New Roman"/>
        </w:rPr>
        <w:t>％，但各縣市觀察，</w:t>
      </w:r>
      <w:r w:rsidRPr="0032172C">
        <w:rPr>
          <w:rFonts w:ascii="Times New Roman" w:eastAsia="標楷體" w:hAnsi="Times New Roman" w:cs="Times New Roman"/>
        </w:rPr>
        <w:t>2019</w:t>
      </w:r>
      <w:r w:rsidRPr="0032172C">
        <w:rPr>
          <w:rFonts w:ascii="Times New Roman" w:eastAsia="標楷體" w:hAnsi="Times New Roman" w:cs="Times New Roman"/>
        </w:rPr>
        <w:t>年計有</w:t>
      </w:r>
      <w:r w:rsidRPr="0032172C">
        <w:rPr>
          <w:rFonts w:ascii="Times New Roman" w:eastAsia="標楷體" w:hAnsi="Times New Roman" w:cs="Times New Roman"/>
        </w:rPr>
        <w:t>18</w:t>
      </w:r>
      <w:r w:rsidRPr="0032172C">
        <w:rPr>
          <w:rFonts w:ascii="Times New Roman" w:eastAsia="標楷體" w:hAnsi="Times New Roman" w:cs="Times New Roman"/>
        </w:rPr>
        <w:t>個縣市服務涵蓋率不及</w:t>
      </w:r>
      <w:r w:rsidRPr="0032172C">
        <w:rPr>
          <w:rFonts w:ascii="Times New Roman" w:eastAsia="標楷體" w:hAnsi="Times New Roman" w:cs="Times New Roman"/>
        </w:rPr>
        <w:t>10</w:t>
      </w:r>
      <w:r w:rsidRPr="0032172C">
        <w:rPr>
          <w:rFonts w:ascii="Times New Roman" w:eastAsia="標楷體" w:hAnsi="Times New Roman" w:cs="Times New Roman"/>
        </w:rPr>
        <w:t>％，其中計有</w:t>
      </w:r>
      <w:r w:rsidRPr="0032172C">
        <w:rPr>
          <w:rFonts w:ascii="Times New Roman" w:eastAsia="標楷體" w:hAnsi="Times New Roman" w:cs="Times New Roman"/>
        </w:rPr>
        <w:t>13</w:t>
      </w:r>
      <w:r w:rsidRPr="0032172C">
        <w:rPr>
          <w:rFonts w:ascii="Times New Roman" w:eastAsia="標楷體" w:hAnsi="Times New Roman" w:cs="Times New Roman"/>
        </w:rPr>
        <w:t>個未達</w:t>
      </w:r>
      <w:r w:rsidRPr="0032172C">
        <w:rPr>
          <w:rFonts w:ascii="Times New Roman" w:eastAsia="標楷體" w:hAnsi="Times New Roman" w:cs="Times New Roman"/>
        </w:rPr>
        <w:t>5</w:t>
      </w:r>
      <w:r w:rsidRPr="0032172C">
        <w:rPr>
          <w:rFonts w:ascii="Times New Roman" w:eastAsia="標楷體" w:hAnsi="Times New Roman" w:cs="Times New Roman"/>
        </w:rPr>
        <w:t>％。</w:t>
      </w:r>
    </w:p>
  </w:footnote>
  <w:footnote w:id="37">
    <w:p w:rsidR="00BD35E2" w:rsidRPr="0032172C" w:rsidRDefault="00BD35E2" w:rsidP="00394F15">
      <w:pPr>
        <w:pStyle w:val="a4"/>
        <w:kinsoku w:val="0"/>
        <w:overflowPunct w:val="0"/>
        <w:autoSpaceDE w:val="0"/>
        <w:autoSpaceDN w:val="0"/>
        <w:ind w:left="252" w:hangingChars="126" w:hanging="252"/>
        <w:jc w:val="both"/>
        <w:rPr>
          <w:rFonts w:ascii="Times New Roman" w:eastAsia="標楷體" w:hAnsi="Times New Roman" w:cs="Times New Roman"/>
        </w:rPr>
      </w:pPr>
      <w:r w:rsidRPr="0032172C">
        <w:rPr>
          <w:rStyle w:val="a6"/>
          <w:rFonts w:ascii="Times New Roman" w:hAnsi="Times New Roman" w:cs="Times New Roman"/>
        </w:rPr>
        <w:footnoteRef/>
      </w:r>
      <w:r w:rsidRPr="0032172C">
        <w:rPr>
          <w:rFonts w:ascii="Times New Roman" w:hAnsi="Times New Roman" w:cs="Times New Roman"/>
        </w:rPr>
        <w:t xml:space="preserve"> </w:t>
      </w:r>
      <w:r w:rsidRPr="0032172C">
        <w:rPr>
          <w:rFonts w:ascii="Times New Roman" w:eastAsia="標楷體" w:hAnsi="Times New Roman" w:cs="Times New Roman"/>
        </w:rPr>
        <w:t>以</w:t>
      </w:r>
      <w:r w:rsidRPr="0032172C">
        <w:rPr>
          <w:rFonts w:ascii="Times New Roman" w:eastAsia="標楷體" w:hAnsi="Times New Roman" w:cs="Times New Roman"/>
        </w:rPr>
        <w:t>2019</w:t>
      </w:r>
      <w:r w:rsidRPr="0032172C">
        <w:rPr>
          <w:rFonts w:ascii="Times New Roman" w:eastAsia="標楷體" w:hAnsi="Times New Roman" w:cs="Times New Roman"/>
        </w:rPr>
        <w:t>年為例，全國整體接受服務者平均使用次數為</w:t>
      </w:r>
      <w:r w:rsidRPr="0032172C">
        <w:rPr>
          <w:rFonts w:ascii="Times New Roman" w:eastAsia="標楷體" w:hAnsi="Times New Roman" w:cs="Times New Roman"/>
        </w:rPr>
        <w:t>33</w:t>
      </w:r>
      <w:r w:rsidRPr="0032172C">
        <w:rPr>
          <w:rFonts w:ascii="Times New Roman" w:eastAsia="標楷體" w:hAnsi="Times New Roman" w:cs="Times New Roman"/>
        </w:rPr>
        <w:t>次，但宜蘭縣、彰化縣、南投縣、雲林縣、嘉義縣等</w:t>
      </w:r>
      <w:r w:rsidRPr="0032172C">
        <w:rPr>
          <w:rFonts w:ascii="Times New Roman" w:eastAsia="標楷體" w:hAnsi="Times New Roman" w:cs="Times New Roman"/>
        </w:rPr>
        <w:t>5</w:t>
      </w:r>
      <w:r w:rsidRPr="0032172C">
        <w:rPr>
          <w:rFonts w:ascii="Times New Roman" w:eastAsia="標楷體" w:hAnsi="Times New Roman" w:cs="Times New Roman"/>
        </w:rPr>
        <w:t>個縣市平均使用次數低於</w:t>
      </w:r>
      <w:r w:rsidRPr="0032172C">
        <w:rPr>
          <w:rFonts w:ascii="Times New Roman" w:eastAsia="標楷體" w:hAnsi="Times New Roman" w:cs="Times New Roman"/>
        </w:rPr>
        <w:t>33</w:t>
      </w:r>
      <w:r w:rsidRPr="0032172C">
        <w:rPr>
          <w:rFonts w:ascii="Times New Roman" w:eastAsia="標楷體" w:hAnsi="Times New Roman" w:cs="Times New Roman"/>
        </w:rPr>
        <w:t>次。</w:t>
      </w:r>
    </w:p>
  </w:footnote>
  <w:footnote w:id="38">
    <w:p w:rsidR="00BD35E2" w:rsidRPr="0032172C" w:rsidRDefault="00BD35E2" w:rsidP="00394F15">
      <w:pPr>
        <w:pStyle w:val="a4"/>
        <w:kinsoku w:val="0"/>
        <w:overflowPunct w:val="0"/>
        <w:autoSpaceDE w:val="0"/>
        <w:autoSpaceDN w:val="0"/>
        <w:ind w:left="252" w:hangingChars="126" w:hanging="252"/>
        <w:jc w:val="both"/>
        <w:rPr>
          <w:rFonts w:ascii="Times New Roman" w:eastAsia="標楷體" w:hAnsi="Times New Roman" w:cs="Times New Roman"/>
        </w:rPr>
      </w:pPr>
      <w:r w:rsidRPr="0032172C">
        <w:rPr>
          <w:rStyle w:val="a6"/>
          <w:rFonts w:ascii="Times New Roman" w:hAnsi="Times New Roman" w:cs="Times New Roman"/>
        </w:rPr>
        <w:footnoteRef/>
      </w:r>
      <w:r w:rsidRPr="0032172C">
        <w:rPr>
          <w:rFonts w:ascii="Times New Roman" w:hAnsi="Times New Roman" w:cs="Times New Roman"/>
        </w:rPr>
        <w:t xml:space="preserve"> </w:t>
      </w:r>
      <w:r w:rsidRPr="0032172C">
        <w:rPr>
          <w:rFonts w:ascii="Times New Roman" w:eastAsia="標楷體" w:hAnsi="Times New Roman" w:cs="Times New Roman"/>
        </w:rPr>
        <w:t>2019</w:t>
      </w:r>
      <w:r w:rsidRPr="0032172C">
        <w:rPr>
          <w:rFonts w:ascii="Times New Roman" w:eastAsia="標楷體" w:hAnsi="Times New Roman" w:cs="Times New Roman"/>
        </w:rPr>
        <w:t>年南投縣接受服務者全年平均使用次數不及</w:t>
      </w:r>
      <w:r w:rsidRPr="0032172C">
        <w:rPr>
          <w:rFonts w:ascii="Times New Roman" w:eastAsia="標楷體" w:hAnsi="Times New Roman" w:cs="Times New Roman"/>
        </w:rPr>
        <w:t>10</w:t>
      </w:r>
      <w:r w:rsidRPr="0032172C">
        <w:rPr>
          <w:rFonts w:ascii="Times New Roman" w:eastAsia="標楷體" w:hAnsi="Times New Roman" w:cs="Times New Roman"/>
        </w:rPr>
        <w:t>次，係因南投縣政府未向民眾收取費用，</w:t>
      </w:r>
      <w:proofErr w:type="gramStart"/>
      <w:r w:rsidRPr="0032172C">
        <w:rPr>
          <w:rFonts w:ascii="Times New Roman" w:eastAsia="標楷體" w:hAnsi="Times New Roman" w:cs="Times New Roman"/>
        </w:rPr>
        <w:t>爰</w:t>
      </w:r>
      <w:proofErr w:type="gramEnd"/>
      <w:r w:rsidRPr="0032172C">
        <w:rPr>
          <w:rFonts w:ascii="Times New Roman" w:eastAsia="標楷體" w:hAnsi="Times New Roman" w:cs="Times New Roman"/>
        </w:rPr>
        <w:t>限制身心障礙者每週每人以預約</w:t>
      </w:r>
      <w:r w:rsidRPr="0032172C">
        <w:rPr>
          <w:rFonts w:ascii="Times New Roman" w:eastAsia="標楷體" w:hAnsi="Times New Roman" w:cs="Times New Roman"/>
        </w:rPr>
        <w:t>2</w:t>
      </w:r>
      <w:r w:rsidRPr="0032172C">
        <w:rPr>
          <w:rFonts w:ascii="Times New Roman" w:eastAsia="標楷體" w:hAnsi="Times New Roman" w:cs="Times New Roman"/>
        </w:rPr>
        <w:t>日為原則。</w:t>
      </w:r>
    </w:p>
  </w:footnote>
  <w:footnote w:id="39">
    <w:p w:rsidR="00BD35E2" w:rsidRPr="0032172C" w:rsidRDefault="00BD35E2" w:rsidP="00394F15">
      <w:pPr>
        <w:pStyle w:val="a4"/>
        <w:kinsoku w:val="0"/>
        <w:overflowPunct w:val="0"/>
        <w:autoSpaceDE w:val="0"/>
        <w:autoSpaceDN w:val="0"/>
        <w:ind w:left="252" w:hangingChars="126" w:hanging="252"/>
        <w:jc w:val="both"/>
        <w:rPr>
          <w:rFonts w:ascii="Times New Roman" w:eastAsia="標楷體" w:hAnsi="Times New Roman" w:cs="Times New Roman"/>
        </w:rPr>
      </w:pPr>
      <w:r w:rsidRPr="0032172C">
        <w:rPr>
          <w:rStyle w:val="a6"/>
          <w:rFonts w:ascii="Times New Roman" w:hAnsi="Times New Roman" w:cs="Times New Roman"/>
        </w:rPr>
        <w:footnoteRef/>
      </w:r>
      <w:r w:rsidRPr="0032172C">
        <w:rPr>
          <w:rFonts w:ascii="Times New Roman" w:hAnsi="Times New Roman" w:cs="Times New Roman"/>
        </w:rPr>
        <w:t xml:space="preserve"> </w:t>
      </w:r>
      <w:r w:rsidRPr="0032172C">
        <w:rPr>
          <w:rFonts w:ascii="Times New Roman" w:eastAsia="標楷體" w:hAnsi="Times New Roman" w:cs="Times New Roman"/>
        </w:rPr>
        <w:t>衛生福利部表示：非租用之復康巴士列為公務車輛，部分車輛里程數已超過行駛里程數</w:t>
      </w:r>
      <w:r w:rsidRPr="0032172C">
        <w:rPr>
          <w:rFonts w:ascii="Times New Roman" w:eastAsia="標楷體" w:hAnsi="Times New Roman" w:cs="Times New Roman"/>
        </w:rPr>
        <w:t>12</w:t>
      </w:r>
      <w:r w:rsidRPr="0032172C">
        <w:rPr>
          <w:rFonts w:ascii="Times New Roman" w:eastAsia="標楷體" w:hAnsi="Times New Roman" w:cs="Times New Roman"/>
        </w:rPr>
        <w:t>萬</w:t>
      </w:r>
      <w:r w:rsidRPr="0032172C">
        <w:rPr>
          <w:rFonts w:ascii="Times New Roman" w:eastAsia="標楷體" w:hAnsi="Times New Roman" w:cs="Times New Roman"/>
        </w:rPr>
        <w:t>5,000</w:t>
      </w:r>
      <w:r w:rsidRPr="0032172C">
        <w:rPr>
          <w:rFonts w:ascii="Times New Roman" w:eastAsia="標楷體" w:hAnsi="Times New Roman" w:cs="Times New Roman"/>
        </w:rPr>
        <w:t>公里，但未達</w:t>
      </w:r>
      <w:proofErr w:type="gramStart"/>
      <w:r w:rsidRPr="0032172C">
        <w:rPr>
          <w:rFonts w:ascii="Times New Roman" w:eastAsia="標楷體" w:hAnsi="Times New Roman" w:cs="Times New Roman"/>
        </w:rPr>
        <w:t>汰</w:t>
      </w:r>
      <w:proofErr w:type="gramEnd"/>
      <w:r w:rsidRPr="0032172C">
        <w:rPr>
          <w:rFonts w:ascii="Times New Roman" w:eastAsia="標楷體" w:hAnsi="Times New Roman" w:cs="Times New Roman"/>
        </w:rPr>
        <w:t>換年限之規定，另將達</w:t>
      </w:r>
      <w:proofErr w:type="gramStart"/>
      <w:r w:rsidRPr="0032172C">
        <w:rPr>
          <w:rFonts w:ascii="Times New Roman" w:eastAsia="標楷體" w:hAnsi="Times New Roman" w:cs="Times New Roman"/>
        </w:rPr>
        <w:t>汰</w:t>
      </w:r>
      <w:proofErr w:type="gramEnd"/>
      <w:r w:rsidRPr="0032172C">
        <w:rPr>
          <w:rFonts w:ascii="Times New Roman" w:eastAsia="標楷體" w:hAnsi="Times New Roman" w:cs="Times New Roman"/>
        </w:rPr>
        <w:t>換年限之車輛，為避免車輛報廢，駕駛無車可開，</w:t>
      </w:r>
      <w:proofErr w:type="gramStart"/>
      <w:r w:rsidRPr="0032172C">
        <w:rPr>
          <w:rFonts w:ascii="Times New Roman" w:eastAsia="標楷體" w:hAnsi="Times New Roman" w:cs="Times New Roman"/>
        </w:rPr>
        <w:t>暫時不聘駕駛</w:t>
      </w:r>
      <w:proofErr w:type="gramEnd"/>
      <w:r w:rsidRPr="0032172C">
        <w:rPr>
          <w:rFonts w:ascii="Times New Roman" w:eastAsia="標楷體" w:hAnsi="Times New Roman" w:cs="Times New Roman"/>
        </w:rPr>
        <w:t>。</w:t>
      </w:r>
    </w:p>
  </w:footnote>
  <w:footnote w:id="40">
    <w:p w:rsidR="00BD35E2" w:rsidRPr="0032172C" w:rsidRDefault="00BD35E2">
      <w:pPr>
        <w:pStyle w:val="a4"/>
        <w:rPr>
          <w:rFonts w:ascii="Times New Roman" w:eastAsia="標楷體" w:hAnsi="Times New Roman" w:cs="Times New Roman"/>
        </w:rPr>
      </w:pPr>
      <w:r w:rsidRPr="0032172C">
        <w:rPr>
          <w:rStyle w:val="a6"/>
          <w:rFonts w:ascii="Times New Roman" w:hAnsi="Times New Roman" w:cs="Times New Roman"/>
        </w:rPr>
        <w:footnoteRef/>
      </w:r>
      <w:r w:rsidRPr="0032172C">
        <w:rPr>
          <w:rFonts w:ascii="Times New Roman" w:hAnsi="Times New Roman" w:cs="Times New Roman"/>
        </w:rPr>
        <w:t xml:space="preserve"> </w:t>
      </w:r>
      <w:r w:rsidRPr="0032172C">
        <w:rPr>
          <w:rFonts w:ascii="Times New Roman" w:eastAsia="標楷體" w:hAnsi="Times New Roman" w:cs="Times New Roman"/>
        </w:rPr>
        <w:t>金門縣復康巴士服務係由公共車船管理處自聘之駕駛輪流提供服務</w:t>
      </w:r>
      <w:r w:rsidRPr="0032172C">
        <w:rPr>
          <w:rFonts w:ascii="Times New Roman" w:eastAsia="標楷體" w:hAnsi="Times New Roman" w:cs="Times New Roman" w:hint="eastAsia"/>
        </w:rPr>
        <w:t>。</w:t>
      </w:r>
    </w:p>
  </w:footnote>
  <w:footnote w:id="41">
    <w:p w:rsidR="00BD35E2" w:rsidRPr="0032172C" w:rsidRDefault="00BD35E2" w:rsidP="00394F15">
      <w:pPr>
        <w:pStyle w:val="a4"/>
        <w:kinsoku w:val="0"/>
        <w:overflowPunct w:val="0"/>
        <w:autoSpaceDE w:val="0"/>
        <w:autoSpaceDN w:val="0"/>
        <w:ind w:left="252" w:hangingChars="126" w:hanging="252"/>
        <w:jc w:val="both"/>
        <w:rPr>
          <w:rFonts w:ascii="Times New Roman" w:eastAsia="標楷體" w:hAnsi="Times New Roman" w:cs="Times New Roman"/>
        </w:rPr>
      </w:pPr>
      <w:r w:rsidRPr="0032172C">
        <w:rPr>
          <w:rStyle w:val="a6"/>
          <w:rFonts w:ascii="Times New Roman" w:hAnsi="Times New Roman" w:cs="Times New Roman"/>
        </w:rPr>
        <w:footnoteRef/>
      </w:r>
      <w:r w:rsidRPr="0032172C">
        <w:rPr>
          <w:rFonts w:ascii="Times New Roman" w:eastAsia="標楷體" w:hAnsi="Times New Roman" w:cs="Times New Roman"/>
        </w:rPr>
        <w:t xml:space="preserve"> </w:t>
      </w:r>
      <w:r w:rsidRPr="0032172C">
        <w:rPr>
          <w:rFonts w:ascii="Times New Roman" w:eastAsia="標楷體" w:hAnsi="Times New Roman" w:cs="Times New Roman"/>
        </w:rPr>
        <w:t>截至</w:t>
      </w:r>
      <w:r w:rsidRPr="0032172C">
        <w:rPr>
          <w:rFonts w:ascii="Times New Roman" w:eastAsia="標楷體" w:hAnsi="Times New Roman" w:cs="Times New Roman"/>
        </w:rPr>
        <w:t>2019</w:t>
      </w:r>
      <w:r w:rsidRPr="0032172C">
        <w:rPr>
          <w:rFonts w:ascii="Times New Roman" w:eastAsia="標楷體" w:hAnsi="Times New Roman" w:cs="Times New Roman"/>
        </w:rPr>
        <w:t>年底</w:t>
      </w:r>
      <w:r w:rsidRPr="0032172C">
        <w:rPr>
          <w:rFonts w:ascii="Times New Roman" w:eastAsia="標楷體" w:hAnsi="Times New Roman" w:cs="Times New Roman" w:hint="eastAsia"/>
        </w:rPr>
        <w:t>，</w:t>
      </w:r>
      <w:r w:rsidRPr="0032172C">
        <w:rPr>
          <w:rFonts w:ascii="Times New Roman" w:eastAsia="標楷體" w:hAnsi="Times New Roman" w:cs="Times New Roman"/>
        </w:rPr>
        <w:t>通用計程車實際營運輛數共</w:t>
      </w:r>
      <w:r w:rsidRPr="0032172C">
        <w:rPr>
          <w:rFonts w:ascii="Times New Roman" w:eastAsia="標楷體" w:hAnsi="Times New Roman" w:cs="Times New Roman"/>
        </w:rPr>
        <w:t>1,247</w:t>
      </w:r>
      <w:r w:rsidRPr="0032172C">
        <w:rPr>
          <w:rFonts w:ascii="Times New Roman" w:eastAsia="標楷體" w:hAnsi="Times New Roman" w:cs="Times New Roman"/>
        </w:rPr>
        <w:t>輛，僅占全國</w:t>
      </w:r>
      <w:proofErr w:type="gramStart"/>
      <w:r w:rsidRPr="0032172C">
        <w:rPr>
          <w:rFonts w:ascii="Times New Roman" w:eastAsia="標楷體" w:hAnsi="Times New Roman" w:cs="Times New Roman"/>
        </w:rPr>
        <w:t>計程車總輛數</w:t>
      </w:r>
      <w:proofErr w:type="gramEnd"/>
      <w:r w:rsidRPr="0032172C">
        <w:rPr>
          <w:rFonts w:ascii="Times New Roman" w:eastAsia="標楷體" w:hAnsi="Times New Roman" w:cs="Times New Roman"/>
        </w:rPr>
        <w:t>97,898</w:t>
      </w:r>
      <w:r w:rsidRPr="0032172C">
        <w:rPr>
          <w:rFonts w:ascii="Times New Roman" w:eastAsia="標楷體" w:hAnsi="Times New Roman" w:cs="Times New Roman" w:hint="eastAsia"/>
        </w:rPr>
        <w:t>輛</w:t>
      </w:r>
      <w:r w:rsidRPr="0032172C">
        <w:rPr>
          <w:rFonts w:ascii="Times New Roman" w:eastAsia="標楷體" w:hAnsi="Times New Roman" w:cs="Times New Roman"/>
        </w:rPr>
        <w:t>(</w:t>
      </w:r>
      <w:r w:rsidRPr="0032172C">
        <w:rPr>
          <w:rFonts w:ascii="Times New Roman" w:eastAsia="標楷體" w:hAnsi="Times New Roman" w:cs="Times New Roman"/>
        </w:rPr>
        <w:t>依據交通部「計程車營運狀況調查報告」，資料時間：</w:t>
      </w:r>
      <w:r w:rsidRPr="0032172C">
        <w:rPr>
          <w:rFonts w:ascii="Times New Roman" w:eastAsia="標楷體" w:hAnsi="Times New Roman" w:cs="Times New Roman" w:hint="eastAsia"/>
        </w:rPr>
        <w:t>2019</w:t>
      </w:r>
      <w:r w:rsidRPr="0032172C">
        <w:rPr>
          <w:rFonts w:ascii="Times New Roman" w:eastAsia="標楷體" w:hAnsi="Times New Roman" w:cs="Times New Roman"/>
        </w:rPr>
        <w:t>年</w:t>
      </w:r>
      <w:r w:rsidRPr="0032172C">
        <w:rPr>
          <w:rFonts w:ascii="Times New Roman" w:eastAsia="標楷體" w:hAnsi="Times New Roman" w:cs="Times New Roman"/>
        </w:rPr>
        <w:t>1</w:t>
      </w:r>
      <w:r w:rsidRPr="0032172C">
        <w:rPr>
          <w:rFonts w:ascii="Times New Roman" w:eastAsia="標楷體" w:hAnsi="Times New Roman" w:cs="Times New Roman"/>
        </w:rPr>
        <w:t>月至</w:t>
      </w:r>
      <w:r w:rsidRPr="0032172C">
        <w:rPr>
          <w:rFonts w:ascii="Times New Roman" w:eastAsia="標楷體" w:hAnsi="Times New Roman" w:cs="Times New Roman"/>
        </w:rPr>
        <w:t>12</w:t>
      </w:r>
      <w:r w:rsidRPr="0032172C">
        <w:rPr>
          <w:rFonts w:ascii="Times New Roman" w:eastAsia="標楷體" w:hAnsi="Times New Roman" w:cs="Times New Roman"/>
        </w:rPr>
        <w:t>月</w:t>
      </w:r>
      <w:r w:rsidRPr="0032172C">
        <w:rPr>
          <w:rFonts w:ascii="Times New Roman" w:eastAsia="標楷體" w:hAnsi="Times New Roman" w:cs="Times New Roman"/>
        </w:rPr>
        <w:t>)</w:t>
      </w:r>
      <w:r w:rsidRPr="0032172C">
        <w:rPr>
          <w:rFonts w:ascii="Times New Roman" w:eastAsia="標楷體" w:hAnsi="Times New Roman" w:cs="Times New Roman"/>
        </w:rPr>
        <w:t>之</w:t>
      </w:r>
      <w:r w:rsidRPr="0032172C">
        <w:rPr>
          <w:rFonts w:ascii="Times New Roman" w:eastAsia="標楷體" w:hAnsi="Times New Roman" w:cs="Times New Roman"/>
        </w:rPr>
        <w:t>1.36%</w:t>
      </w:r>
      <w:r w:rsidRPr="0032172C">
        <w:rPr>
          <w:rFonts w:ascii="Times New Roman" w:eastAsia="標楷體" w:hAnsi="Times New Roman" w:cs="Times New Roman"/>
        </w:rPr>
        <w:t>，對照我國</w:t>
      </w:r>
      <w:r w:rsidRPr="0032172C">
        <w:rPr>
          <w:rFonts w:ascii="Times New Roman" w:eastAsia="標楷體" w:hAnsi="Times New Roman" w:cs="Times New Roman"/>
        </w:rPr>
        <w:t>2017</w:t>
      </w:r>
      <w:r w:rsidRPr="0032172C">
        <w:rPr>
          <w:rFonts w:ascii="Times New Roman" w:eastAsia="標楷體" w:hAnsi="Times New Roman" w:cs="Times New Roman"/>
        </w:rPr>
        <w:t>年底身心障礙者人數約有</w:t>
      </w:r>
      <w:r w:rsidRPr="0032172C">
        <w:rPr>
          <w:rFonts w:ascii="Times New Roman" w:eastAsia="標楷體" w:hAnsi="Times New Roman" w:cs="Times New Roman"/>
        </w:rPr>
        <w:t>116.7</w:t>
      </w:r>
      <w:r w:rsidRPr="0032172C">
        <w:rPr>
          <w:rFonts w:ascii="Times New Roman" w:eastAsia="標楷體" w:hAnsi="Times New Roman" w:cs="Times New Roman"/>
        </w:rPr>
        <w:t>萬人</w:t>
      </w:r>
      <w:r w:rsidRPr="0032172C">
        <w:rPr>
          <w:rFonts w:ascii="Times New Roman" w:eastAsia="標楷體" w:hAnsi="Times New Roman" w:cs="Times New Roman"/>
        </w:rPr>
        <w:t>(</w:t>
      </w:r>
      <w:r w:rsidRPr="0032172C">
        <w:rPr>
          <w:rFonts w:ascii="Times New Roman" w:eastAsia="標楷體" w:hAnsi="Times New Roman" w:cs="Times New Roman"/>
        </w:rPr>
        <w:t>其中屬肢體障礙者約</w:t>
      </w:r>
      <w:r w:rsidRPr="0032172C">
        <w:rPr>
          <w:rFonts w:ascii="Times New Roman" w:eastAsia="標楷體" w:hAnsi="Times New Roman" w:cs="Times New Roman"/>
        </w:rPr>
        <w:t>36.7</w:t>
      </w:r>
      <w:r w:rsidRPr="0032172C">
        <w:rPr>
          <w:rFonts w:ascii="Times New Roman" w:eastAsia="標楷體" w:hAnsi="Times New Roman" w:cs="Times New Roman"/>
        </w:rPr>
        <w:t>萬人</w:t>
      </w:r>
      <w:r w:rsidRPr="0032172C">
        <w:rPr>
          <w:rFonts w:ascii="Times New Roman" w:eastAsia="標楷體" w:hAnsi="Times New Roman" w:cs="Times New Roman"/>
        </w:rPr>
        <w:t>)</w:t>
      </w:r>
      <w:r w:rsidRPr="0032172C">
        <w:rPr>
          <w:rFonts w:ascii="Times New Roman" w:eastAsia="標楷體" w:hAnsi="Times New Roman" w:cs="Times New Roman"/>
        </w:rPr>
        <w:t>，通用計程車數量明顯不足，且各縣市分布不均。</w:t>
      </w:r>
    </w:p>
  </w:footnote>
  <w:footnote w:id="42">
    <w:p w:rsidR="00BD35E2" w:rsidRPr="0032172C" w:rsidRDefault="00BD35E2" w:rsidP="00764FE7">
      <w:pPr>
        <w:pStyle w:val="a4"/>
        <w:kinsoku w:val="0"/>
        <w:overflowPunct w:val="0"/>
        <w:autoSpaceDE w:val="0"/>
        <w:autoSpaceDN w:val="0"/>
        <w:rPr>
          <w:rFonts w:ascii="Times New Roman" w:eastAsia="標楷體" w:hAnsi="Times New Roman" w:cs="Times New Roman"/>
          <w:shd w:val="pct15" w:color="auto" w:fill="FFFFFF"/>
        </w:rPr>
      </w:pPr>
      <w:r w:rsidRPr="0032172C">
        <w:rPr>
          <w:rStyle w:val="a6"/>
          <w:rFonts w:ascii="Times New Roman" w:hAnsi="Times New Roman" w:cs="Times New Roman"/>
        </w:rPr>
        <w:footnoteRef/>
      </w:r>
      <w:r w:rsidRPr="0032172C">
        <w:rPr>
          <w:rFonts w:ascii="Times New Roman" w:hAnsi="Times New Roman" w:cs="Times New Roman"/>
        </w:rPr>
        <w:t xml:space="preserve"> </w:t>
      </w:r>
      <w:r w:rsidRPr="0032172C">
        <w:rPr>
          <w:rFonts w:ascii="Times New Roman" w:eastAsia="標楷體" w:hAnsi="Times New Roman" w:cs="Times New Roman"/>
        </w:rPr>
        <w:t>資料</w:t>
      </w:r>
      <w:r w:rsidRPr="0032172C">
        <w:rPr>
          <w:rFonts w:ascii="Times New Roman" w:eastAsia="標楷體" w:hAnsi="Times New Roman" w:cs="Times New Roman" w:hint="eastAsia"/>
        </w:rPr>
        <w:t>引用</w:t>
      </w:r>
      <w:r w:rsidRPr="0032172C">
        <w:rPr>
          <w:rFonts w:ascii="Times New Roman" w:eastAsia="標楷體" w:hAnsi="Times New Roman" w:cs="Times New Roman"/>
        </w:rPr>
        <w:t>來源：監察院調查報告</w:t>
      </w:r>
      <w:r w:rsidRPr="0032172C">
        <w:rPr>
          <w:rFonts w:ascii="Times New Roman" w:eastAsia="標楷體" w:hAnsi="Times New Roman" w:cs="Times New Roman"/>
        </w:rPr>
        <w:t>(</w:t>
      </w:r>
      <w:r w:rsidRPr="0032172C">
        <w:rPr>
          <w:rFonts w:ascii="Times New Roman" w:eastAsia="標楷體" w:hAnsi="Times New Roman" w:cs="Times New Roman"/>
        </w:rPr>
        <w:t>案號：</w:t>
      </w:r>
      <w:r w:rsidRPr="0032172C">
        <w:rPr>
          <w:rFonts w:ascii="Times New Roman" w:eastAsia="標楷體" w:hAnsi="Times New Roman" w:cs="Times New Roman"/>
        </w:rPr>
        <w:t>108</w:t>
      </w:r>
      <w:proofErr w:type="gramStart"/>
      <w:r w:rsidRPr="0032172C">
        <w:rPr>
          <w:rFonts w:ascii="Times New Roman" w:eastAsia="標楷體" w:hAnsi="Times New Roman" w:cs="Times New Roman"/>
        </w:rPr>
        <w:t>交調</w:t>
      </w:r>
      <w:proofErr w:type="gramEnd"/>
      <w:r w:rsidRPr="0032172C">
        <w:rPr>
          <w:rFonts w:ascii="Times New Roman" w:eastAsia="標楷體" w:hAnsi="Times New Roman" w:cs="Times New Roman"/>
        </w:rPr>
        <w:t>0017)</w:t>
      </w:r>
      <w:r w:rsidRPr="0032172C">
        <w:rPr>
          <w:rFonts w:ascii="Times New Roman" w:eastAsia="標楷體" w:hAnsi="Times New Roman" w:cs="Times New Roman"/>
        </w:rPr>
        <w:t>。</w:t>
      </w:r>
    </w:p>
  </w:footnote>
  <w:footnote w:id="43">
    <w:p w:rsidR="00BD35E2" w:rsidRPr="0032172C" w:rsidRDefault="00BD35E2" w:rsidP="00012621">
      <w:pPr>
        <w:pStyle w:val="a4"/>
        <w:kinsoku w:val="0"/>
        <w:overflowPunct w:val="0"/>
        <w:autoSpaceDE w:val="0"/>
        <w:autoSpaceDN w:val="0"/>
        <w:rPr>
          <w:rFonts w:ascii="Times New Roman" w:eastAsia="標楷體" w:hAnsi="Times New Roman" w:cs="Times New Roman"/>
        </w:rPr>
      </w:pPr>
      <w:r w:rsidRPr="0032172C">
        <w:rPr>
          <w:rStyle w:val="a6"/>
          <w:rFonts w:ascii="Times New Roman" w:hAnsi="Times New Roman" w:cs="Times New Roman"/>
        </w:rPr>
        <w:footnoteRef/>
      </w:r>
      <w:r w:rsidRPr="0032172C">
        <w:rPr>
          <w:rFonts w:ascii="Times New Roman" w:hAnsi="Times New Roman" w:cs="Times New Roman"/>
        </w:rPr>
        <w:t xml:space="preserve"> </w:t>
      </w:r>
      <w:r w:rsidRPr="0032172C">
        <w:rPr>
          <w:rFonts w:ascii="Times New Roman" w:eastAsia="標楷體" w:hAnsi="Times New Roman" w:cs="Times New Roman"/>
        </w:rPr>
        <w:t>無障礙路線班次數</w:t>
      </w:r>
      <w:r w:rsidRPr="0032172C">
        <w:rPr>
          <w:rFonts w:ascii="Times New Roman" w:eastAsia="標楷體" w:hAnsi="Times New Roman" w:cs="Times New Roman"/>
        </w:rPr>
        <w:t>(740,300</w:t>
      </w:r>
      <w:r w:rsidRPr="0032172C">
        <w:rPr>
          <w:rFonts w:ascii="Times New Roman" w:eastAsia="標楷體" w:hAnsi="Times New Roman" w:cs="Times New Roman"/>
        </w:rPr>
        <w:t>班</w:t>
      </w:r>
      <w:r w:rsidRPr="0032172C">
        <w:rPr>
          <w:rFonts w:ascii="Times New Roman" w:eastAsia="標楷體" w:hAnsi="Times New Roman" w:cs="Times New Roman"/>
        </w:rPr>
        <w:t>)/</w:t>
      </w:r>
      <w:r w:rsidRPr="0032172C">
        <w:rPr>
          <w:rFonts w:ascii="Times New Roman" w:eastAsia="標楷體" w:hAnsi="Times New Roman" w:cs="Times New Roman"/>
        </w:rPr>
        <w:t>班次數</w:t>
      </w:r>
      <w:r w:rsidRPr="0032172C">
        <w:rPr>
          <w:rFonts w:ascii="Times New Roman" w:eastAsia="標楷體" w:hAnsi="Times New Roman" w:cs="Times New Roman"/>
        </w:rPr>
        <w:t>(5,206,287</w:t>
      </w:r>
      <w:r w:rsidRPr="0032172C">
        <w:rPr>
          <w:rFonts w:ascii="Times New Roman" w:eastAsia="標楷體" w:hAnsi="Times New Roman" w:cs="Times New Roman"/>
        </w:rPr>
        <w:t>班</w:t>
      </w:r>
      <w:r w:rsidRPr="0032172C">
        <w:rPr>
          <w:rFonts w:ascii="Times New Roman" w:eastAsia="標楷體" w:hAnsi="Times New Roman" w:cs="Times New Roman"/>
        </w:rPr>
        <w:t>)*100</w:t>
      </w:r>
      <w:r w:rsidRPr="0032172C">
        <w:rPr>
          <w:rFonts w:ascii="Times New Roman" w:eastAsia="標楷體" w:hAnsi="Times New Roman" w:cs="Times New Roman"/>
        </w:rPr>
        <w:t>％。</w:t>
      </w:r>
    </w:p>
  </w:footnote>
  <w:footnote w:id="44">
    <w:p w:rsidR="00BD35E2" w:rsidRPr="0032172C" w:rsidRDefault="00BD35E2" w:rsidP="00394F15">
      <w:pPr>
        <w:pStyle w:val="a4"/>
        <w:kinsoku w:val="0"/>
        <w:overflowPunct w:val="0"/>
        <w:autoSpaceDE w:val="0"/>
        <w:autoSpaceDN w:val="0"/>
        <w:ind w:left="224" w:hangingChars="112" w:hanging="224"/>
        <w:jc w:val="both"/>
      </w:pPr>
      <w:r w:rsidRPr="0032172C">
        <w:rPr>
          <w:rStyle w:val="a6"/>
          <w:rFonts w:ascii="Times New Roman" w:hAnsi="Times New Roman" w:cs="Times New Roman"/>
        </w:rPr>
        <w:footnoteRef/>
      </w:r>
      <w:r w:rsidRPr="0032172C">
        <w:rPr>
          <w:rFonts w:ascii="Times New Roman" w:hAnsi="Times New Roman" w:cs="Times New Roman"/>
        </w:rPr>
        <w:t xml:space="preserve"> </w:t>
      </w:r>
      <w:r w:rsidRPr="0032172C">
        <w:rPr>
          <w:rFonts w:ascii="Times New Roman" w:eastAsia="標楷體" w:hAnsi="Times New Roman" w:cs="Times New Roman"/>
          <w:szCs w:val="24"/>
        </w:rPr>
        <w:t>2018</w:t>
      </w:r>
      <w:r w:rsidRPr="0032172C">
        <w:rPr>
          <w:rFonts w:ascii="Times New Roman" w:eastAsia="標楷體" w:hAnsi="Times New Roman" w:cs="Times New Roman"/>
          <w:szCs w:val="24"/>
        </w:rPr>
        <w:t>年及</w:t>
      </w:r>
      <w:r w:rsidRPr="0032172C">
        <w:rPr>
          <w:rFonts w:ascii="Times New Roman" w:eastAsia="標楷體" w:hAnsi="Times New Roman" w:cs="Times New Roman"/>
          <w:szCs w:val="24"/>
        </w:rPr>
        <w:t>2019</w:t>
      </w:r>
      <w:r w:rsidRPr="0032172C">
        <w:rPr>
          <w:rFonts w:ascii="Times New Roman" w:eastAsia="標楷體" w:hAnsi="Times New Roman" w:cs="Times New Roman"/>
          <w:szCs w:val="24"/>
        </w:rPr>
        <w:t>年海運客運無障礙</w:t>
      </w:r>
      <w:r w:rsidRPr="0032172C">
        <w:rPr>
          <w:rFonts w:ascii="Times New Roman" w:eastAsia="標楷體" w:hAnsi="Times New Roman" w:cs="Times New Roman"/>
        </w:rPr>
        <w:t>班次</w:t>
      </w:r>
      <w:r w:rsidRPr="0032172C">
        <w:rPr>
          <w:rFonts w:ascii="Times New Roman" w:eastAsia="標楷體" w:hAnsi="Times New Roman" w:cs="Times New Roman"/>
          <w:szCs w:val="24"/>
        </w:rPr>
        <w:t>數分別為</w:t>
      </w:r>
      <w:r w:rsidRPr="0032172C">
        <w:rPr>
          <w:rFonts w:ascii="Times New Roman" w:eastAsia="標楷體" w:hAnsi="Times New Roman" w:cs="Times New Roman"/>
          <w:szCs w:val="24"/>
        </w:rPr>
        <w:t>46</w:t>
      </w:r>
      <w:r w:rsidRPr="0032172C">
        <w:rPr>
          <w:rFonts w:ascii="Times New Roman" w:eastAsia="標楷體" w:hAnsi="Times New Roman" w:cs="Times New Roman"/>
          <w:szCs w:val="24"/>
        </w:rPr>
        <w:t>班、</w:t>
      </w:r>
      <w:r w:rsidRPr="0032172C">
        <w:rPr>
          <w:rFonts w:ascii="Times New Roman" w:eastAsia="標楷體" w:hAnsi="Times New Roman" w:cs="Times New Roman"/>
          <w:szCs w:val="24"/>
        </w:rPr>
        <w:t>60</w:t>
      </w:r>
      <w:r w:rsidRPr="0032172C">
        <w:rPr>
          <w:rFonts w:ascii="Times New Roman" w:eastAsia="標楷體" w:hAnsi="Times New Roman" w:cs="Times New Roman"/>
          <w:szCs w:val="24"/>
        </w:rPr>
        <w:t>班，占總班次數</w:t>
      </w:r>
      <w:r w:rsidRPr="0032172C">
        <w:rPr>
          <w:rFonts w:ascii="Times New Roman" w:eastAsia="標楷體" w:hAnsi="Times New Roman" w:cs="Times New Roman"/>
          <w:szCs w:val="24"/>
        </w:rPr>
        <w:t>31,790</w:t>
      </w:r>
      <w:r w:rsidRPr="0032172C">
        <w:rPr>
          <w:rFonts w:ascii="Times New Roman" w:eastAsia="標楷體" w:hAnsi="Times New Roman" w:cs="Times New Roman"/>
          <w:szCs w:val="24"/>
        </w:rPr>
        <w:t>班、</w:t>
      </w:r>
      <w:r w:rsidRPr="0032172C">
        <w:rPr>
          <w:rFonts w:ascii="Times New Roman" w:eastAsia="標楷體" w:hAnsi="Times New Roman" w:cs="Times New Roman"/>
          <w:szCs w:val="24"/>
        </w:rPr>
        <w:t>36,785</w:t>
      </w:r>
      <w:r w:rsidRPr="0032172C">
        <w:rPr>
          <w:rFonts w:ascii="Times New Roman" w:eastAsia="標楷體" w:hAnsi="Times New Roman" w:cs="Times New Roman"/>
          <w:szCs w:val="24"/>
        </w:rPr>
        <w:t>班之比率為</w:t>
      </w:r>
      <w:r w:rsidRPr="0032172C">
        <w:rPr>
          <w:rFonts w:ascii="Times New Roman" w:eastAsia="標楷體" w:hAnsi="Times New Roman" w:cs="Times New Roman"/>
          <w:szCs w:val="24"/>
        </w:rPr>
        <w:t>0.14</w:t>
      </w:r>
      <w:r w:rsidRPr="0032172C">
        <w:rPr>
          <w:rFonts w:ascii="Times New Roman" w:eastAsia="標楷體" w:hAnsi="Times New Roman" w:cs="Times New Roman"/>
          <w:szCs w:val="24"/>
        </w:rPr>
        <w:t>％、</w:t>
      </w:r>
      <w:r w:rsidRPr="0032172C">
        <w:rPr>
          <w:rFonts w:ascii="Times New Roman" w:eastAsia="標楷體" w:hAnsi="Times New Roman" w:cs="Times New Roman"/>
          <w:szCs w:val="24"/>
        </w:rPr>
        <w:t>0.16</w:t>
      </w:r>
      <w:r w:rsidRPr="0032172C">
        <w:rPr>
          <w:rFonts w:ascii="Times New Roman" w:eastAsia="標楷體" w:hAnsi="Times New Roman" w:cs="Times New Roman"/>
          <w:szCs w:val="24"/>
        </w:rPr>
        <w:t>％。</w:t>
      </w:r>
    </w:p>
  </w:footnote>
  <w:footnote w:id="45">
    <w:p w:rsidR="00BD35E2" w:rsidRPr="0032172C" w:rsidRDefault="00BD35E2" w:rsidP="00394F15">
      <w:pPr>
        <w:pStyle w:val="a4"/>
        <w:kinsoku w:val="0"/>
        <w:overflowPunct w:val="0"/>
        <w:autoSpaceDE w:val="0"/>
        <w:autoSpaceDN w:val="0"/>
        <w:ind w:left="224" w:hangingChars="112" w:hanging="224"/>
        <w:jc w:val="both"/>
        <w:rPr>
          <w:rFonts w:ascii="Times New Roman" w:eastAsia="標楷體" w:hAnsi="Times New Roman" w:cs="Times New Roman"/>
        </w:rPr>
      </w:pPr>
      <w:r w:rsidRPr="0032172C">
        <w:rPr>
          <w:rStyle w:val="a6"/>
        </w:rPr>
        <w:footnoteRef/>
      </w:r>
      <w:r w:rsidRPr="0032172C">
        <w:t xml:space="preserve"> </w:t>
      </w:r>
      <w:r w:rsidRPr="0032172C">
        <w:rPr>
          <w:rFonts w:ascii="Times New Roman" w:eastAsia="標楷體" w:hAnsi="Times New Roman" w:cs="Times New Roman" w:hint="eastAsia"/>
        </w:rPr>
        <w:t>依據交通部提供</w:t>
      </w:r>
      <w:r w:rsidR="006C77B4" w:rsidRPr="0032172C">
        <w:rPr>
          <w:rFonts w:ascii="Times New Roman" w:eastAsia="標楷體" w:hAnsi="Times New Roman" w:cs="Times New Roman" w:hint="eastAsia"/>
        </w:rPr>
        <w:t>2020</w:t>
      </w:r>
      <w:r w:rsidRPr="0032172C">
        <w:rPr>
          <w:rFonts w:ascii="Times New Roman" w:eastAsia="標楷體" w:hAnsi="Times New Roman" w:cs="Times New Roman" w:hint="eastAsia"/>
        </w:rPr>
        <w:t>年</w:t>
      </w:r>
      <w:r w:rsidR="006C77B4" w:rsidRPr="0032172C">
        <w:rPr>
          <w:rFonts w:ascii="Times New Roman" w:eastAsia="標楷體" w:hAnsi="Times New Roman" w:cs="Times New Roman" w:hint="eastAsia"/>
        </w:rPr>
        <w:t>「</w:t>
      </w:r>
      <w:r w:rsidRPr="0032172C">
        <w:rPr>
          <w:rFonts w:ascii="Times New Roman" w:eastAsia="標楷體" w:hAnsi="Times New Roman" w:cs="Times New Roman" w:hint="eastAsia"/>
        </w:rPr>
        <w:t>民用航空局辦理國籍民用航空運輸業推動性別平等業務評鑑」顯示，該評鑑項目</w:t>
      </w:r>
      <w:r w:rsidRPr="0032172C">
        <w:rPr>
          <w:rFonts w:ascii="Times New Roman" w:eastAsia="標楷體" w:hAnsi="Times New Roman" w:cs="Times New Roman"/>
        </w:rPr>
        <w:t>分為四大項包括「辦理性別主流畫專題演講及相關訓練課程」</w:t>
      </w:r>
      <w:r w:rsidRPr="0032172C">
        <w:rPr>
          <w:rFonts w:ascii="Times New Roman" w:eastAsia="標楷體" w:hAnsi="Times New Roman" w:cs="Times New Roman"/>
        </w:rPr>
        <w:t>(</w:t>
      </w:r>
      <w:r w:rsidRPr="0032172C">
        <w:rPr>
          <w:rFonts w:ascii="Times New Roman" w:eastAsia="標楷體" w:hAnsi="Times New Roman" w:cs="Times New Roman"/>
        </w:rPr>
        <w:t>占</w:t>
      </w:r>
      <w:r w:rsidRPr="0032172C">
        <w:rPr>
          <w:rFonts w:ascii="Times New Roman" w:eastAsia="標楷體" w:hAnsi="Times New Roman" w:cs="Times New Roman"/>
        </w:rPr>
        <w:t>40</w:t>
      </w:r>
      <w:r w:rsidRPr="0032172C">
        <w:rPr>
          <w:rFonts w:ascii="Times New Roman" w:eastAsia="標楷體" w:hAnsi="Times New Roman" w:cs="Times New Roman"/>
        </w:rPr>
        <w:t>％，</w:t>
      </w:r>
      <w:r w:rsidRPr="0032172C">
        <w:rPr>
          <w:rFonts w:ascii="Times New Roman" w:eastAsia="標楷體" w:hAnsi="Times New Roman" w:cs="Times New Roman"/>
        </w:rPr>
        <w:t>40</w:t>
      </w:r>
      <w:r w:rsidRPr="0032172C">
        <w:rPr>
          <w:rFonts w:ascii="Times New Roman" w:eastAsia="標楷體" w:hAnsi="Times New Roman" w:cs="Times New Roman"/>
        </w:rPr>
        <w:t>分</w:t>
      </w:r>
      <w:r w:rsidRPr="0032172C">
        <w:rPr>
          <w:rFonts w:ascii="Times New Roman" w:eastAsia="標楷體" w:hAnsi="Times New Roman" w:cs="Times New Roman"/>
        </w:rPr>
        <w:t>)</w:t>
      </w:r>
      <w:r w:rsidRPr="0032172C">
        <w:rPr>
          <w:rFonts w:ascii="Times New Roman" w:eastAsia="標楷體" w:hAnsi="Times New Roman" w:cs="Times New Roman"/>
        </w:rPr>
        <w:t>、「營造公司性別友善之環境」</w:t>
      </w:r>
      <w:r w:rsidRPr="0032172C">
        <w:rPr>
          <w:rFonts w:ascii="Times New Roman" w:eastAsia="標楷體" w:hAnsi="Times New Roman" w:cs="Times New Roman"/>
        </w:rPr>
        <w:t>(</w:t>
      </w:r>
      <w:r w:rsidRPr="0032172C">
        <w:rPr>
          <w:rFonts w:ascii="Times New Roman" w:eastAsia="標楷體" w:hAnsi="Times New Roman" w:cs="Times New Roman"/>
        </w:rPr>
        <w:t>占</w:t>
      </w:r>
      <w:r w:rsidRPr="0032172C">
        <w:rPr>
          <w:rFonts w:ascii="Times New Roman" w:eastAsia="標楷體" w:hAnsi="Times New Roman" w:cs="Times New Roman"/>
        </w:rPr>
        <w:t>20</w:t>
      </w:r>
      <w:r w:rsidRPr="0032172C">
        <w:rPr>
          <w:rFonts w:ascii="Times New Roman" w:eastAsia="標楷體" w:hAnsi="Times New Roman" w:cs="Times New Roman"/>
        </w:rPr>
        <w:t>％，</w:t>
      </w:r>
      <w:r w:rsidRPr="0032172C">
        <w:rPr>
          <w:rFonts w:ascii="Times New Roman" w:eastAsia="標楷體" w:hAnsi="Times New Roman" w:cs="Times New Roman"/>
        </w:rPr>
        <w:t>20</w:t>
      </w:r>
      <w:r w:rsidRPr="0032172C">
        <w:rPr>
          <w:rFonts w:ascii="Times New Roman" w:eastAsia="標楷體" w:hAnsi="Times New Roman" w:cs="Times New Roman"/>
        </w:rPr>
        <w:t>分</w:t>
      </w:r>
      <w:r w:rsidRPr="0032172C">
        <w:rPr>
          <w:rFonts w:ascii="Times New Roman" w:eastAsia="標楷體" w:hAnsi="Times New Roman" w:cs="Times New Roman"/>
        </w:rPr>
        <w:t>)</w:t>
      </w:r>
      <w:r w:rsidRPr="0032172C">
        <w:rPr>
          <w:rFonts w:ascii="Times New Roman" w:eastAsia="標楷體" w:hAnsi="Times New Roman" w:cs="Times New Roman"/>
        </w:rPr>
        <w:t>、「提供性別平等有關之空運服務措施」</w:t>
      </w:r>
      <w:r w:rsidRPr="0032172C">
        <w:rPr>
          <w:rFonts w:ascii="Times New Roman" w:eastAsia="標楷體" w:hAnsi="Times New Roman" w:cs="Times New Roman"/>
        </w:rPr>
        <w:t>(</w:t>
      </w:r>
      <w:r w:rsidRPr="0032172C">
        <w:rPr>
          <w:rFonts w:ascii="Times New Roman" w:eastAsia="標楷體" w:hAnsi="Times New Roman" w:cs="Times New Roman"/>
        </w:rPr>
        <w:t>占</w:t>
      </w:r>
      <w:r w:rsidRPr="0032172C">
        <w:rPr>
          <w:rFonts w:ascii="Times New Roman" w:eastAsia="標楷體" w:hAnsi="Times New Roman" w:cs="Times New Roman"/>
        </w:rPr>
        <w:t>20</w:t>
      </w:r>
      <w:r w:rsidRPr="0032172C">
        <w:rPr>
          <w:rFonts w:ascii="Times New Roman" w:eastAsia="標楷體" w:hAnsi="Times New Roman" w:cs="Times New Roman"/>
        </w:rPr>
        <w:t>％，</w:t>
      </w:r>
      <w:r w:rsidRPr="0032172C">
        <w:rPr>
          <w:rFonts w:ascii="Times New Roman" w:eastAsia="標楷體" w:hAnsi="Times New Roman" w:cs="Times New Roman"/>
        </w:rPr>
        <w:t>20</w:t>
      </w:r>
      <w:r w:rsidRPr="0032172C">
        <w:rPr>
          <w:rFonts w:ascii="Times New Roman" w:eastAsia="標楷體" w:hAnsi="Times New Roman" w:cs="Times New Roman"/>
        </w:rPr>
        <w:t>分</w:t>
      </w:r>
      <w:r w:rsidRPr="0032172C">
        <w:rPr>
          <w:rFonts w:ascii="Times New Roman" w:eastAsia="標楷體" w:hAnsi="Times New Roman" w:cs="Times New Roman"/>
        </w:rPr>
        <w:t>)</w:t>
      </w:r>
      <w:r w:rsidRPr="0032172C">
        <w:rPr>
          <w:rFonts w:ascii="Times New Roman" w:eastAsia="標楷體" w:hAnsi="Times New Roman" w:cs="Times New Roman"/>
        </w:rPr>
        <w:t>及「性別平等其他具體事蹟及未來相關規劃」</w:t>
      </w:r>
      <w:r w:rsidRPr="0032172C">
        <w:rPr>
          <w:rFonts w:ascii="Times New Roman" w:eastAsia="標楷體" w:hAnsi="Times New Roman" w:cs="Times New Roman"/>
        </w:rPr>
        <w:t>(</w:t>
      </w:r>
      <w:r w:rsidRPr="0032172C">
        <w:rPr>
          <w:rFonts w:ascii="Times New Roman" w:eastAsia="標楷體" w:hAnsi="Times New Roman" w:cs="Times New Roman"/>
        </w:rPr>
        <w:t>占</w:t>
      </w:r>
      <w:r w:rsidRPr="0032172C">
        <w:rPr>
          <w:rFonts w:ascii="Times New Roman" w:eastAsia="標楷體" w:hAnsi="Times New Roman" w:cs="Times New Roman"/>
        </w:rPr>
        <w:t>20</w:t>
      </w:r>
      <w:r w:rsidRPr="0032172C">
        <w:rPr>
          <w:rFonts w:ascii="Times New Roman" w:eastAsia="標楷體" w:hAnsi="Times New Roman" w:cs="Times New Roman"/>
        </w:rPr>
        <w:t>％，</w:t>
      </w:r>
      <w:r w:rsidRPr="0032172C">
        <w:rPr>
          <w:rFonts w:ascii="Times New Roman" w:eastAsia="標楷體" w:hAnsi="Times New Roman" w:cs="Times New Roman"/>
        </w:rPr>
        <w:t>20</w:t>
      </w:r>
      <w:r w:rsidRPr="0032172C">
        <w:rPr>
          <w:rFonts w:ascii="Times New Roman" w:eastAsia="標楷體" w:hAnsi="Times New Roman" w:cs="Times New Roman"/>
        </w:rPr>
        <w:t>分</w:t>
      </w:r>
      <w:r w:rsidRPr="0032172C">
        <w:rPr>
          <w:rFonts w:ascii="Times New Roman" w:eastAsia="標楷體" w:hAnsi="Times New Roman" w:cs="Times New Roman"/>
        </w:rPr>
        <w:t>)</w:t>
      </w:r>
      <w:r w:rsidRPr="0032172C">
        <w:rPr>
          <w:rFonts w:ascii="Times New Roman" w:eastAsia="標楷體" w:hAnsi="Times New Roman" w:cs="Times New Roman" w:hint="eastAsia"/>
        </w:rPr>
        <w:t>。</w:t>
      </w:r>
      <w:r w:rsidRPr="0032172C">
        <w:rPr>
          <w:rFonts w:ascii="Times New Roman" w:eastAsia="標楷體" w:hAnsi="Times New Roman" w:cs="Times New Roman"/>
        </w:rPr>
        <w:t>其中「提供性別平等有關之空運服務措施」評分認列項目</w:t>
      </w:r>
      <w:r w:rsidRPr="0032172C">
        <w:rPr>
          <w:rFonts w:ascii="Times New Roman" w:eastAsia="標楷體" w:hAnsi="Times New Roman" w:cs="Times New Roman" w:hint="eastAsia"/>
        </w:rPr>
        <w:t>有</w:t>
      </w:r>
      <w:r w:rsidRPr="0032172C">
        <w:rPr>
          <w:rFonts w:ascii="Times New Roman" w:eastAsia="標楷體" w:hAnsi="Times New Roman" w:cs="Times New Roman"/>
        </w:rPr>
        <w:t>納入與身心障礙服務有關之項目</w:t>
      </w:r>
      <w:r w:rsidRPr="0032172C">
        <w:rPr>
          <w:rFonts w:ascii="Times New Roman" w:eastAsia="標楷體" w:hAnsi="Times New Roman" w:cs="Times New Roman"/>
        </w:rPr>
        <w:t>(</w:t>
      </w:r>
      <w:r w:rsidRPr="0032172C">
        <w:rPr>
          <w:rFonts w:ascii="Times New Roman" w:eastAsia="標楷體" w:hAnsi="Times New Roman" w:cs="Times New Roman" w:hint="eastAsia"/>
        </w:rPr>
        <w:t>如下所列</w:t>
      </w:r>
      <w:r w:rsidRPr="0032172C">
        <w:rPr>
          <w:rFonts w:ascii="Times New Roman" w:eastAsia="標楷體" w:hAnsi="Times New Roman" w:cs="Times New Roman"/>
        </w:rPr>
        <w:t>)</w:t>
      </w:r>
      <w:r w:rsidRPr="0032172C">
        <w:rPr>
          <w:rFonts w:ascii="Times New Roman" w:eastAsia="標楷體" w:hAnsi="Times New Roman" w:cs="Times New Roman" w:hint="eastAsia"/>
        </w:rPr>
        <w:t>，且經認列</w:t>
      </w:r>
      <w:r w:rsidRPr="0032172C">
        <w:rPr>
          <w:rFonts w:ascii="Times New Roman" w:eastAsia="標楷體" w:hAnsi="Times New Roman" w:cs="Times New Roman" w:hint="eastAsia"/>
        </w:rPr>
        <w:t>4</w:t>
      </w:r>
      <w:r w:rsidRPr="0032172C">
        <w:rPr>
          <w:rFonts w:ascii="Times New Roman" w:eastAsia="標楷體" w:hAnsi="Times New Roman" w:cs="Times New Roman" w:hint="eastAsia"/>
        </w:rPr>
        <w:t>項以上與性別有關之空運服務措施，即可</w:t>
      </w:r>
      <w:proofErr w:type="gramStart"/>
      <w:r w:rsidRPr="0032172C">
        <w:rPr>
          <w:rFonts w:ascii="Times New Roman" w:eastAsia="標楷體" w:hAnsi="Times New Roman" w:cs="Times New Roman" w:hint="eastAsia"/>
        </w:rPr>
        <w:t>配評</w:t>
      </w:r>
      <w:r w:rsidRPr="0032172C">
        <w:rPr>
          <w:rFonts w:ascii="Times New Roman" w:eastAsia="標楷體" w:hAnsi="Times New Roman" w:cs="Times New Roman" w:hint="eastAsia"/>
        </w:rPr>
        <w:t>20</w:t>
      </w:r>
      <w:r w:rsidRPr="0032172C">
        <w:rPr>
          <w:rFonts w:ascii="Times New Roman" w:eastAsia="標楷體" w:hAnsi="Times New Roman" w:cs="Times New Roman" w:hint="eastAsia"/>
        </w:rPr>
        <w:t>分</w:t>
      </w:r>
      <w:proofErr w:type="gramEnd"/>
      <w:r w:rsidRPr="0032172C">
        <w:rPr>
          <w:rFonts w:ascii="Times New Roman" w:eastAsia="標楷體" w:hAnsi="Times New Roman" w:cs="Times New Roman" w:hint="eastAsia"/>
        </w:rPr>
        <w:t>，且航空票</w:t>
      </w:r>
      <w:proofErr w:type="gramStart"/>
      <w:r w:rsidRPr="0032172C">
        <w:rPr>
          <w:rFonts w:ascii="Times New Roman" w:eastAsia="標楷體" w:hAnsi="Times New Roman" w:cs="Times New Roman" w:hint="eastAsia"/>
        </w:rPr>
        <w:t>務</w:t>
      </w:r>
      <w:proofErr w:type="gramEnd"/>
      <w:r w:rsidRPr="0032172C">
        <w:rPr>
          <w:rFonts w:ascii="Times New Roman" w:eastAsia="標楷體" w:hAnsi="Times New Roman" w:cs="Times New Roman" w:hint="eastAsia"/>
        </w:rPr>
        <w:t>櫃</w:t>
      </w:r>
      <w:proofErr w:type="gramStart"/>
      <w:r w:rsidRPr="0032172C">
        <w:rPr>
          <w:rFonts w:ascii="Times New Roman" w:eastAsia="標楷體" w:hAnsi="Times New Roman" w:cs="Times New Roman" w:hint="eastAsia"/>
        </w:rPr>
        <w:t>臺</w:t>
      </w:r>
      <w:proofErr w:type="gramEnd"/>
      <w:r w:rsidRPr="0032172C">
        <w:rPr>
          <w:rFonts w:ascii="Times New Roman" w:eastAsia="標楷體" w:hAnsi="Times New Roman" w:cs="Times New Roman" w:hint="eastAsia"/>
        </w:rPr>
        <w:t>若未提供無障礙通道與廁所，</w:t>
      </w:r>
      <w:proofErr w:type="gramStart"/>
      <w:r w:rsidRPr="0032172C">
        <w:rPr>
          <w:rFonts w:ascii="Times New Roman" w:eastAsia="標楷體" w:hAnsi="Times New Roman" w:cs="Times New Roman" w:hint="eastAsia"/>
        </w:rPr>
        <w:t>並無扣分</w:t>
      </w:r>
      <w:proofErr w:type="gramEnd"/>
      <w:r w:rsidRPr="0032172C">
        <w:rPr>
          <w:rFonts w:ascii="Times New Roman" w:eastAsia="標楷體" w:hAnsi="Times New Roman" w:cs="Times New Roman" w:hint="eastAsia"/>
        </w:rPr>
        <w:t>機制。因此，評鑑結果每家</w:t>
      </w:r>
      <w:proofErr w:type="gramStart"/>
      <w:r w:rsidRPr="0032172C">
        <w:rPr>
          <w:rFonts w:ascii="Times New Roman" w:eastAsia="標楷體" w:hAnsi="Times New Roman" w:cs="Times New Roman" w:hint="eastAsia"/>
        </w:rPr>
        <w:t>航空均獲</w:t>
      </w:r>
      <w:r w:rsidRPr="0032172C">
        <w:rPr>
          <w:rFonts w:ascii="Times New Roman" w:eastAsia="標楷體" w:hAnsi="Times New Roman" w:cs="Times New Roman" w:hint="eastAsia"/>
        </w:rPr>
        <w:t>20</w:t>
      </w:r>
      <w:r w:rsidRPr="0032172C">
        <w:rPr>
          <w:rFonts w:ascii="Times New Roman" w:eastAsia="標楷體" w:hAnsi="Times New Roman" w:cs="Times New Roman" w:hint="eastAsia"/>
        </w:rPr>
        <w:t>分</w:t>
      </w:r>
      <w:proofErr w:type="gramEnd"/>
      <w:r w:rsidRPr="0032172C">
        <w:rPr>
          <w:rFonts w:ascii="Times New Roman" w:eastAsia="標楷體" w:hAnsi="Times New Roman" w:cs="Times New Roman" w:hint="eastAsia"/>
        </w:rPr>
        <w:t>。</w:t>
      </w:r>
    </w:p>
    <w:p w:rsidR="00BD35E2" w:rsidRPr="0032172C" w:rsidRDefault="00BD35E2" w:rsidP="00394F15">
      <w:pPr>
        <w:pStyle w:val="a4"/>
        <w:kinsoku w:val="0"/>
        <w:overflowPunct w:val="0"/>
        <w:autoSpaceDE w:val="0"/>
        <w:autoSpaceDN w:val="0"/>
        <w:ind w:leftChars="70" w:left="224" w:hangingChars="28" w:hanging="56"/>
        <w:jc w:val="both"/>
        <w:rPr>
          <w:rFonts w:ascii="Times New Roman" w:eastAsia="標楷體" w:hAnsi="Times New Roman" w:cs="Times New Roman"/>
        </w:rPr>
      </w:pPr>
      <w:r w:rsidRPr="0032172C">
        <w:rPr>
          <w:rFonts w:ascii="Times New Roman" w:eastAsia="標楷體" w:hAnsi="Times New Roman" w:cs="Times New Roman" w:hint="eastAsia"/>
        </w:rPr>
        <w:t>(</w:t>
      </w:r>
      <w:r w:rsidRPr="0032172C">
        <w:rPr>
          <w:rFonts w:ascii="Times New Roman" w:eastAsia="標楷體" w:hAnsi="Times New Roman" w:cs="Times New Roman"/>
        </w:rPr>
        <w:t>1)</w:t>
      </w:r>
      <w:r w:rsidRPr="0032172C">
        <w:rPr>
          <w:rFonts w:ascii="Times New Roman" w:eastAsia="標楷體" w:hAnsi="Times New Roman" w:cs="Times New Roman" w:hint="eastAsia"/>
        </w:rPr>
        <w:t>訂位服務：代訂輪椅、嬰兒餐及嬰兒用品、</w:t>
      </w:r>
      <w:proofErr w:type="gramStart"/>
      <w:r w:rsidRPr="0032172C">
        <w:rPr>
          <w:rFonts w:ascii="Times New Roman" w:eastAsia="標楷體" w:hAnsi="Times New Roman" w:cs="Times New Roman" w:hint="eastAsia"/>
        </w:rPr>
        <w:t>嬰兒掛籃</w:t>
      </w:r>
      <w:proofErr w:type="gramEnd"/>
      <w:r w:rsidRPr="0032172C">
        <w:rPr>
          <w:rFonts w:ascii="Times New Roman" w:eastAsia="標楷體" w:hAnsi="Times New Roman" w:cs="Times New Roman" w:hint="eastAsia"/>
        </w:rPr>
        <w:t>。</w:t>
      </w:r>
    </w:p>
    <w:p w:rsidR="00BD35E2" w:rsidRPr="0032172C" w:rsidRDefault="00BD35E2" w:rsidP="00394F15">
      <w:pPr>
        <w:pStyle w:val="a4"/>
        <w:kinsoku w:val="0"/>
        <w:overflowPunct w:val="0"/>
        <w:autoSpaceDE w:val="0"/>
        <w:autoSpaceDN w:val="0"/>
        <w:ind w:leftChars="70" w:left="224" w:hangingChars="28" w:hanging="56"/>
        <w:jc w:val="both"/>
        <w:rPr>
          <w:rFonts w:ascii="Times New Roman" w:eastAsia="標楷體" w:hAnsi="Times New Roman" w:cs="Times New Roman"/>
        </w:rPr>
      </w:pPr>
      <w:r w:rsidRPr="0032172C">
        <w:rPr>
          <w:rFonts w:ascii="Times New Roman" w:eastAsia="標楷體" w:hAnsi="Times New Roman" w:cs="Times New Roman" w:hint="eastAsia"/>
        </w:rPr>
        <w:t>(</w:t>
      </w:r>
      <w:r w:rsidRPr="0032172C">
        <w:rPr>
          <w:rFonts w:ascii="Times New Roman" w:eastAsia="標楷體" w:hAnsi="Times New Roman" w:cs="Times New Roman"/>
        </w:rPr>
        <w:t>2)</w:t>
      </w:r>
      <w:r w:rsidRPr="0032172C">
        <w:rPr>
          <w:rFonts w:ascii="Times New Roman" w:eastAsia="標楷體" w:hAnsi="Times New Roman" w:cs="Times New Roman" w:hint="eastAsia"/>
        </w:rPr>
        <w:t>票</w:t>
      </w:r>
      <w:proofErr w:type="gramStart"/>
      <w:r w:rsidRPr="0032172C">
        <w:rPr>
          <w:rFonts w:ascii="Times New Roman" w:eastAsia="標楷體" w:hAnsi="Times New Roman" w:cs="Times New Roman" w:hint="eastAsia"/>
        </w:rPr>
        <w:t>務</w:t>
      </w:r>
      <w:proofErr w:type="gramEnd"/>
      <w:r w:rsidRPr="0032172C">
        <w:rPr>
          <w:rFonts w:ascii="Times New Roman" w:eastAsia="標楷體" w:hAnsi="Times New Roman" w:cs="Times New Roman" w:hint="eastAsia"/>
        </w:rPr>
        <w:t>櫃</w:t>
      </w:r>
      <w:proofErr w:type="gramStart"/>
      <w:r w:rsidRPr="0032172C">
        <w:rPr>
          <w:rFonts w:ascii="Times New Roman" w:eastAsia="標楷體" w:hAnsi="Times New Roman" w:cs="Times New Roman" w:hint="eastAsia"/>
        </w:rPr>
        <w:t>臺</w:t>
      </w:r>
      <w:proofErr w:type="gramEnd"/>
      <w:r w:rsidRPr="0032172C">
        <w:rPr>
          <w:rFonts w:ascii="Times New Roman" w:eastAsia="標楷體" w:hAnsi="Times New Roman" w:cs="Times New Roman" w:hint="eastAsia"/>
        </w:rPr>
        <w:t>：提供無障礙通道、廁所及障礙者機車位</w:t>
      </w:r>
      <w:r w:rsidRPr="0032172C">
        <w:rPr>
          <w:rFonts w:ascii="Times New Roman" w:eastAsia="標楷體" w:hAnsi="Times New Roman" w:cs="Times New Roman" w:hint="eastAsia"/>
        </w:rPr>
        <w:t>(</w:t>
      </w:r>
      <w:r w:rsidRPr="0032172C">
        <w:rPr>
          <w:rFonts w:ascii="Times New Roman" w:eastAsia="標楷體" w:hAnsi="Times New Roman" w:cs="Times New Roman" w:hint="eastAsia"/>
        </w:rPr>
        <w:t>不予認列</w:t>
      </w:r>
      <w:r w:rsidRPr="0032172C">
        <w:rPr>
          <w:rFonts w:ascii="Times New Roman" w:eastAsia="標楷體" w:hAnsi="Times New Roman" w:cs="Times New Roman"/>
        </w:rPr>
        <w:t>)</w:t>
      </w:r>
      <w:r w:rsidRPr="0032172C">
        <w:rPr>
          <w:rFonts w:ascii="Times New Roman" w:eastAsia="標楷體" w:hAnsi="Times New Roman" w:cs="Times New Roman" w:hint="eastAsia"/>
        </w:rPr>
        <w:t>。</w:t>
      </w:r>
    </w:p>
    <w:p w:rsidR="00BD35E2" w:rsidRPr="0032172C" w:rsidRDefault="00BD35E2" w:rsidP="00394F15">
      <w:pPr>
        <w:pStyle w:val="a4"/>
        <w:kinsoku w:val="0"/>
        <w:overflowPunct w:val="0"/>
        <w:autoSpaceDE w:val="0"/>
        <w:autoSpaceDN w:val="0"/>
        <w:ind w:leftChars="76" w:left="422" w:hangingChars="120" w:hanging="240"/>
        <w:jc w:val="both"/>
        <w:rPr>
          <w:rFonts w:ascii="Times New Roman" w:eastAsia="標楷體" w:hAnsi="Times New Roman" w:cs="Times New Roman"/>
        </w:rPr>
      </w:pPr>
      <w:r w:rsidRPr="0032172C">
        <w:rPr>
          <w:rFonts w:ascii="Times New Roman" w:eastAsia="標楷體" w:hAnsi="Times New Roman" w:cs="Times New Roman" w:hint="eastAsia"/>
        </w:rPr>
        <w:t>(</w:t>
      </w:r>
      <w:r w:rsidRPr="0032172C">
        <w:rPr>
          <w:rFonts w:ascii="Times New Roman" w:eastAsia="標楷體" w:hAnsi="Times New Roman" w:cs="Times New Roman"/>
        </w:rPr>
        <w:t>3)</w:t>
      </w:r>
      <w:r w:rsidRPr="0032172C">
        <w:rPr>
          <w:rFonts w:ascii="Times New Roman" w:eastAsia="標楷體" w:hAnsi="Times New Roman" w:cs="Times New Roman" w:hint="eastAsia"/>
        </w:rPr>
        <w:t>機場服務：</w:t>
      </w:r>
      <w:r w:rsidRPr="0032172C">
        <w:rPr>
          <w:rFonts w:ascii="新細明體" w:eastAsia="新細明體" w:hAnsi="新細明體" w:cs="新細明體" w:hint="eastAsia"/>
        </w:rPr>
        <w:t>①</w:t>
      </w:r>
      <w:r w:rsidRPr="0032172C">
        <w:rPr>
          <w:rFonts w:ascii="Times New Roman" w:eastAsia="標楷體" w:hAnsi="Times New Roman" w:cs="Times New Roman" w:hint="eastAsia"/>
        </w:rPr>
        <w:t>專屬報到櫃臺：提供嬰兒、輪椅、懷孕、年長或需要協助的旅客專屬櫃</w:t>
      </w:r>
      <w:proofErr w:type="gramStart"/>
      <w:r w:rsidRPr="0032172C">
        <w:rPr>
          <w:rFonts w:ascii="Times New Roman" w:eastAsia="標楷體" w:hAnsi="Times New Roman" w:cs="Times New Roman" w:hint="eastAsia"/>
        </w:rPr>
        <w:t>臺</w:t>
      </w:r>
      <w:proofErr w:type="gramEnd"/>
      <w:r w:rsidRPr="0032172C">
        <w:rPr>
          <w:rFonts w:ascii="Times New Roman" w:eastAsia="標楷體" w:hAnsi="Times New Roman" w:cs="Times New Roman" w:hint="eastAsia"/>
        </w:rPr>
        <w:t>報到，並安排較適合的座位；</w:t>
      </w:r>
      <w:r w:rsidRPr="0032172C">
        <w:rPr>
          <w:rFonts w:ascii="新細明體" w:eastAsia="新細明體" w:hAnsi="新細明體" w:cs="新細明體" w:hint="eastAsia"/>
        </w:rPr>
        <w:t>②</w:t>
      </w:r>
      <w:r w:rsidRPr="0032172C">
        <w:rPr>
          <w:rFonts w:ascii="Times New Roman" w:eastAsia="標楷體" w:hAnsi="Times New Roman" w:cs="Times New Roman" w:hint="eastAsia"/>
        </w:rPr>
        <w:t>優先登機服務：提供嬰兒、輪椅、懷孕、年長或需要協助的旅客優先登機；</w:t>
      </w:r>
      <w:r w:rsidRPr="0032172C">
        <w:rPr>
          <w:rFonts w:ascii="新細明體" w:eastAsia="新細明體" w:hAnsi="新細明體" w:cs="新細明體" w:hint="eastAsia"/>
        </w:rPr>
        <w:t>③</w:t>
      </w:r>
      <w:r w:rsidRPr="0032172C">
        <w:rPr>
          <w:rFonts w:ascii="Times New Roman" w:eastAsia="標楷體" w:hAnsi="Times New Roman" w:cs="Times New Roman" w:hint="eastAsia"/>
        </w:rPr>
        <w:t>貼心服務：旅客托運輪椅、嬰兒車提供塑膠袋包裝保護。</w:t>
      </w:r>
    </w:p>
    <w:p w:rsidR="00BD35E2" w:rsidRPr="0032172C" w:rsidRDefault="00BD35E2" w:rsidP="00394F15">
      <w:pPr>
        <w:pStyle w:val="a4"/>
        <w:kinsoku w:val="0"/>
        <w:overflowPunct w:val="0"/>
        <w:autoSpaceDE w:val="0"/>
        <w:autoSpaceDN w:val="0"/>
        <w:ind w:leftChars="76" w:left="422" w:hangingChars="120" w:hanging="240"/>
        <w:jc w:val="both"/>
        <w:rPr>
          <w:rFonts w:ascii="Times New Roman" w:eastAsia="標楷體" w:hAnsi="Times New Roman" w:cs="Times New Roman"/>
        </w:rPr>
      </w:pPr>
      <w:r w:rsidRPr="0032172C">
        <w:rPr>
          <w:rFonts w:ascii="Times New Roman" w:eastAsia="標楷體" w:hAnsi="Times New Roman" w:cs="Times New Roman" w:hint="eastAsia"/>
        </w:rPr>
        <w:t>(</w:t>
      </w:r>
      <w:r w:rsidRPr="0032172C">
        <w:rPr>
          <w:rFonts w:ascii="Times New Roman" w:eastAsia="標楷體" w:hAnsi="Times New Roman" w:cs="Times New Roman"/>
        </w:rPr>
        <w:t>4)</w:t>
      </w:r>
      <w:r w:rsidRPr="0032172C">
        <w:rPr>
          <w:rFonts w:ascii="Times New Roman" w:eastAsia="標楷體" w:hAnsi="Times New Roman" w:cs="Times New Roman" w:hint="eastAsia"/>
        </w:rPr>
        <w:t>空中服務：</w:t>
      </w:r>
      <w:r w:rsidRPr="0032172C">
        <w:rPr>
          <w:rFonts w:ascii="新細明體" w:eastAsia="新細明體" w:hAnsi="新細明體" w:cs="新細明體" w:hint="eastAsia"/>
        </w:rPr>
        <w:t>①</w:t>
      </w:r>
      <w:r w:rsidRPr="0032172C">
        <w:rPr>
          <w:rFonts w:ascii="Times New Roman" w:eastAsia="標楷體" w:hAnsi="Times New Roman" w:cs="Times New Roman" w:hint="eastAsia"/>
        </w:rPr>
        <w:t>登機後協助就坐並提供所需用品，力：尿布、嬰兒食物；</w:t>
      </w:r>
      <w:r w:rsidRPr="0032172C">
        <w:rPr>
          <w:rFonts w:ascii="新細明體" w:eastAsia="新細明體" w:hAnsi="新細明體" w:cs="新細明體" w:hint="eastAsia"/>
        </w:rPr>
        <w:t>②</w:t>
      </w:r>
      <w:r w:rsidRPr="0032172C">
        <w:rPr>
          <w:rFonts w:ascii="Times New Roman" w:eastAsia="標楷體" w:hAnsi="Times New Roman" w:cs="Times New Roman" w:hint="eastAsia"/>
        </w:rPr>
        <w:t>飛行途中隨時關懷需要提供協助，例：沖泡牛奶。</w:t>
      </w:r>
    </w:p>
  </w:footnote>
  <w:footnote w:id="46">
    <w:p w:rsidR="00BD35E2" w:rsidRPr="0032172C" w:rsidRDefault="00BD35E2" w:rsidP="00394F15">
      <w:pPr>
        <w:pStyle w:val="a4"/>
        <w:overflowPunct w:val="0"/>
        <w:topLinePunct/>
        <w:autoSpaceDE w:val="0"/>
        <w:autoSpaceDN w:val="0"/>
        <w:ind w:left="224" w:hangingChars="112" w:hanging="224"/>
        <w:jc w:val="both"/>
      </w:pPr>
      <w:r w:rsidRPr="0032172C">
        <w:rPr>
          <w:rStyle w:val="a6"/>
        </w:rPr>
        <w:footnoteRef/>
      </w:r>
      <w:r w:rsidRPr="0032172C">
        <w:t xml:space="preserve"> </w:t>
      </w:r>
      <w:r w:rsidRPr="0032172C">
        <w:rPr>
          <w:rFonts w:ascii="Times New Roman" w:eastAsia="標楷體" w:hAnsi="Times New Roman" w:cs="Times New Roman" w:hint="eastAsia"/>
        </w:rPr>
        <w:t>依據</w:t>
      </w:r>
      <w:r w:rsidRPr="0032172C">
        <w:rPr>
          <w:rFonts w:ascii="Times New Roman" w:eastAsia="標楷體" w:hAnsi="Times New Roman" w:cs="Times New Roman"/>
        </w:rPr>
        <w:t>《身權法》第</w:t>
      </w:r>
      <w:r w:rsidRPr="0032172C">
        <w:rPr>
          <w:rFonts w:ascii="Times New Roman" w:eastAsia="標楷體" w:hAnsi="Times New Roman" w:cs="Times New Roman"/>
        </w:rPr>
        <w:t>2</w:t>
      </w:r>
      <w:r w:rsidRPr="0032172C">
        <w:rPr>
          <w:rFonts w:ascii="Times New Roman" w:eastAsia="標楷體" w:hAnsi="Times New Roman" w:cs="Times New Roman"/>
        </w:rPr>
        <w:t>條第</w:t>
      </w:r>
      <w:r w:rsidRPr="0032172C">
        <w:rPr>
          <w:rFonts w:ascii="Times New Roman" w:eastAsia="標楷體" w:hAnsi="Times New Roman" w:cs="Times New Roman"/>
        </w:rPr>
        <w:t>14</w:t>
      </w:r>
      <w:r w:rsidRPr="0032172C">
        <w:rPr>
          <w:rFonts w:ascii="Times New Roman" w:eastAsia="標楷體" w:hAnsi="Times New Roman" w:cs="Times New Roman"/>
        </w:rPr>
        <w:t>款規定：「通訊傳播主管機關主管身心障礙者無障礙資訊和通訊技術及系統</w:t>
      </w:r>
      <w:r w:rsidRPr="0032172C">
        <w:rPr>
          <w:rFonts w:ascii="Times New Roman" w:eastAsia="標楷體" w:hAnsi="Times New Roman" w:cs="Times New Roman" w:hint="eastAsia"/>
        </w:rPr>
        <w:t>、通訊傳播傳輸內容無歧視等</w:t>
      </w:r>
      <w:r w:rsidRPr="0032172C">
        <w:rPr>
          <w:rFonts w:ascii="Times New Roman" w:eastAsia="標楷體" w:hAnsi="Times New Roman" w:cs="Times New Roman"/>
        </w:rPr>
        <w:t>相關事宜之規劃、推動及監督等事項。」但國家通訊傳播委員會</w:t>
      </w:r>
      <w:r w:rsidRPr="0032172C">
        <w:rPr>
          <w:rFonts w:ascii="Times New Roman" w:eastAsia="標楷體" w:hAnsi="Times New Roman" w:cs="Times New Roman" w:hint="eastAsia"/>
        </w:rPr>
        <w:t>卻</w:t>
      </w:r>
      <w:r w:rsidRPr="0032172C">
        <w:rPr>
          <w:rFonts w:ascii="Times New Roman" w:eastAsia="標楷體" w:hAnsi="Times New Roman" w:cs="Times New Roman"/>
        </w:rPr>
        <w:t>仍認為《身權法》第</w:t>
      </w:r>
      <w:r w:rsidRPr="0032172C">
        <w:rPr>
          <w:rFonts w:ascii="Times New Roman" w:eastAsia="標楷體" w:hAnsi="Times New Roman" w:cs="Times New Roman"/>
        </w:rPr>
        <w:t>2</w:t>
      </w:r>
      <w:r w:rsidRPr="0032172C">
        <w:rPr>
          <w:rFonts w:ascii="Times New Roman" w:eastAsia="標楷體" w:hAnsi="Times New Roman" w:cs="Times New Roman"/>
        </w:rPr>
        <w:t>條第</w:t>
      </w:r>
      <w:r w:rsidRPr="0032172C">
        <w:rPr>
          <w:rFonts w:ascii="Times New Roman" w:eastAsia="標楷體" w:hAnsi="Times New Roman" w:cs="Times New Roman"/>
        </w:rPr>
        <w:t>14</w:t>
      </w:r>
      <w:r w:rsidRPr="0032172C">
        <w:rPr>
          <w:rFonts w:ascii="Times New Roman" w:eastAsia="標楷體" w:hAnsi="Times New Roman" w:cs="Times New Roman"/>
        </w:rPr>
        <w:t>款規定通訊傳播主管機關之權責範圍，似</w:t>
      </w:r>
      <w:proofErr w:type="gramStart"/>
      <w:r w:rsidRPr="0032172C">
        <w:rPr>
          <w:rFonts w:ascii="Times New Roman" w:eastAsia="標楷體" w:hAnsi="Times New Roman" w:cs="Times New Roman"/>
        </w:rPr>
        <w:t>不</w:t>
      </w:r>
      <w:proofErr w:type="gramEnd"/>
      <w:r w:rsidRPr="0032172C">
        <w:rPr>
          <w:rFonts w:ascii="Times New Roman" w:eastAsia="標楷體" w:hAnsi="Times New Roman" w:cs="Times New Roman"/>
        </w:rPr>
        <w:t>及於手語視訊翻譯</w:t>
      </w:r>
      <w:r w:rsidRPr="0032172C">
        <w:rPr>
          <w:rFonts w:ascii="Times New Roman" w:eastAsia="標楷體" w:hAnsi="Times New Roman" w:cs="Times New Roman"/>
        </w:rPr>
        <w:t>(Video Relay Service , VRS)</w:t>
      </w:r>
      <w:r w:rsidRPr="0032172C">
        <w:rPr>
          <w:rFonts w:ascii="Times New Roman" w:eastAsia="標楷體" w:hAnsi="Times New Roman" w:cs="Times New Roman" w:hint="eastAsia"/>
        </w:rPr>
        <w:t>，該會並表示：</w:t>
      </w:r>
      <w:r w:rsidRPr="0032172C">
        <w:rPr>
          <w:rFonts w:ascii="Times New Roman" w:eastAsia="標楷體" w:hAnsi="Times New Roman" w:cs="Times New Roman"/>
        </w:rPr>
        <w:t>該款規範內容中主要涉及無障礙網頁、</w:t>
      </w:r>
      <w:proofErr w:type="gramStart"/>
      <w:r w:rsidRPr="0032172C">
        <w:rPr>
          <w:rFonts w:ascii="Times New Roman" w:eastAsia="標楷體" w:hAnsi="Times New Roman" w:cs="Times New Roman"/>
        </w:rPr>
        <w:t>災防告警</w:t>
      </w:r>
      <w:proofErr w:type="gramEnd"/>
      <w:r w:rsidRPr="0032172C">
        <w:rPr>
          <w:rFonts w:ascii="Times New Roman" w:eastAsia="標楷體" w:hAnsi="Times New Roman" w:cs="Times New Roman"/>
        </w:rPr>
        <w:t>系統</w:t>
      </w:r>
      <w:r w:rsidRPr="0032172C">
        <w:rPr>
          <w:rFonts w:ascii="Times New Roman" w:eastAsia="標楷體" w:hAnsi="Times New Roman" w:cs="Times New Roman"/>
        </w:rPr>
        <w:t>(PWS)(</w:t>
      </w:r>
      <w:r w:rsidRPr="0032172C">
        <w:rPr>
          <w:rFonts w:ascii="Times New Roman" w:eastAsia="標楷體" w:hAnsi="Times New Roman" w:cs="Times New Roman"/>
        </w:rPr>
        <w:t>聽覺障礙者硬體、視覺障礙者報讀軟體</w:t>
      </w:r>
      <w:r w:rsidRPr="0032172C">
        <w:rPr>
          <w:rFonts w:ascii="Times New Roman" w:eastAsia="標楷體" w:hAnsi="Times New Roman" w:cs="Times New Roman"/>
        </w:rPr>
        <w:t>)</w:t>
      </w:r>
      <w:r w:rsidRPr="0032172C">
        <w:rPr>
          <w:rFonts w:ascii="Times New Roman" w:eastAsia="標楷體" w:hAnsi="Times New Roman" w:cs="Times New Roman"/>
        </w:rPr>
        <w:t>，諸此事項該會已辦理到位，但</w:t>
      </w:r>
      <w:r w:rsidRPr="0032172C">
        <w:rPr>
          <w:rFonts w:ascii="Times New Roman" w:eastAsia="標楷體" w:hAnsi="Times New Roman" w:cs="Times New Roman"/>
        </w:rPr>
        <w:t>VRS</w:t>
      </w:r>
      <w:r w:rsidRPr="0032172C">
        <w:rPr>
          <w:rFonts w:ascii="Times New Roman" w:eastAsia="標楷體" w:hAnsi="Times New Roman" w:cs="Times New Roman"/>
        </w:rPr>
        <w:t>議題是人對人</w:t>
      </w:r>
      <w:r w:rsidRPr="0032172C">
        <w:rPr>
          <w:rFonts w:ascii="Times New Roman" w:eastAsia="標楷體" w:hAnsi="Times New Roman" w:cs="Times New Roman"/>
        </w:rPr>
        <w:t>(human-to-human</w:t>
      </w:r>
      <w:r w:rsidRPr="0032172C">
        <w:rPr>
          <w:rFonts w:ascii="Times New Roman" w:eastAsia="標楷體" w:hAnsi="Times New Roman" w:cs="Times New Roman"/>
        </w:rPr>
        <w:t>，即「聽覺障礙者」</w:t>
      </w:r>
      <w:r w:rsidRPr="0032172C">
        <w:rPr>
          <w:rFonts w:ascii="Times New Roman" w:eastAsia="標楷體" w:hAnsi="Times New Roman" w:cs="Times New Roman"/>
        </w:rPr>
        <w:t>to</w:t>
      </w:r>
      <w:r w:rsidRPr="0032172C">
        <w:rPr>
          <w:rFonts w:ascii="Times New Roman" w:eastAsia="標楷體" w:hAnsi="Times New Roman" w:cs="Times New Roman"/>
        </w:rPr>
        <w:t>「聽人」</w:t>
      </w:r>
      <w:r w:rsidRPr="0032172C">
        <w:rPr>
          <w:rFonts w:ascii="Times New Roman" w:eastAsia="標楷體" w:hAnsi="Times New Roman" w:cs="Times New Roman"/>
        </w:rPr>
        <w:t>)</w:t>
      </w:r>
      <w:r w:rsidRPr="0032172C">
        <w:rPr>
          <w:rFonts w:ascii="Times New Roman" w:eastAsia="標楷體" w:hAnsi="Times New Roman" w:cs="Times New Roman"/>
        </w:rPr>
        <w:t>，與第</w:t>
      </w:r>
      <w:r w:rsidRPr="0032172C">
        <w:rPr>
          <w:rFonts w:ascii="Times New Roman" w:eastAsia="標楷體" w:hAnsi="Times New Roman" w:cs="Times New Roman"/>
        </w:rPr>
        <w:t>14</w:t>
      </w:r>
      <w:r w:rsidRPr="0032172C">
        <w:rPr>
          <w:rFonts w:ascii="Times New Roman" w:eastAsia="標楷體" w:hAnsi="Times New Roman" w:cs="Times New Roman"/>
        </w:rPr>
        <w:t>款範圍容或有所差異，聽覺障礙者所需建置「手語轉譯視訊平台」並非一般公眾通信服務</w:t>
      </w:r>
      <w:r w:rsidRPr="0032172C">
        <w:rPr>
          <w:rFonts w:ascii="Times New Roman" w:eastAsia="標楷體" w:hAnsi="Times New Roman" w:cs="Times New Roman" w:hint="eastAsia"/>
        </w:rPr>
        <w:t>，</w:t>
      </w:r>
      <w:r w:rsidRPr="0032172C">
        <w:rPr>
          <w:rFonts w:ascii="Times New Roman" w:eastAsia="標楷體" w:hAnsi="Times New Roman" w:cs="Times New Roman" w:hint="eastAsia"/>
          <w:spacing w:val="-2"/>
        </w:rPr>
        <w:t>係</w:t>
      </w:r>
      <w:proofErr w:type="gramStart"/>
      <w:r w:rsidRPr="0032172C">
        <w:rPr>
          <w:rFonts w:ascii="Times New Roman" w:eastAsia="標楷體" w:hAnsi="Times New Roman" w:cs="Times New Roman" w:hint="eastAsia"/>
          <w:spacing w:val="-2"/>
        </w:rPr>
        <w:t>透過於接取</w:t>
      </w:r>
      <w:proofErr w:type="gramEnd"/>
      <w:r w:rsidRPr="0032172C">
        <w:rPr>
          <w:rFonts w:ascii="Times New Roman" w:eastAsia="標楷體" w:hAnsi="Times New Roman" w:cs="Times New Roman" w:hint="eastAsia"/>
          <w:spacing w:val="-2"/>
        </w:rPr>
        <w:t>網際網路上建立一套資訊服務系統，整合包含：影像、文字及專業手語人士加以整合提供的資訊應用服務，並非電信事業所經營電信服務之範疇，且應需長時工作專業手語值班人員並須完整轉接影像通話、接取控制系統，所需投入龐大，</w:t>
      </w:r>
      <w:r w:rsidRPr="0032172C">
        <w:rPr>
          <w:rFonts w:ascii="Times New Roman" w:eastAsia="標楷體" w:hAnsi="Times New Roman" w:cs="Times New Roman"/>
        </w:rPr>
        <w:t>該會難以任意要求電信事業配合建置，坊間已有業者提供「手語轉譯視訊服務」，並獲部分地方政府</w:t>
      </w:r>
      <w:r w:rsidRPr="0032172C">
        <w:rPr>
          <w:rFonts w:ascii="Times New Roman" w:eastAsia="標楷體" w:hAnsi="Times New Roman" w:cs="Times New Roman"/>
        </w:rPr>
        <w:t>(</w:t>
      </w:r>
      <w:r w:rsidRPr="0032172C">
        <w:rPr>
          <w:rFonts w:ascii="Times New Roman" w:eastAsia="標楷體" w:hAnsi="Times New Roman" w:cs="Times New Roman"/>
        </w:rPr>
        <w:t>如澎湖縣</w:t>
      </w:r>
      <w:r w:rsidRPr="0032172C">
        <w:rPr>
          <w:rFonts w:ascii="Times New Roman" w:eastAsia="標楷體" w:hAnsi="Times New Roman" w:cs="Times New Roman"/>
        </w:rPr>
        <w:t>)</w:t>
      </w:r>
      <w:r w:rsidRPr="0032172C">
        <w:rPr>
          <w:rFonts w:ascii="Times New Roman" w:eastAsia="標楷體" w:hAnsi="Times New Roman" w:cs="Times New Roman"/>
        </w:rPr>
        <w:t>採用、合作，故如要求電信事業再建置此類服務有疊床架屋疑慮，該會建議按《身權法》規定，身心障礙福利經費之分配、補助事項，係屬衛生</w:t>
      </w:r>
      <w:proofErr w:type="gramStart"/>
      <w:r w:rsidRPr="0032172C">
        <w:rPr>
          <w:rFonts w:ascii="Times New Roman" w:eastAsia="標楷體" w:hAnsi="Times New Roman" w:cs="Times New Roman"/>
        </w:rPr>
        <w:t>福利部或地方政府</w:t>
      </w:r>
      <w:proofErr w:type="gramEnd"/>
      <w:r w:rsidRPr="0032172C">
        <w:rPr>
          <w:rFonts w:ascii="Times New Roman" w:eastAsia="標楷體" w:hAnsi="Times New Roman" w:cs="Times New Roman"/>
        </w:rPr>
        <w:t>主管，亦可考量透過補助或獎勵該等提供服務之資訊業者</w:t>
      </w:r>
      <w:r w:rsidRPr="0032172C">
        <w:rPr>
          <w:rFonts w:ascii="Times New Roman" w:eastAsia="標楷體" w:hAnsi="Times New Roman" w:cs="Times New Roman" w:hint="eastAsia"/>
        </w:rPr>
        <w:t>等語。</w:t>
      </w:r>
      <w:proofErr w:type="gramStart"/>
      <w:r w:rsidRPr="0032172C">
        <w:rPr>
          <w:rFonts w:ascii="Times New Roman" w:eastAsia="標楷體" w:hAnsi="Times New Roman" w:cs="Times New Roman" w:hint="eastAsia"/>
        </w:rPr>
        <w:t>惟</w:t>
      </w:r>
      <w:proofErr w:type="gramEnd"/>
      <w:r w:rsidRPr="0032172C">
        <w:rPr>
          <w:rFonts w:ascii="Times New Roman" w:eastAsia="標楷體" w:hAnsi="Times New Roman" w:cs="Times New Roman"/>
        </w:rPr>
        <w:t>2020</w:t>
      </w:r>
      <w:r w:rsidRPr="0032172C">
        <w:rPr>
          <w:rFonts w:ascii="Times New Roman" w:eastAsia="標楷體" w:hAnsi="Times New Roman" w:cs="Times New Roman"/>
        </w:rPr>
        <w:t>年</w:t>
      </w:r>
      <w:r w:rsidRPr="0032172C">
        <w:rPr>
          <w:rFonts w:ascii="Times New Roman" w:eastAsia="標楷體" w:hAnsi="Times New Roman" w:cs="Times New Roman"/>
        </w:rPr>
        <w:t>11</w:t>
      </w:r>
      <w:r w:rsidRPr="0032172C">
        <w:rPr>
          <w:rFonts w:ascii="Times New Roman" w:eastAsia="標楷體" w:hAnsi="Times New Roman" w:cs="Times New Roman"/>
        </w:rPr>
        <w:t>月</w:t>
      </w:r>
      <w:r w:rsidRPr="0032172C">
        <w:rPr>
          <w:rFonts w:ascii="Times New Roman" w:eastAsia="標楷體" w:hAnsi="Times New Roman" w:cs="Times New Roman"/>
        </w:rPr>
        <w:t>23</w:t>
      </w:r>
      <w:r w:rsidRPr="0032172C">
        <w:rPr>
          <w:rFonts w:ascii="Times New Roman" w:eastAsia="標楷體" w:hAnsi="Times New Roman" w:cs="Times New Roman"/>
        </w:rPr>
        <w:t>日衛生福利部身心障礙者權益保障推動小組</w:t>
      </w:r>
      <w:r w:rsidRPr="0032172C">
        <w:rPr>
          <w:rFonts w:ascii="Times New Roman" w:eastAsia="標楷體" w:hAnsi="Times New Roman" w:cs="Times New Roman" w:hint="eastAsia"/>
        </w:rPr>
        <w:t>召開</w:t>
      </w:r>
      <w:r w:rsidRPr="0032172C">
        <w:rPr>
          <w:rFonts w:ascii="Times New Roman" w:eastAsia="標楷體" w:hAnsi="Times New Roman" w:cs="Times New Roman"/>
        </w:rPr>
        <w:t>第</w:t>
      </w:r>
      <w:r w:rsidRPr="0032172C">
        <w:rPr>
          <w:rFonts w:ascii="Times New Roman" w:eastAsia="標楷體" w:hAnsi="Times New Roman" w:cs="Times New Roman"/>
        </w:rPr>
        <w:t>7</w:t>
      </w:r>
      <w:r w:rsidRPr="0032172C">
        <w:rPr>
          <w:rFonts w:ascii="Times New Roman" w:eastAsia="標楷體" w:hAnsi="Times New Roman" w:cs="Times New Roman"/>
        </w:rPr>
        <w:t>屆第</w:t>
      </w:r>
      <w:r w:rsidRPr="0032172C">
        <w:rPr>
          <w:rFonts w:ascii="Times New Roman" w:eastAsia="標楷體" w:hAnsi="Times New Roman" w:cs="Times New Roman"/>
        </w:rPr>
        <w:t>1</w:t>
      </w:r>
      <w:r w:rsidRPr="0032172C">
        <w:rPr>
          <w:rFonts w:ascii="Times New Roman" w:eastAsia="標楷體" w:hAnsi="Times New Roman" w:cs="Times New Roman"/>
        </w:rPr>
        <w:t>次會議</w:t>
      </w:r>
      <w:r w:rsidRPr="0032172C">
        <w:rPr>
          <w:rFonts w:ascii="Times New Roman" w:eastAsia="標楷體" w:hAnsi="Times New Roman" w:cs="Times New Roman" w:hint="eastAsia"/>
        </w:rPr>
        <w:t>時</w:t>
      </w:r>
      <w:r w:rsidRPr="0032172C">
        <w:rPr>
          <w:rFonts w:ascii="Times New Roman" w:eastAsia="標楷體" w:hAnsi="Times New Roman" w:cs="Times New Roman"/>
        </w:rPr>
        <w:t>，身心障礙團體代表</w:t>
      </w:r>
      <w:r w:rsidRPr="0032172C">
        <w:rPr>
          <w:rFonts w:ascii="Times New Roman" w:eastAsia="標楷體" w:hAnsi="Times New Roman" w:cs="Times New Roman" w:hint="eastAsia"/>
        </w:rPr>
        <w:t>已向</w:t>
      </w:r>
      <w:r w:rsidRPr="0032172C">
        <w:rPr>
          <w:rFonts w:ascii="Times New Roman" w:eastAsia="標楷體" w:hAnsi="Times New Roman" w:cs="Times New Roman"/>
        </w:rPr>
        <w:t>國家通訊傳播委員提出此需求</w:t>
      </w:r>
      <w:r w:rsidRPr="0032172C">
        <w:rPr>
          <w:rFonts w:ascii="Times New Roman" w:eastAsia="標楷體" w:hAnsi="Times New Roman" w:cs="Times New Roman" w:hint="eastAsia"/>
        </w:rPr>
        <w:t>，</w:t>
      </w:r>
      <w:r w:rsidRPr="0032172C">
        <w:rPr>
          <w:rFonts w:ascii="Times New Roman" w:eastAsia="標楷體" w:hAnsi="Times New Roman" w:cs="Times New Roman"/>
        </w:rPr>
        <w:t>衛生</w:t>
      </w:r>
      <w:proofErr w:type="gramStart"/>
      <w:r w:rsidRPr="0032172C">
        <w:rPr>
          <w:rFonts w:ascii="Times New Roman" w:eastAsia="標楷體" w:hAnsi="Times New Roman" w:cs="Times New Roman"/>
        </w:rPr>
        <w:t>福利部</w:t>
      </w:r>
      <w:r w:rsidRPr="0032172C">
        <w:rPr>
          <w:rFonts w:ascii="Times New Roman" w:eastAsia="標楷體" w:hAnsi="Times New Roman" w:cs="Times New Roman" w:hint="eastAsia"/>
        </w:rPr>
        <w:t>復於</w:t>
      </w:r>
      <w:proofErr w:type="gramEnd"/>
      <w:r w:rsidRPr="0032172C">
        <w:rPr>
          <w:rFonts w:ascii="Times New Roman" w:eastAsia="標楷體" w:hAnsi="Times New Roman" w:cs="Times New Roman"/>
        </w:rPr>
        <w:t>2021</w:t>
      </w:r>
      <w:r w:rsidRPr="0032172C">
        <w:rPr>
          <w:rFonts w:ascii="Times New Roman" w:eastAsia="標楷體" w:hAnsi="Times New Roman" w:cs="Times New Roman"/>
        </w:rPr>
        <w:t>年</w:t>
      </w:r>
      <w:r w:rsidRPr="0032172C">
        <w:rPr>
          <w:rFonts w:ascii="Times New Roman" w:eastAsia="標楷體" w:hAnsi="Times New Roman" w:cs="Times New Roman"/>
        </w:rPr>
        <w:t>3</w:t>
      </w:r>
      <w:r w:rsidRPr="0032172C">
        <w:rPr>
          <w:rFonts w:ascii="Times New Roman" w:eastAsia="標楷體" w:hAnsi="Times New Roman" w:cs="Times New Roman"/>
        </w:rPr>
        <w:t>月</w:t>
      </w:r>
      <w:r w:rsidRPr="0032172C">
        <w:rPr>
          <w:rFonts w:ascii="Times New Roman" w:eastAsia="標楷體" w:hAnsi="Times New Roman" w:cs="Times New Roman"/>
        </w:rPr>
        <w:t>12</w:t>
      </w:r>
      <w:r w:rsidRPr="0032172C">
        <w:rPr>
          <w:rFonts w:ascii="Times New Roman" w:eastAsia="標楷體" w:hAnsi="Times New Roman" w:cs="Times New Roman"/>
        </w:rPr>
        <w:t>日</w:t>
      </w:r>
      <w:r w:rsidRPr="0032172C">
        <w:rPr>
          <w:rFonts w:ascii="Times New Roman" w:eastAsia="標楷體" w:hAnsi="Times New Roman" w:cs="Times New Roman" w:hint="eastAsia"/>
        </w:rPr>
        <w:t>召開</w:t>
      </w:r>
      <w:r w:rsidRPr="0032172C">
        <w:rPr>
          <w:rFonts w:ascii="Times New Roman" w:eastAsia="標楷體" w:hAnsi="Times New Roman" w:cs="Times New Roman"/>
        </w:rPr>
        <w:t>身心障礙者權益保障推動小組第</w:t>
      </w:r>
      <w:r w:rsidRPr="0032172C">
        <w:rPr>
          <w:rFonts w:ascii="Times New Roman" w:eastAsia="標楷體" w:hAnsi="Times New Roman" w:cs="Times New Roman"/>
        </w:rPr>
        <w:t>7</w:t>
      </w:r>
      <w:r w:rsidRPr="0032172C">
        <w:rPr>
          <w:rFonts w:ascii="Times New Roman" w:eastAsia="標楷體" w:hAnsi="Times New Roman" w:cs="Times New Roman"/>
        </w:rPr>
        <w:t>屆第</w:t>
      </w:r>
      <w:r w:rsidRPr="0032172C">
        <w:rPr>
          <w:rFonts w:ascii="Times New Roman" w:eastAsia="標楷體" w:hAnsi="Times New Roman" w:cs="Times New Roman"/>
        </w:rPr>
        <w:t>2</w:t>
      </w:r>
      <w:r w:rsidRPr="0032172C">
        <w:rPr>
          <w:rFonts w:ascii="Times New Roman" w:eastAsia="標楷體" w:hAnsi="Times New Roman" w:cs="Times New Roman"/>
        </w:rPr>
        <w:t>次會議，</w:t>
      </w:r>
      <w:r w:rsidRPr="0032172C">
        <w:rPr>
          <w:rFonts w:ascii="Times New Roman" w:eastAsia="標楷體" w:hAnsi="Times New Roman" w:cs="Times New Roman" w:hint="eastAsia"/>
        </w:rPr>
        <w:t>並</w:t>
      </w:r>
      <w:r w:rsidRPr="0032172C">
        <w:rPr>
          <w:rFonts w:ascii="Times New Roman" w:eastAsia="標楷體" w:hAnsi="Times New Roman" w:cs="Times New Roman"/>
        </w:rPr>
        <w:t>決議「請國家通訊傳播委員會召開會議邀集電信業者</w:t>
      </w:r>
      <w:proofErr w:type="gramStart"/>
      <w:r w:rsidRPr="0032172C">
        <w:rPr>
          <w:rFonts w:ascii="Times New Roman" w:eastAsia="標楷體" w:hAnsi="Times New Roman" w:cs="Times New Roman"/>
        </w:rPr>
        <w:t>研</w:t>
      </w:r>
      <w:proofErr w:type="gramEnd"/>
      <w:r w:rsidRPr="0032172C">
        <w:rPr>
          <w:rFonts w:ascii="Times New Roman" w:eastAsia="標楷體" w:hAnsi="Times New Roman" w:cs="Times New Roman"/>
        </w:rPr>
        <w:t>議導入</w:t>
      </w:r>
      <w:r w:rsidRPr="0032172C">
        <w:rPr>
          <w:rFonts w:ascii="Times New Roman" w:eastAsia="標楷體" w:hAnsi="Times New Roman" w:cs="Times New Roman"/>
        </w:rPr>
        <w:t>Video Relay Service VRS</w:t>
      </w:r>
      <w:r w:rsidRPr="0032172C">
        <w:rPr>
          <w:rFonts w:ascii="Times New Roman" w:eastAsia="標楷體" w:hAnsi="Times New Roman" w:cs="Times New Roman"/>
        </w:rPr>
        <w:t>相關技術之可行性，並適時邀請本部委員共同參與，另建議未來於相關法規納入電信業者的企業</w:t>
      </w:r>
      <w:r w:rsidRPr="0032172C">
        <w:rPr>
          <w:rFonts w:ascii="Times New Roman" w:eastAsia="標楷體" w:hAnsi="Times New Roman" w:cs="Times New Roman" w:hint="eastAsia"/>
        </w:rPr>
        <w:t>社</w:t>
      </w:r>
      <w:r w:rsidRPr="0032172C">
        <w:rPr>
          <w:rFonts w:ascii="Times New Roman" w:eastAsia="標楷體" w:hAnsi="Times New Roman" w:cs="Times New Roman"/>
        </w:rPr>
        <w:t>會責任。」國家通訊傳播委員會遂請電信事業就前揭決議攜回初步評估。</w:t>
      </w:r>
    </w:p>
  </w:footnote>
  <w:footnote w:id="47">
    <w:p w:rsidR="00BD35E2" w:rsidRPr="0032172C" w:rsidRDefault="00BD35E2" w:rsidP="00394F15">
      <w:pPr>
        <w:pStyle w:val="a4"/>
        <w:kinsoku w:val="0"/>
        <w:overflowPunct w:val="0"/>
        <w:autoSpaceDE w:val="0"/>
        <w:autoSpaceDN w:val="0"/>
        <w:ind w:left="238" w:hangingChars="119" w:hanging="238"/>
        <w:jc w:val="both"/>
        <w:rPr>
          <w:rFonts w:ascii="Times New Roman" w:hAnsi="Times New Roman" w:cs="Times New Roman"/>
        </w:rPr>
      </w:pPr>
      <w:r w:rsidRPr="0032172C">
        <w:rPr>
          <w:rStyle w:val="a6"/>
          <w:rFonts w:ascii="Times New Roman" w:hAnsi="Times New Roman" w:cs="Times New Roman"/>
        </w:rPr>
        <w:footnoteRef/>
      </w:r>
      <w:r w:rsidRPr="0032172C">
        <w:rPr>
          <w:rFonts w:ascii="Times New Roman" w:hAnsi="Times New Roman" w:cs="Times New Roman"/>
        </w:rPr>
        <w:t xml:space="preserve"> </w:t>
      </w:r>
      <w:r w:rsidRPr="0032172C">
        <w:rPr>
          <w:rFonts w:ascii="Times New Roman" w:eastAsia="標楷體" w:hAnsi="Times New Roman" w:cs="Times New Roman"/>
        </w:rPr>
        <w:t>國家通訊傳播委員會「電視事業申請換發執照辦法」中，於「其他經主管機關指定之事項」規定填寫「對於性別平等、兒少保護、多元文化或促進視聽</w:t>
      </w:r>
      <w:proofErr w:type="gramStart"/>
      <w:r w:rsidRPr="0032172C">
        <w:rPr>
          <w:rFonts w:ascii="Times New Roman" w:eastAsia="標楷體" w:hAnsi="Times New Roman" w:cs="Times New Roman"/>
        </w:rPr>
        <w:t>障</w:t>
      </w:r>
      <w:proofErr w:type="gramEnd"/>
      <w:r w:rsidRPr="0032172C">
        <w:rPr>
          <w:rFonts w:ascii="Times New Roman" w:eastAsia="標楷體" w:hAnsi="Times New Roman" w:cs="Times New Roman"/>
        </w:rPr>
        <w:t>人士媒體近用之作為等事項之辦理情形」。另外「電視事業營運計畫執行情形作業要點」中，於「其他經主管機關指定之事項」應說明過去</w:t>
      </w:r>
      <w:r w:rsidRPr="0032172C">
        <w:rPr>
          <w:rFonts w:ascii="Times New Roman" w:eastAsia="標楷體" w:hAnsi="Times New Roman" w:cs="Times New Roman"/>
        </w:rPr>
        <w:t>3</w:t>
      </w:r>
      <w:r w:rsidRPr="0032172C">
        <w:rPr>
          <w:rFonts w:ascii="Times New Roman" w:eastAsia="標楷體" w:hAnsi="Times New Roman" w:cs="Times New Roman"/>
        </w:rPr>
        <w:t>年「對於性別平等、兒少保護、多元文化或促進視聽</w:t>
      </w:r>
      <w:proofErr w:type="gramStart"/>
      <w:r w:rsidRPr="0032172C">
        <w:rPr>
          <w:rFonts w:ascii="Times New Roman" w:eastAsia="標楷體" w:hAnsi="Times New Roman" w:cs="Times New Roman"/>
        </w:rPr>
        <w:t>障</w:t>
      </w:r>
      <w:proofErr w:type="gramEnd"/>
      <w:r w:rsidRPr="0032172C">
        <w:rPr>
          <w:rFonts w:ascii="Times New Roman" w:eastAsia="標楷體" w:hAnsi="Times New Roman" w:cs="Times New Roman"/>
        </w:rPr>
        <w:t>人士媒體近用之作為等事項之辦理情形」。「衛星廣播電視事業及境外衛星電視事業申設審查辦法附表」，營運計畫</w:t>
      </w:r>
      <w:proofErr w:type="gramStart"/>
      <w:r w:rsidRPr="0032172C">
        <w:rPr>
          <w:rFonts w:ascii="Times New Roman" w:eastAsia="標楷體" w:hAnsi="Times New Roman" w:cs="Times New Roman"/>
        </w:rPr>
        <w:t>應載細項</w:t>
      </w:r>
      <w:proofErr w:type="gramEnd"/>
      <w:r w:rsidRPr="0032172C">
        <w:rPr>
          <w:rFonts w:ascii="Times New Roman" w:eastAsia="標楷體" w:hAnsi="Times New Roman" w:cs="Times New Roman"/>
        </w:rPr>
        <w:t>加分獎勵項目包括身心障礙者近用服務</w:t>
      </w:r>
      <w:proofErr w:type="gramStart"/>
      <w:r w:rsidRPr="0032172C">
        <w:rPr>
          <w:rFonts w:ascii="Times New Roman" w:eastAsia="標楷體" w:hAnsi="Times New Roman" w:cs="Times New Roman"/>
        </w:rPr>
        <w:t>規</w:t>
      </w:r>
      <w:proofErr w:type="gramEnd"/>
      <w:r w:rsidRPr="0032172C">
        <w:rPr>
          <w:rFonts w:ascii="Times New Roman" w:eastAsia="標楷體" w:hAnsi="Times New Roman" w:cs="Times New Roman"/>
        </w:rPr>
        <w:t>畫，內容包含本國聽、語障</w:t>
      </w:r>
      <w:r w:rsidR="002F3A5B" w:rsidRPr="0032172C">
        <w:rPr>
          <w:rFonts w:ascii="Times New Roman" w:eastAsia="標楷體" w:hAnsi="Times New Roman" w:cs="Times New Roman" w:hint="eastAsia"/>
        </w:rPr>
        <w:t>礙</w:t>
      </w:r>
      <w:r w:rsidRPr="0032172C">
        <w:rPr>
          <w:rFonts w:ascii="Times New Roman" w:eastAsia="標楷體" w:hAnsi="Times New Roman" w:cs="Times New Roman"/>
        </w:rPr>
        <w:t>者服務、本國視覺障礙者服務、規劃身心障礙者近用新聞節目為優先加分項目。</w:t>
      </w:r>
    </w:p>
  </w:footnote>
  <w:footnote w:id="48">
    <w:p w:rsidR="00BD35E2" w:rsidRPr="0032172C" w:rsidRDefault="00BD35E2" w:rsidP="002D7B49">
      <w:pPr>
        <w:pStyle w:val="a4"/>
        <w:kinsoku w:val="0"/>
        <w:overflowPunct w:val="0"/>
        <w:autoSpaceDE w:val="0"/>
        <w:autoSpaceDN w:val="0"/>
        <w:rPr>
          <w:rFonts w:ascii="Times New Roman" w:eastAsia="標楷體" w:hAnsi="Times New Roman" w:cs="Times New Roman"/>
        </w:rPr>
      </w:pPr>
      <w:r w:rsidRPr="0032172C">
        <w:rPr>
          <w:rStyle w:val="a6"/>
          <w:rFonts w:ascii="Times New Roman" w:hAnsi="Times New Roman" w:cs="Times New Roman"/>
        </w:rPr>
        <w:footnoteRef/>
      </w:r>
      <w:r w:rsidRPr="0032172C">
        <w:rPr>
          <w:rFonts w:ascii="Times New Roman" w:hAnsi="Times New Roman" w:cs="Times New Roman"/>
        </w:rPr>
        <w:t xml:space="preserve"> </w:t>
      </w:r>
      <w:r w:rsidRPr="0032172C">
        <w:rPr>
          <w:rFonts w:ascii="Times New Roman" w:eastAsia="標楷體" w:hAnsi="Times New Roman" w:cs="Times New Roman"/>
        </w:rPr>
        <w:t>視覺障礙者服務，於節目中</w:t>
      </w:r>
      <w:proofErr w:type="gramStart"/>
      <w:r w:rsidRPr="0032172C">
        <w:rPr>
          <w:rFonts w:ascii="Times New Roman" w:eastAsia="標楷體" w:hAnsi="Times New Roman" w:cs="Times New Roman"/>
        </w:rPr>
        <w:t>常態性於主</w:t>
      </w:r>
      <w:proofErr w:type="gramEnd"/>
      <w:r w:rsidRPr="0032172C">
        <w:rPr>
          <w:rFonts w:ascii="Times New Roman" w:eastAsia="標楷體" w:hAnsi="Times New Roman" w:cs="Times New Roman"/>
        </w:rPr>
        <w:t>聲道或副聲道中提供口述影像</w:t>
      </w:r>
      <w:r w:rsidRPr="0032172C">
        <w:rPr>
          <w:rFonts w:ascii="Times New Roman" w:eastAsia="標楷體" w:hAnsi="Times New Roman" w:cs="Times New Roman"/>
        </w:rPr>
        <w:t>(audio description)</w:t>
      </w:r>
      <w:r w:rsidRPr="0032172C">
        <w:rPr>
          <w:rFonts w:ascii="Times New Roman" w:eastAsia="標楷體" w:hAnsi="Times New Roman" w:cs="Times New Roman"/>
        </w:rPr>
        <w:t>。</w:t>
      </w:r>
    </w:p>
  </w:footnote>
  <w:footnote w:id="49">
    <w:p w:rsidR="00BD35E2" w:rsidRPr="0032172C" w:rsidRDefault="00BD35E2" w:rsidP="002D7B49">
      <w:pPr>
        <w:pStyle w:val="a4"/>
        <w:kinsoku w:val="0"/>
        <w:overflowPunct w:val="0"/>
        <w:autoSpaceDE w:val="0"/>
        <w:autoSpaceDN w:val="0"/>
        <w:rPr>
          <w:rFonts w:ascii="Times New Roman" w:eastAsia="標楷體" w:hAnsi="Times New Roman" w:cs="Times New Roman"/>
          <w:spacing w:val="-2"/>
        </w:rPr>
      </w:pPr>
      <w:r w:rsidRPr="0032172C">
        <w:rPr>
          <w:rStyle w:val="a6"/>
          <w:rFonts w:ascii="Times New Roman" w:hAnsi="Times New Roman" w:cs="Times New Roman"/>
        </w:rPr>
        <w:footnoteRef/>
      </w:r>
      <w:r w:rsidRPr="0032172C">
        <w:rPr>
          <w:rFonts w:ascii="Times New Roman" w:hAnsi="Times New Roman" w:cs="Times New Roman"/>
        </w:rPr>
        <w:t xml:space="preserve"> </w:t>
      </w:r>
      <w:r w:rsidRPr="0032172C">
        <w:rPr>
          <w:rFonts w:ascii="Times New Roman" w:eastAsia="標楷體" w:hAnsi="Times New Roman" w:cs="Times New Roman"/>
        </w:rPr>
        <w:t>聽、語障</w:t>
      </w:r>
      <w:r w:rsidR="002F3A5B" w:rsidRPr="0032172C">
        <w:rPr>
          <w:rFonts w:ascii="Times New Roman" w:eastAsia="標楷體" w:hAnsi="Times New Roman" w:cs="Times New Roman" w:hint="eastAsia"/>
        </w:rPr>
        <w:t>礙</w:t>
      </w:r>
      <w:r w:rsidRPr="0032172C">
        <w:rPr>
          <w:rFonts w:ascii="Times New Roman" w:eastAsia="標楷體" w:hAnsi="Times New Roman" w:cs="Times New Roman"/>
        </w:rPr>
        <w:t>者服務，於節目中常態性提供手語畫面，面積至少應占整體畫面之</w:t>
      </w:r>
      <w:r w:rsidRPr="0032172C">
        <w:rPr>
          <w:rFonts w:ascii="Times New Roman" w:eastAsia="標楷體" w:hAnsi="Times New Roman" w:cs="Times New Roman"/>
        </w:rPr>
        <w:t>1/6</w:t>
      </w:r>
      <w:r w:rsidRPr="0032172C">
        <w:rPr>
          <w:rFonts w:ascii="Times New Roman" w:eastAsia="標楷體" w:hAnsi="Times New Roman" w:cs="Times New Roman"/>
        </w:rPr>
        <w:t>。</w:t>
      </w:r>
    </w:p>
  </w:footnote>
  <w:footnote w:id="50">
    <w:p w:rsidR="00BD35E2" w:rsidRPr="0032172C" w:rsidRDefault="00BD35E2" w:rsidP="000030C6">
      <w:pPr>
        <w:pStyle w:val="a4"/>
        <w:jc w:val="both"/>
      </w:pPr>
      <w:r w:rsidRPr="0032172C">
        <w:rPr>
          <w:rStyle w:val="a6"/>
        </w:rPr>
        <w:footnoteRef/>
      </w:r>
      <w:r w:rsidRPr="0032172C">
        <w:t xml:space="preserve"> </w:t>
      </w:r>
      <w:r w:rsidRPr="0032172C">
        <w:rPr>
          <w:rFonts w:ascii="Times New Roman" w:eastAsia="標楷體" w:hAnsi="Times New Roman" w:cs="Times New Roman" w:hint="eastAsia"/>
        </w:rPr>
        <w:t>金融監督管理委員會函復</w:t>
      </w:r>
      <w:r w:rsidRPr="0032172C">
        <w:rPr>
          <w:rFonts w:ascii="Times New Roman" w:eastAsia="標楷體" w:hAnsi="Times New Roman" w:cs="Times New Roman" w:hint="eastAsia"/>
        </w:rPr>
        <w:t>N</w:t>
      </w:r>
      <w:r w:rsidRPr="0032172C">
        <w:rPr>
          <w:rFonts w:ascii="Times New Roman" w:eastAsia="標楷體" w:hAnsi="Times New Roman" w:cs="Times New Roman"/>
        </w:rPr>
        <w:t>HRC</w:t>
      </w:r>
      <w:r w:rsidRPr="0032172C">
        <w:rPr>
          <w:rFonts w:ascii="Times New Roman" w:eastAsia="標楷體" w:hAnsi="Times New Roman" w:cs="Times New Roman" w:hint="eastAsia"/>
        </w:rPr>
        <w:t>之統計數據。</w:t>
      </w:r>
    </w:p>
  </w:footnote>
  <w:footnote w:id="51">
    <w:p w:rsidR="00BD35E2" w:rsidRPr="0032172C" w:rsidRDefault="00BD35E2" w:rsidP="000030C6">
      <w:pPr>
        <w:pStyle w:val="a4"/>
        <w:jc w:val="both"/>
      </w:pPr>
      <w:r w:rsidRPr="0032172C">
        <w:rPr>
          <w:rStyle w:val="a6"/>
        </w:rPr>
        <w:footnoteRef/>
      </w:r>
      <w:r w:rsidRPr="0032172C">
        <w:t xml:space="preserve"> </w:t>
      </w:r>
      <w:r w:rsidRPr="0032172C">
        <w:rPr>
          <w:rFonts w:ascii="Times New Roman" w:eastAsia="標楷體" w:hAnsi="Times New Roman" w:cs="Times New Roman" w:hint="eastAsia"/>
        </w:rPr>
        <w:t>金融監督管理委員會「金融機構裝設</w:t>
      </w:r>
      <w:r w:rsidRPr="0032172C">
        <w:rPr>
          <w:rFonts w:ascii="Times New Roman" w:eastAsia="標楷體" w:hAnsi="Times New Roman" w:cs="Times New Roman" w:hint="eastAsia"/>
        </w:rPr>
        <w:t>ATM</w:t>
      </w:r>
      <w:r w:rsidRPr="0032172C">
        <w:rPr>
          <w:rFonts w:ascii="Times New Roman" w:eastAsia="標楷體" w:hAnsi="Times New Roman" w:cs="Times New Roman" w:hint="eastAsia"/>
        </w:rPr>
        <w:t>統計」。</w:t>
      </w:r>
    </w:p>
  </w:footnote>
  <w:footnote w:id="52">
    <w:p w:rsidR="00BD35E2" w:rsidRPr="0032172C" w:rsidRDefault="00BD35E2" w:rsidP="00394F15">
      <w:pPr>
        <w:pStyle w:val="a4"/>
        <w:kinsoku w:val="0"/>
        <w:overflowPunct w:val="0"/>
        <w:autoSpaceDE w:val="0"/>
        <w:autoSpaceDN w:val="0"/>
        <w:ind w:left="238" w:hangingChars="119" w:hanging="238"/>
        <w:jc w:val="both"/>
      </w:pPr>
      <w:r w:rsidRPr="0032172C">
        <w:rPr>
          <w:rStyle w:val="a6"/>
        </w:rPr>
        <w:footnoteRef/>
      </w:r>
      <w:r w:rsidRPr="0032172C">
        <w:t xml:space="preserve"> </w:t>
      </w:r>
      <w:r w:rsidRPr="0032172C">
        <w:rPr>
          <w:rFonts w:ascii="Times New Roman" w:eastAsia="標楷體" w:hAnsi="Times New Roman" w:cs="Times New Roman" w:hint="eastAsia"/>
        </w:rPr>
        <w:t>銀行公會於</w:t>
      </w:r>
      <w:r w:rsidRPr="0032172C">
        <w:rPr>
          <w:rFonts w:ascii="Times New Roman" w:eastAsia="標楷體" w:hAnsi="Times New Roman" w:cs="Times New Roman"/>
        </w:rPr>
        <w:t>2021</w:t>
      </w:r>
      <w:r w:rsidRPr="0032172C">
        <w:rPr>
          <w:rFonts w:ascii="Times New Roman" w:eastAsia="標楷體" w:hAnsi="Times New Roman" w:cs="Times New Roman" w:hint="eastAsia"/>
        </w:rPr>
        <w:t>年</w:t>
      </w:r>
      <w:r w:rsidRPr="0032172C">
        <w:rPr>
          <w:rFonts w:ascii="Times New Roman" w:eastAsia="標楷體" w:hAnsi="Times New Roman" w:cs="Times New Roman" w:hint="eastAsia"/>
        </w:rPr>
        <w:t>4</w:t>
      </w:r>
      <w:r w:rsidRPr="0032172C">
        <w:rPr>
          <w:rFonts w:ascii="Times New Roman" w:eastAsia="標楷體" w:hAnsi="Times New Roman" w:cs="Times New Roman" w:hint="eastAsia"/>
        </w:rPr>
        <w:t>月</w:t>
      </w:r>
      <w:r w:rsidRPr="0032172C">
        <w:rPr>
          <w:rFonts w:ascii="Times New Roman" w:eastAsia="標楷體" w:hAnsi="Times New Roman" w:cs="Times New Roman" w:hint="eastAsia"/>
        </w:rPr>
        <w:t>19</w:t>
      </w:r>
      <w:r w:rsidRPr="0032172C">
        <w:rPr>
          <w:rFonts w:ascii="Times New Roman" w:eastAsia="標楷體" w:hAnsi="Times New Roman" w:cs="Times New Roman" w:hint="eastAsia"/>
        </w:rPr>
        <w:t>日邀集身心障礙者團體與金融機構代表，擬定設置視障語音</w:t>
      </w:r>
      <w:r w:rsidRPr="0032172C">
        <w:rPr>
          <w:rFonts w:ascii="Times New Roman" w:eastAsia="標楷體" w:hAnsi="Times New Roman" w:cs="Times New Roman" w:hint="eastAsia"/>
        </w:rPr>
        <w:t>ATM</w:t>
      </w:r>
      <w:r w:rsidRPr="0032172C">
        <w:rPr>
          <w:rFonts w:ascii="Times New Roman" w:eastAsia="標楷體" w:hAnsi="Times New Roman" w:cs="Times New Roman" w:hint="eastAsia"/>
        </w:rPr>
        <w:t>的規劃期程：短期</w:t>
      </w:r>
      <w:r w:rsidRPr="0032172C">
        <w:rPr>
          <w:rFonts w:ascii="Times New Roman" w:eastAsia="標楷體" w:hAnsi="Times New Roman" w:cs="Times New Roman" w:hint="eastAsia"/>
        </w:rPr>
        <w:t>(1</w:t>
      </w:r>
      <w:r w:rsidRPr="0032172C">
        <w:rPr>
          <w:rFonts w:ascii="Times New Roman" w:eastAsia="標楷體" w:hAnsi="Times New Roman" w:cs="Times New Roman" w:hint="eastAsia"/>
        </w:rPr>
        <w:t>年</w:t>
      </w:r>
      <w:r w:rsidRPr="0032172C">
        <w:rPr>
          <w:rFonts w:ascii="Times New Roman" w:eastAsia="標楷體" w:hAnsi="Times New Roman" w:cs="Times New Roman" w:hint="eastAsia"/>
        </w:rPr>
        <w:t>)</w:t>
      </w:r>
      <w:r w:rsidRPr="0032172C">
        <w:rPr>
          <w:rFonts w:ascii="Times New Roman" w:eastAsia="標楷體" w:hAnsi="Times New Roman" w:cs="Times New Roman" w:hint="eastAsia"/>
        </w:rPr>
        <w:t>設置於全國各縣市政府之</w:t>
      </w:r>
      <w:r w:rsidRPr="0032172C">
        <w:rPr>
          <w:rFonts w:ascii="Times New Roman" w:eastAsia="標楷體" w:hAnsi="Times New Roman" w:cs="Times New Roman" w:hint="eastAsia"/>
        </w:rPr>
        <w:t>ATM</w:t>
      </w:r>
      <w:r w:rsidRPr="0032172C">
        <w:rPr>
          <w:rFonts w:ascii="Times New Roman" w:eastAsia="標楷體" w:hAnsi="Times New Roman" w:cs="Times New Roman" w:hint="eastAsia"/>
        </w:rPr>
        <w:t>優先</w:t>
      </w:r>
      <w:proofErr w:type="gramStart"/>
      <w:r w:rsidRPr="0032172C">
        <w:rPr>
          <w:rFonts w:ascii="Times New Roman" w:eastAsia="標楷體" w:hAnsi="Times New Roman" w:cs="Times New Roman" w:hint="eastAsia"/>
        </w:rPr>
        <w:t>汰</w:t>
      </w:r>
      <w:proofErr w:type="gramEnd"/>
      <w:r w:rsidRPr="0032172C">
        <w:rPr>
          <w:rFonts w:ascii="Times New Roman" w:eastAsia="標楷體" w:hAnsi="Times New Roman" w:cs="Times New Roman" w:hint="eastAsia"/>
        </w:rPr>
        <w:t>換為視障語音</w:t>
      </w:r>
      <w:r w:rsidRPr="0032172C">
        <w:rPr>
          <w:rFonts w:ascii="Times New Roman" w:eastAsia="標楷體" w:hAnsi="Times New Roman" w:cs="Times New Roman" w:hint="eastAsia"/>
        </w:rPr>
        <w:t>ATM</w:t>
      </w:r>
      <w:r w:rsidRPr="0032172C">
        <w:rPr>
          <w:rFonts w:ascii="Times New Roman" w:eastAsia="標楷體" w:hAnsi="Times New Roman" w:cs="Times New Roman" w:hint="eastAsia"/>
        </w:rPr>
        <w:t>，</w:t>
      </w:r>
      <w:r w:rsidRPr="0032172C">
        <w:rPr>
          <w:rFonts w:ascii="Times New Roman" w:eastAsia="標楷體" w:hAnsi="Times New Roman" w:cs="Times New Roman"/>
        </w:rPr>
        <w:t>中期</w:t>
      </w:r>
      <w:r w:rsidRPr="0032172C">
        <w:rPr>
          <w:rFonts w:ascii="Times New Roman" w:eastAsia="標楷體" w:hAnsi="Times New Roman" w:cs="Times New Roman"/>
        </w:rPr>
        <w:t>(3</w:t>
      </w:r>
      <w:r w:rsidRPr="0032172C">
        <w:rPr>
          <w:rFonts w:ascii="Times New Roman" w:eastAsia="標楷體" w:hAnsi="Times New Roman" w:cs="Times New Roman"/>
        </w:rPr>
        <w:t>年</w:t>
      </w:r>
      <w:r w:rsidRPr="0032172C">
        <w:rPr>
          <w:rFonts w:ascii="Times New Roman" w:eastAsia="標楷體" w:hAnsi="Times New Roman" w:cs="Times New Roman"/>
        </w:rPr>
        <w:t>)</w:t>
      </w:r>
      <w:r w:rsidRPr="0032172C">
        <w:rPr>
          <w:rFonts w:ascii="Times New Roman" w:eastAsia="標楷體" w:hAnsi="Times New Roman" w:cs="Times New Roman" w:hint="eastAsia"/>
        </w:rPr>
        <w:t>設置於各大學之</w:t>
      </w:r>
      <w:r w:rsidRPr="0032172C">
        <w:rPr>
          <w:rFonts w:ascii="Times New Roman" w:eastAsia="標楷體" w:hAnsi="Times New Roman" w:cs="Times New Roman" w:hint="eastAsia"/>
        </w:rPr>
        <w:t>ATM</w:t>
      </w:r>
      <w:r w:rsidRPr="0032172C">
        <w:rPr>
          <w:rFonts w:ascii="Times New Roman" w:eastAsia="標楷體" w:hAnsi="Times New Roman" w:cs="Times New Roman" w:hint="eastAsia"/>
        </w:rPr>
        <w:t>優先</w:t>
      </w:r>
      <w:proofErr w:type="gramStart"/>
      <w:r w:rsidRPr="0032172C">
        <w:rPr>
          <w:rFonts w:ascii="Times New Roman" w:eastAsia="標楷體" w:hAnsi="Times New Roman" w:cs="Times New Roman" w:hint="eastAsia"/>
        </w:rPr>
        <w:t>汰</w:t>
      </w:r>
      <w:proofErr w:type="gramEnd"/>
      <w:r w:rsidRPr="0032172C">
        <w:rPr>
          <w:rFonts w:ascii="Times New Roman" w:eastAsia="標楷體" w:hAnsi="Times New Roman" w:cs="Times New Roman" w:hint="eastAsia"/>
        </w:rPr>
        <w:t>換為視障語音</w:t>
      </w:r>
      <w:r w:rsidRPr="0032172C">
        <w:rPr>
          <w:rFonts w:ascii="Times New Roman" w:eastAsia="標楷體" w:hAnsi="Times New Roman" w:cs="Times New Roman" w:hint="eastAsia"/>
        </w:rPr>
        <w:t>ATM</w:t>
      </w:r>
      <w:r w:rsidRPr="0032172C">
        <w:rPr>
          <w:rFonts w:ascii="Times New Roman" w:eastAsia="標楷體" w:hAnsi="Times New Roman" w:cs="Times New Roman" w:hint="eastAsia"/>
        </w:rPr>
        <w:t>，</w:t>
      </w:r>
      <w:r w:rsidRPr="0032172C">
        <w:rPr>
          <w:rFonts w:ascii="Times New Roman" w:eastAsia="標楷體" w:hAnsi="Times New Roman" w:cs="Times New Roman"/>
        </w:rPr>
        <w:t>長期</w:t>
      </w:r>
      <w:r w:rsidRPr="0032172C">
        <w:rPr>
          <w:rFonts w:ascii="Times New Roman" w:eastAsia="標楷體" w:hAnsi="Times New Roman" w:cs="Times New Roman"/>
        </w:rPr>
        <w:t>(5</w:t>
      </w:r>
      <w:r w:rsidRPr="0032172C">
        <w:rPr>
          <w:rFonts w:ascii="Times New Roman" w:eastAsia="標楷體" w:hAnsi="Times New Roman" w:cs="Times New Roman"/>
        </w:rPr>
        <w:t>年</w:t>
      </w:r>
      <w:r w:rsidRPr="0032172C">
        <w:rPr>
          <w:rFonts w:ascii="Times New Roman" w:eastAsia="標楷體" w:hAnsi="Times New Roman" w:cs="Times New Roman"/>
        </w:rPr>
        <w:t>)</w:t>
      </w:r>
      <w:r w:rsidRPr="0032172C">
        <w:rPr>
          <w:rFonts w:ascii="Times New Roman" w:eastAsia="標楷體" w:hAnsi="Times New Roman" w:cs="Times New Roman" w:hint="eastAsia"/>
        </w:rPr>
        <w:t>設置於一等火車站及區域醫院之</w:t>
      </w:r>
      <w:r w:rsidRPr="0032172C">
        <w:rPr>
          <w:rFonts w:ascii="Times New Roman" w:eastAsia="標楷體" w:hAnsi="Times New Roman" w:cs="Times New Roman" w:hint="eastAsia"/>
        </w:rPr>
        <w:t>ATM</w:t>
      </w:r>
      <w:r w:rsidRPr="0032172C">
        <w:rPr>
          <w:rFonts w:ascii="Times New Roman" w:eastAsia="標楷體" w:hAnsi="Times New Roman" w:cs="Times New Roman" w:hint="eastAsia"/>
        </w:rPr>
        <w:t>優先</w:t>
      </w:r>
      <w:proofErr w:type="gramStart"/>
      <w:r w:rsidRPr="0032172C">
        <w:rPr>
          <w:rFonts w:ascii="Times New Roman" w:eastAsia="標楷體" w:hAnsi="Times New Roman" w:cs="Times New Roman" w:hint="eastAsia"/>
        </w:rPr>
        <w:t>汰</w:t>
      </w:r>
      <w:proofErr w:type="gramEnd"/>
      <w:r w:rsidRPr="0032172C">
        <w:rPr>
          <w:rFonts w:ascii="Times New Roman" w:eastAsia="標楷體" w:hAnsi="Times New Roman" w:cs="Times New Roman" w:hint="eastAsia"/>
        </w:rPr>
        <w:t>換為視障語音</w:t>
      </w:r>
      <w:r w:rsidRPr="0032172C">
        <w:rPr>
          <w:rFonts w:ascii="Times New Roman" w:eastAsia="標楷體" w:hAnsi="Times New Roman" w:cs="Times New Roman" w:hint="eastAsia"/>
        </w:rPr>
        <w:t>ATM</w:t>
      </w:r>
      <w:r w:rsidRPr="0032172C">
        <w:rPr>
          <w:rFonts w:ascii="Times New Roman" w:eastAsia="標楷體" w:hAnsi="Times New Roman" w:cs="Times New Roman" w:hint="eastAsia"/>
        </w:rPr>
        <w:t>。</w:t>
      </w:r>
    </w:p>
  </w:footnote>
  <w:footnote w:id="53">
    <w:p w:rsidR="00BD35E2" w:rsidRPr="0032172C" w:rsidRDefault="00BD35E2" w:rsidP="00394F15">
      <w:pPr>
        <w:pStyle w:val="a4"/>
        <w:kinsoku w:val="0"/>
        <w:overflowPunct w:val="0"/>
        <w:autoSpaceDE w:val="0"/>
        <w:autoSpaceDN w:val="0"/>
        <w:ind w:left="238" w:hangingChars="119" w:hanging="238"/>
        <w:jc w:val="both"/>
        <w:rPr>
          <w:rFonts w:ascii="Times New Roman" w:hAnsi="Times New Roman" w:cs="Times New Roman"/>
        </w:rPr>
      </w:pPr>
      <w:r w:rsidRPr="0032172C">
        <w:rPr>
          <w:rStyle w:val="a6"/>
          <w:rFonts w:ascii="Times New Roman" w:hAnsi="Times New Roman" w:cs="Times New Roman"/>
        </w:rPr>
        <w:footnoteRef/>
      </w:r>
      <w:r w:rsidRPr="0032172C">
        <w:rPr>
          <w:rFonts w:ascii="Times New Roman" w:hAnsi="Times New Roman" w:cs="Times New Roman"/>
        </w:rPr>
        <w:t xml:space="preserve"> </w:t>
      </w:r>
      <w:r w:rsidRPr="0032172C">
        <w:rPr>
          <w:rFonts w:ascii="Times New Roman" w:eastAsia="標楷體" w:hAnsi="Times New Roman" w:cs="Times New Roman"/>
        </w:rPr>
        <w:t>36</w:t>
      </w:r>
      <w:r w:rsidRPr="0032172C">
        <w:rPr>
          <w:rFonts w:ascii="Times New Roman" w:eastAsia="標楷體" w:hAnsi="Times New Roman" w:cs="Times New Roman"/>
        </w:rPr>
        <w:t>家本國銀行</w:t>
      </w:r>
      <w:r w:rsidRPr="0032172C">
        <w:rPr>
          <w:rFonts w:ascii="Times New Roman" w:eastAsia="標楷體" w:hAnsi="Times New Roman" w:cs="Times New Roman"/>
        </w:rPr>
        <w:t>(</w:t>
      </w:r>
      <w:r w:rsidRPr="0032172C">
        <w:rPr>
          <w:rFonts w:ascii="Times New Roman" w:eastAsia="標楷體" w:hAnsi="Times New Roman" w:cs="Times New Roman"/>
        </w:rPr>
        <w:t>不含中國輸出入銀行、含樂天銀行</w:t>
      </w:r>
      <w:r w:rsidRPr="0032172C">
        <w:rPr>
          <w:rFonts w:ascii="Times New Roman" w:eastAsia="標楷體" w:hAnsi="Times New Roman" w:cs="Times New Roman"/>
        </w:rPr>
        <w:t>)</w:t>
      </w:r>
      <w:r w:rsidRPr="0032172C">
        <w:rPr>
          <w:rFonts w:ascii="Times New Roman" w:eastAsia="標楷體" w:hAnsi="Times New Roman" w:cs="Times New Roman"/>
        </w:rPr>
        <w:t>及中華郵政之網路銀行皆取得國家通訊傳播委員會無障礙認證標章</w:t>
      </w:r>
      <w:r w:rsidRPr="0032172C">
        <w:rPr>
          <w:rFonts w:ascii="Times New Roman" w:eastAsia="標楷體" w:hAnsi="Times New Roman" w:cs="Times New Roman"/>
        </w:rPr>
        <w:t>(2.0A</w:t>
      </w:r>
      <w:r w:rsidRPr="0032172C">
        <w:rPr>
          <w:rFonts w:ascii="Times New Roman" w:eastAsia="標楷體" w:hAnsi="Times New Roman" w:cs="Times New Roman"/>
        </w:rPr>
        <w:t>以上</w:t>
      </w:r>
      <w:r w:rsidRPr="0032172C">
        <w:rPr>
          <w:rFonts w:ascii="Times New Roman" w:eastAsia="標楷體" w:hAnsi="Times New Roman" w:cs="Times New Roman"/>
        </w:rPr>
        <w:t>)</w:t>
      </w:r>
      <w:r w:rsidRPr="0032172C">
        <w:rPr>
          <w:rFonts w:ascii="Times New Roman" w:eastAsia="標楷體" w:hAnsi="Times New Roman" w:cs="Times New Roman"/>
        </w:rPr>
        <w:t>，可供視覺障礙者使用。</w:t>
      </w:r>
    </w:p>
  </w:footnote>
  <w:footnote w:id="54">
    <w:p w:rsidR="00BD35E2" w:rsidRPr="0032172C" w:rsidRDefault="00BD35E2" w:rsidP="00394F15">
      <w:pPr>
        <w:pStyle w:val="a4"/>
        <w:kinsoku w:val="0"/>
        <w:overflowPunct w:val="0"/>
        <w:autoSpaceDE w:val="0"/>
        <w:autoSpaceDN w:val="0"/>
        <w:ind w:left="238" w:hangingChars="119" w:hanging="238"/>
        <w:jc w:val="both"/>
        <w:rPr>
          <w:rFonts w:ascii="Times New Roman" w:hAnsi="Times New Roman" w:cs="Times New Roman"/>
        </w:rPr>
      </w:pPr>
      <w:r w:rsidRPr="0032172C">
        <w:rPr>
          <w:rStyle w:val="a6"/>
          <w:rFonts w:ascii="Times New Roman" w:hAnsi="Times New Roman" w:cs="Times New Roman"/>
        </w:rPr>
        <w:footnoteRef/>
      </w:r>
      <w:r w:rsidRPr="0032172C">
        <w:rPr>
          <w:rFonts w:ascii="Times New Roman" w:hAnsi="Times New Roman" w:cs="Times New Roman"/>
        </w:rPr>
        <w:t xml:space="preserve"> </w:t>
      </w:r>
      <w:r w:rsidRPr="0032172C">
        <w:rPr>
          <w:rFonts w:ascii="Times New Roman" w:eastAsia="標楷體" w:hAnsi="Times New Roman" w:cs="Times New Roman"/>
        </w:rPr>
        <w:t>金融監督管理委員會督促銀行公會協助銀行就所提供之行動應用程式配合「行動版應用程式</w:t>
      </w:r>
      <w:r w:rsidRPr="0032172C">
        <w:rPr>
          <w:rFonts w:ascii="Times New Roman" w:eastAsia="標楷體" w:hAnsi="Times New Roman" w:cs="Times New Roman"/>
        </w:rPr>
        <w:t>(APP)</w:t>
      </w:r>
      <w:r w:rsidRPr="0032172C">
        <w:rPr>
          <w:rFonts w:ascii="Times New Roman" w:eastAsia="標楷體" w:hAnsi="Times New Roman" w:cs="Times New Roman"/>
        </w:rPr>
        <w:t>無障礙開發指引」進行調整，</w:t>
      </w:r>
      <w:r w:rsidRPr="0032172C">
        <w:rPr>
          <w:rFonts w:ascii="Times New Roman" w:eastAsia="標楷體" w:hAnsi="Times New Roman" w:cs="Times New Roman"/>
        </w:rPr>
        <w:t>36</w:t>
      </w:r>
      <w:r w:rsidRPr="0032172C">
        <w:rPr>
          <w:rFonts w:ascii="Times New Roman" w:eastAsia="標楷體" w:hAnsi="Times New Roman" w:cs="Times New Roman"/>
        </w:rPr>
        <w:t>家本國銀行</w:t>
      </w:r>
      <w:r w:rsidRPr="0032172C">
        <w:rPr>
          <w:rFonts w:ascii="Times New Roman" w:eastAsia="標楷體" w:hAnsi="Times New Roman" w:cs="Times New Roman"/>
        </w:rPr>
        <w:t>(</w:t>
      </w:r>
      <w:r w:rsidRPr="0032172C">
        <w:rPr>
          <w:rFonts w:ascii="Times New Roman" w:eastAsia="標楷體" w:hAnsi="Times New Roman" w:cs="Times New Roman"/>
        </w:rPr>
        <w:t>不含輸出入銀行、含樂天銀行</w:t>
      </w:r>
      <w:r w:rsidRPr="0032172C">
        <w:rPr>
          <w:rFonts w:ascii="Times New Roman" w:eastAsia="標楷體" w:hAnsi="Times New Roman" w:cs="Times New Roman"/>
        </w:rPr>
        <w:t>)</w:t>
      </w:r>
      <w:r w:rsidRPr="0032172C">
        <w:rPr>
          <w:rFonts w:ascii="Times New Roman" w:eastAsia="標楷體" w:hAnsi="Times New Roman" w:cs="Times New Roman"/>
        </w:rPr>
        <w:t>及中華郵政皆已完成。</w:t>
      </w:r>
    </w:p>
  </w:footnote>
  <w:footnote w:id="55">
    <w:p w:rsidR="00BD35E2" w:rsidRPr="0032172C" w:rsidRDefault="00BD35E2" w:rsidP="00394F15">
      <w:pPr>
        <w:pStyle w:val="a4"/>
        <w:kinsoku w:val="0"/>
        <w:overflowPunct w:val="0"/>
        <w:autoSpaceDE w:val="0"/>
        <w:autoSpaceDN w:val="0"/>
        <w:ind w:left="238" w:hangingChars="119" w:hanging="238"/>
        <w:jc w:val="both"/>
        <w:rPr>
          <w:rFonts w:ascii="Times New Roman" w:eastAsia="標楷體" w:hAnsi="Times New Roman" w:cs="Times New Roman"/>
        </w:rPr>
      </w:pPr>
      <w:r w:rsidRPr="0032172C">
        <w:rPr>
          <w:rStyle w:val="a6"/>
          <w:rFonts w:ascii="Times New Roman" w:hAnsi="Times New Roman" w:cs="Times New Roman"/>
        </w:rPr>
        <w:footnoteRef/>
      </w:r>
      <w:r w:rsidRPr="0032172C">
        <w:rPr>
          <w:rFonts w:ascii="Times New Roman" w:hAnsi="Times New Roman" w:cs="Times New Roman"/>
        </w:rPr>
        <w:t xml:space="preserve"> </w:t>
      </w:r>
      <w:r w:rsidRPr="0032172C">
        <w:rPr>
          <w:rFonts w:ascii="Times New Roman" w:eastAsia="標楷體" w:hAnsi="Times New Roman" w:cs="Times New Roman"/>
        </w:rPr>
        <w:t>各銀行無障礙網路銀行提供主要功能如下</w:t>
      </w:r>
      <w:proofErr w:type="gramStart"/>
      <w:r w:rsidRPr="0032172C">
        <w:rPr>
          <w:rFonts w:ascii="Times New Roman" w:eastAsia="標楷體" w:hAnsi="Times New Roman" w:cs="Times New Roman"/>
        </w:rPr>
        <w:t>︰</w:t>
      </w:r>
      <w:proofErr w:type="gramEnd"/>
      <w:r w:rsidRPr="0032172C">
        <w:rPr>
          <w:rFonts w:ascii="Times New Roman" w:eastAsia="標楷體" w:hAnsi="Times New Roman" w:cs="Times New Roman"/>
        </w:rPr>
        <w:t>新臺幣查詢服務：存款餘額、交易明細、利率及匯率查詢；轉帳服務：新臺幣、外幣約定及非約定轉帳；網路</w:t>
      </w:r>
      <w:r w:rsidRPr="0032172C">
        <w:rPr>
          <w:rFonts w:ascii="Times New Roman" w:eastAsia="標楷體" w:hAnsi="Times New Roman" w:cs="Times New Roman"/>
        </w:rPr>
        <w:t>ATM</w:t>
      </w:r>
      <w:r w:rsidRPr="0032172C">
        <w:rPr>
          <w:rFonts w:ascii="Times New Roman" w:eastAsia="標楷體" w:hAnsi="Times New Roman" w:cs="Times New Roman"/>
        </w:rPr>
        <w:t>；其他服務</w:t>
      </w:r>
      <w:r w:rsidRPr="0032172C">
        <w:rPr>
          <w:rFonts w:ascii="Times New Roman" w:eastAsia="標楷體" w:hAnsi="Times New Roman" w:cs="Times New Roman"/>
        </w:rPr>
        <w:t>(</w:t>
      </w:r>
      <w:r w:rsidRPr="0032172C">
        <w:rPr>
          <w:rFonts w:ascii="Times New Roman" w:eastAsia="標楷體" w:hAnsi="Times New Roman" w:cs="Times New Roman"/>
        </w:rPr>
        <w:t>如使用者代號及密碼變更、信用卡開卡掛失及申請身心障礙手續費減免等</w:t>
      </w:r>
      <w:r w:rsidRPr="0032172C">
        <w:rPr>
          <w:rFonts w:ascii="Times New Roman" w:eastAsia="標楷體" w:hAnsi="Times New Roman" w:cs="Times New Roman"/>
        </w:rPr>
        <w:t>)</w:t>
      </w:r>
      <w:r w:rsidRPr="0032172C">
        <w:rPr>
          <w:rFonts w:ascii="Times New Roman" w:eastAsia="標楷體" w:hAnsi="Times New Roman" w:cs="Times New Roman"/>
        </w:rPr>
        <w:t>。</w:t>
      </w:r>
    </w:p>
  </w:footnote>
  <w:footnote w:id="56">
    <w:p w:rsidR="00BD35E2" w:rsidRPr="0032172C" w:rsidRDefault="00BD35E2" w:rsidP="00394F15">
      <w:pPr>
        <w:pStyle w:val="a4"/>
        <w:kinsoku w:val="0"/>
        <w:overflowPunct w:val="0"/>
        <w:autoSpaceDE w:val="0"/>
        <w:autoSpaceDN w:val="0"/>
        <w:ind w:left="238" w:hangingChars="119" w:hanging="238"/>
        <w:jc w:val="both"/>
        <w:rPr>
          <w:rFonts w:ascii="Times New Roman" w:eastAsia="標楷體" w:hAnsi="Times New Roman" w:cs="Times New Roman"/>
        </w:rPr>
      </w:pPr>
      <w:r w:rsidRPr="0032172C">
        <w:rPr>
          <w:rStyle w:val="a6"/>
          <w:rFonts w:ascii="Times New Roman" w:hAnsi="Times New Roman" w:cs="Times New Roman"/>
        </w:rPr>
        <w:footnoteRef/>
      </w:r>
      <w:r w:rsidRPr="0032172C">
        <w:rPr>
          <w:rFonts w:ascii="Times New Roman" w:hAnsi="Times New Roman" w:cs="Times New Roman"/>
        </w:rPr>
        <w:t xml:space="preserve"> </w:t>
      </w:r>
      <w:r w:rsidRPr="0032172C">
        <w:rPr>
          <w:rFonts w:ascii="Times New Roman" w:eastAsia="標楷體" w:hAnsi="Times New Roman" w:cs="Times New Roman"/>
          <w:spacing w:val="4"/>
        </w:rPr>
        <w:t>依據《中華民國證券商業同業公會會員金融友善服務準則實務作業問答集》、《中華民國人壽保險商業同業公會</w:t>
      </w:r>
      <w:r w:rsidRPr="0032172C">
        <w:rPr>
          <w:rFonts w:ascii="Times New Roman" w:eastAsia="標楷體" w:hAnsi="Times New Roman" w:cs="Times New Roman"/>
          <w:spacing w:val="4"/>
        </w:rPr>
        <w:t>/</w:t>
      </w:r>
      <w:r w:rsidRPr="0032172C">
        <w:rPr>
          <w:rFonts w:ascii="Times New Roman" w:eastAsia="標楷體" w:hAnsi="Times New Roman" w:cs="Times New Roman"/>
          <w:spacing w:val="4"/>
        </w:rPr>
        <w:t>中華民國產物保險商業同業公會保險業金融友善服務準則實務作業問答集》</w:t>
      </w:r>
      <w:r w:rsidRPr="0032172C">
        <w:rPr>
          <w:rFonts w:ascii="Times New Roman" w:eastAsia="標楷體" w:hAnsi="Times New Roman" w:cs="Times New Roman"/>
        </w:rPr>
        <w:t>。</w:t>
      </w:r>
    </w:p>
  </w:footnote>
  <w:footnote w:id="57">
    <w:p w:rsidR="00BD35E2" w:rsidRPr="0032172C" w:rsidRDefault="00BD35E2" w:rsidP="00394F15">
      <w:pPr>
        <w:pStyle w:val="a4"/>
        <w:kinsoku w:val="0"/>
        <w:overflowPunct w:val="0"/>
        <w:autoSpaceDE w:val="0"/>
        <w:autoSpaceDN w:val="0"/>
        <w:ind w:left="238" w:hangingChars="119" w:hanging="238"/>
        <w:jc w:val="both"/>
      </w:pPr>
      <w:r w:rsidRPr="0032172C">
        <w:rPr>
          <w:rStyle w:val="a6"/>
        </w:rPr>
        <w:footnoteRef/>
      </w:r>
      <w:r w:rsidRPr="0032172C">
        <w:t xml:space="preserve"> </w:t>
      </w:r>
      <w:r w:rsidRPr="0032172C">
        <w:rPr>
          <w:rFonts w:ascii="Times New Roman" w:eastAsia="標楷體" w:hAnsi="Times New Roman" w:cs="Times New Roman"/>
        </w:rPr>
        <w:t>監察院調查報告</w:t>
      </w:r>
      <w:r w:rsidRPr="0032172C">
        <w:rPr>
          <w:rFonts w:ascii="Times New Roman" w:eastAsia="標楷體" w:hAnsi="Times New Roman" w:cs="Times New Roman" w:hint="eastAsia"/>
        </w:rPr>
        <w:t>案號：</w:t>
      </w:r>
      <w:r w:rsidRPr="0032172C">
        <w:rPr>
          <w:rFonts w:ascii="Times New Roman" w:eastAsia="標楷體" w:hAnsi="Times New Roman" w:cs="Times New Roman"/>
        </w:rPr>
        <w:t>108</w:t>
      </w:r>
      <w:r w:rsidRPr="0032172C">
        <w:rPr>
          <w:rFonts w:ascii="Times New Roman" w:eastAsia="標楷體" w:hAnsi="Times New Roman" w:cs="Times New Roman"/>
        </w:rPr>
        <w:t>內調</w:t>
      </w:r>
      <w:r w:rsidRPr="0032172C">
        <w:rPr>
          <w:rFonts w:ascii="Times New Roman" w:eastAsia="標楷體" w:hAnsi="Times New Roman" w:cs="Times New Roman" w:hint="eastAsia"/>
        </w:rPr>
        <w:t>0</w:t>
      </w:r>
      <w:r w:rsidRPr="0032172C">
        <w:rPr>
          <w:rFonts w:ascii="Times New Roman" w:eastAsia="標楷體" w:hAnsi="Times New Roman" w:cs="Times New Roman"/>
        </w:rPr>
        <w:t>086</w:t>
      </w:r>
      <w:r w:rsidRPr="0032172C">
        <w:rPr>
          <w:rFonts w:ascii="Times New Roman" w:eastAsia="標楷體" w:hAnsi="Times New Roman" w:cs="Times New Roman" w:hint="eastAsia"/>
        </w:rPr>
        <w:t>。</w:t>
      </w:r>
    </w:p>
  </w:footnote>
  <w:footnote w:id="58">
    <w:p w:rsidR="00BD35E2" w:rsidRPr="0032172C" w:rsidRDefault="00BD35E2" w:rsidP="0013419D">
      <w:pPr>
        <w:pStyle w:val="a4"/>
        <w:kinsoku w:val="0"/>
        <w:overflowPunct w:val="0"/>
        <w:autoSpaceDE w:val="0"/>
        <w:autoSpaceDN w:val="0"/>
        <w:rPr>
          <w:rFonts w:ascii="Times New Roman" w:eastAsia="標楷體" w:hAnsi="Times New Roman" w:cs="Times New Roman"/>
        </w:rPr>
      </w:pPr>
      <w:r w:rsidRPr="0032172C">
        <w:rPr>
          <w:rStyle w:val="a6"/>
        </w:rPr>
        <w:footnoteRef/>
      </w:r>
      <w:r w:rsidRPr="0032172C">
        <w:t xml:space="preserve"> </w:t>
      </w:r>
      <w:r w:rsidRPr="0032172C">
        <w:rPr>
          <w:rFonts w:ascii="Times New Roman" w:eastAsia="標楷體" w:hAnsi="Times New Roman" w:cs="Times New Roman" w:hint="eastAsia"/>
        </w:rPr>
        <w:t>監察院調查報告</w:t>
      </w:r>
      <w:r w:rsidRPr="0032172C">
        <w:rPr>
          <w:rFonts w:ascii="Times New Roman" w:eastAsia="標楷體" w:hAnsi="Times New Roman" w:cs="Times New Roman"/>
        </w:rPr>
        <w:t>案號：</w:t>
      </w:r>
      <w:r w:rsidRPr="0032172C">
        <w:rPr>
          <w:rFonts w:ascii="Times New Roman" w:eastAsia="標楷體" w:hAnsi="Times New Roman" w:cs="Times New Roman"/>
        </w:rPr>
        <w:t>108</w:t>
      </w:r>
      <w:r w:rsidRPr="0032172C">
        <w:rPr>
          <w:rFonts w:ascii="Times New Roman" w:eastAsia="標楷體" w:hAnsi="Times New Roman" w:cs="Times New Roman"/>
        </w:rPr>
        <w:t>內調</w:t>
      </w:r>
      <w:r w:rsidRPr="0032172C">
        <w:rPr>
          <w:rFonts w:ascii="Times New Roman" w:eastAsia="標楷體" w:hAnsi="Times New Roman" w:cs="Times New Roman" w:hint="eastAsia"/>
        </w:rPr>
        <w:t>0</w:t>
      </w:r>
      <w:r w:rsidRPr="0032172C">
        <w:rPr>
          <w:rFonts w:ascii="Times New Roman" w:eastAsia="標楷體" w:hAnsi="Times New Roman" w:cs="Times New Roman"/>
        </w:rPr>
        <w:t>086</w:t>
      </w:r>
      <w:r w:rsidRPr="0032172C">
        <w:rPr>
          <w:rFonts w:ascii="Times New Roman" w:eastAsia="標楷體" w:hAnsi="Times New Roman" w:cs="Times New Roman" w:hint="eastAsia"/>
        </w:rPr>
        <w:t>。</w:t>
      </w:r>
    </w:p>
  </w:footnote>
  <w:footnote w:id="59">
    <w:p w:rsidR="00BD35E2" w:rsidRPr="0032172C" w:rsidRDefault="00BD35E2" w:rsidP="00394F15">
      <w:pPr>
        <w:pStyle w:val="a4"/>
        <w:kinsoku w:val="0"/>
        <w:overflowPunct w:val="0"/>
        <w:autoSpaceDE w:val="0"/>
        <w:autoSpaceDN w:val="0"/>
        <w:ind w:leftChars="6" w:left="250" w:hangingChars="118" w:hanging="236"/>
        <w:rPr>
          <w:rFonts w:ascii="Times New Roman" w:eastAsia="標楷體" w:hAnsi="Times New Roman" w:cs="Times New Roman"/>
        </w:rPr>
      </w:pPr>
      <w:r w:rsidRPr="0032172C">
        <w:rPr>
          <w:rStyle w:val="a6"/>
          <w:rFonts w:ascii="Times New Roman" w:eastAsia="標楷體" w:hAnsi="Times New Roman" w:cs="Times New Roman"/>
        </w:rPr>
        <w:footnoteRef/>
      </w:r>
      <w:r w:rsidRPr="0032172C">
        <w:rPr>
          <w:rFonts w:ascii="Times New Roman" w:eastAsia="標楷體" w:hAnsi="Times New Roman" w:cs="Times New Roman"/>
        </w:rPr>
        <w:t xml:space="preserve"> </w:t>
      </w:r>
      <w:r w:rsidRPr="0032172C">
        <w:rPr>
          <w:rFonts w:ascii="Times New Roman" w:eastAsia="標楷體" w:hAnsi="Times New Roman" w:cs="Times New Roman"/>
        </w:rPr>
        <w:t>據司法院</w:t>
      </w:r>
      <w:r w:rsidRPr="0032172C">
        <w:rPr>
          <w:rFonts w:ascii="Times New Roman" w:eastAsia="標楷體" w:hAnsi="Times New Roman" w:cs="Times New Roman" w:hint="eastAsia"/>
        </w:rPr>
        <w:t>函復</w:t>
      </w:r>
      <w:r w:rsidRPr="0032172C">
        <w:rPr>
          <w:rFonts w:ascii="Times New Roman" w:eastAsia="標楷體" w:hAnsi="Times New Roman" w:cs="Times New Roman"/>
        </w:rPr>
        <w:t>NHRC</w:t>
      </w:r>
      <w:r w:rsidRPr="0032172C">
        <w:rPr>
          <w:rFonts w:ascii="Times New Roman" w:eastAsia="標楷體" w:hAnsi="Times New Roman" w:cs="Times New Roman"/>
        </w:rPr>
        <w:t>表示</w:t>
      </w:r>
      <w:r w:rsidRPr="0032172C">
        <w:rPr>
          <w:rFonts w:ascii="Times New Roman" w:eastAsia="標楷體" w:hAnsi="Times New Roman" w:cs="Times New Roman" w:hint="eastAsia"/>
        </w:rPr>
        <w:t>，</w:t>
      </w:r>
      <w:r w:rsidRPr="0032172C">
        <w:rPr>
          <w:rFonts w:ascii="Times New Roman" w:eastAsia="標楷體" w:hAnsi="Times New Roman" w:cs="Times New Roman"/>
        </w:rPr>
        <w:t>因現行身心障礙者資料非裁判書必要記載事項，</w:t>
      </w:r>
      <w:proofErr w:type="gramStart"/>
      <w:r w:rsidRPr="0032172C">
        <w:rPr>
          <w:rFonts w:ascii="Times New Roman" w:eastAsia="標楷體" w:hAnsi="Times New Roman" w:cs="Times New Roman"/>
        </w:rPr>
        <w:t>爰</w:t>
      </w:r>
      <w:proofErr w:type="gramEnd"/>
      <w:r w:rsidRPr="0032172C">
        <w:rPr>
          <w:rFonts w:ascii="Times New Roman" w:eastAsia="標楷體" w:hAnsi="Times New Roman" w:cs="Times New Roman"/>
        </w:rPr>
        <w:t>無法於</w:t>
      </w:r>
      <w:proofErr w:type="gramStart"/>
      <w:r w:rsidRPr="0032172C">
        <w:rPr>
          <w:rFonts w:ascii="Times New Roman" w:eastAsia="標楷體" w:hAnsi="Times New Roman" w:cs="Times New Roman"/>
        </w:rPr>
        <w:t>案件報結時</w:t>
      </w:r>
      <w:proofErr w:type="gramEnd"/>
      <w:r w:rsidRPr="0032172C">
        <w:rPr>
          <w:rFonts w:ascii="Times New Roman" w:eastAsia="標楷體" w:hAnsi="Times New Roman" w:cs="Times New Roman"/>
        </w:rPr>
        <w:t>由統計人員依裁判書蒐集，且統計人員未參與審判程序，未接觸當事人故亦無法確知是否為身心障礙者。</w:t>
      </w:r>
    </w:p>
  </w:footnote>
  <w:footnote w:id="60">
    <w:p w:rsidR="00BD35E2" w:rsidRPr="0032172C" w:rsidRDefault="00BD35E2" w:rsidP="00952475">
      <w:pPr>
        <w:pStyle w:val="a4"/>
        <w:kinsoku w:val="0"/>
        <w:overflowPunct w:val="0"/>
        <w:autoSpaceDE w:val="0"/>
        <w:autoSpaceDN w:val="0"/>
        <w:rPr>
          <w:rFonts w:ascii="Times New Roman" w:eastAsia="標楷體" w:hAnsi="Times New Roman" w:cs="Times New Roman"/>
        </w:rPr>
      </w:pPr>
      <w:r w:rsidRPr="0032172C">
        <w:rPr>
          <w:rStyle w:val="a6"/>
          <w:rFonts w:ascii="Times New Roman" w:eastAsia="標楷體" w:hAnsi="Times New Roman" w:cs="Times New Roman"/>
        </w:rPr>
        <w:footnoteRef/>
      </w:r>
      <w:r w:rsidRPr="0032172C">
        <w:rPr>
          <w:rFonts w:ascii="Times New Roman" w:eastAsia="標楷體" w:hAnsi="Times New Roman" w:cs="Times New Roman"/>
        </w:rPr>
        <w:t xml:space="preserve"> 2021</w:t>
      </w:r>
      <w:r w:rsidRPr="0032172C">
        <w:rPr>
          <w:rFonts w:ascii="Times New Roman" w:eastAsia="標楷體" w:hAnsi="Times New Roman" w:cs="Times New Roman"/>
        </w:rPr>
        <w:t>年</w:t>
      </w:r>
      <w:r w:rsidRPr="0032172C">
        <w:rPr>
          <w:rFonts w:ascii="Times New Roman" w:eastAsia="標楷體" w:hAnsi="Times New Roman" w:cs="Times New Roman"/>
        </w:rPr>
        <w:t>7</w:t>
      </w:r>
      <w:r w:rsidRPr="0032172C">
        <w:rPr>
          <w:rFonts w:ascii="Times New Roman" w:eastAsia="標楷體" w:hAnsi="Times New Roman" w:cs="Times New Roman"/>
        </w:rPr>
        <w:t>月</w:t>
      </w:r>
      <w:r w:rsidRPr="0032172C">
        <w:rPr>
          <w:rFonts w:ascii="Times New Roman" w:eastAsia="標楷體" w:hAnsi="Times New Roman" w:cs="Times New Roman"/>
        </w:rPr>
        <w:t>29</w:t>
      </w:r>
      <w:r w:rsidRPr="0032172C">
        <w:rPr>
          <w:rFonts w:ascii="Times New Roman" w:eastAsia="標楷體" w:hAnsi="Times New Roman" w:cs="Times New Roman"/>
        </w:rPr>
        <w:t>日</w:t>
      </w:r>
      <w:r w:rsidRPr="0032172C">
        <w:rPr>
          <w:rFonts w:ascii="Times New Roman" w:eastAsia="標楷體" w:hAnsi="Times New Roman" w:cs="Times New Roman" w:hint="eastAsia"/>
        </w:rPr>
        <w:t>「強化社會安全網第二期計畫</w:t>
      </w:r>
      <w:r w:rsidRPr="0032172C">
        <w:rPr>
          <w:rFonts w:ascii="Times New Roman" w:eastAsia="標楷體" w:hAnsi="Times New Roman" w:cs="Times New Roman" w:hint="eastAsia"/>
        </w:rPr>
        <w:t>(2021-2025</w:t>
      </w:r>
      <w:r w:rsidRPr="0032172C">
        <w:rPr>
          <w:rFonts w:ascii="Times New Roman" w:eastAsia="標楷體" w:hAnsi="Times New Roman" w:cs="Times New Roman" w:hint="eastAsia"/>
        </w:rPr>
        <w:t>年</w:t>
      </w:r>
      <w:r w:rsidRPr="0032172C">
        <w:rPr>
          <w:rFonts w:ascii="Times New Roman" w:eastAsia="標楷體" w:hAnsi="Times New Roman" w:cs="Times New Roman" w:hint="eastAsia"/>
        </w:rPr>
        <w:t>)</w:t>
      </w:r>
      <w:r w:rsidRPr="0032172C">
        <w:rPr>
          <w:rFonts w:ascii="Times New Roman" w:eastAsia="標楷體" w:hAnsi="Times New Roman" w:cs="Times New Roman" w:hint="eastAsia"/>
        </w:rPr>
        <w:t>」核定本。</w:t>
      </w:r>
    </w:p>
  </w:footnote>
  <w:footnote w:id="61">
    <w:p w:rsidR="00BD35E2" w:rsidRPr="0032172C" w:rsidRDefault="00BD35E2" w:rsidP="00952475">
      <w:pPr>
        <w:pStyle w:val="a4"/>
        <w:kinsoku w:val="0"/>
        <w:overflowPunct w:val="0"/>
        <w:autoSpaceDE w:val="0"/>
        <w:autoSpaceDN w:val="0"/>
        <w:rPr>
          <w:rFonts w:ascii="Times New Roman" w:eastAsia="標楷體" w:hAnsi="Times New Roman" w:cs="Times New Roman"/>
        </w:rPr>
      </w:pPr>
      <w:r w:rsidRPr="0032172C">
        <w:rPr>
          <w:rStyle w:val="a6"/>
          <w:rFonts w:ascii="Times New Roman" w:eastAsia="標楷體" w:hAnsi="Times New Roman" w:cs="Times New Roman"/>
        </w:rPr>
        <w:footnoteRef/>
      </w:r>
      <w:r w:rsidRPr="0032172C">
        <w:rPr>
          <w:rFonts w:ascii="Times New Roman" w:eastAsia="標楷體" w:hAnsi="Times New Roman" w:cs="Times New Roman"/>
        </w:rPr>
        <w:t xml:space="preserve"> 2021</w:t>
      </w:r>
      <w:r w:rsidRPr="0032172C">
        <w:rPr>
          <w:rFonts w:ascii="Times New Roman" w:eastAsia="標楷體" w:hAnsi="Times New Roman" w:cs="Times New Roman"/>
        </w:rPr>
        <w:t>年</w:t>
      </w:r>
      <w:r w:rsidRPr="0032172C">
        <w:rPr>
          <w:rFonts w:ascii="Times New Roman" w:eastAsia="標楷體" w:hAnsi="Times New Roman" w:cs="Times New Roman"/>
        </w:rPr>
        <w:t>7</w:t>
      </w:r>
      <w:r w:rsidRPr="0032172C">
        <w:rPr>
          <w:rFonts w:ascii="Times New Roman" w:eastAsia="標楷體" w:hAnsi="Times New Roman" w:cs="Times New Roman"/>
        </w:rPr>
        <w:t>月</w:t>
      </w:r>
      <w:r w:rsidRPr="0032172C">
        <w:rPr>
          <w:rFonts w:ascii="Times New Roman" w:eastAsia="標楷體" w:hAnsi="Times New Roman" w:cs="Times New Roman"/>
        </w:rPr>
        <w:t>9</w:t>
      </w:r>
      <w:r w:rsidRPr="0032172C">
        <w:rPr>
          <w:rFonts w:ascii="Times New Roman" w:eastAsia="標楷體" w:hAnsi="Times New Roman" w:cs="Times New Roman"/>
        </w:rPr>
        <w:t>日</w:t>
      </w:r>
      <w:r w:rsidRPr="0032172C">
        <w:rPr>
          <w:rFonts w:ascii="Times New Roman" w:eastAsia="標楷體" w:hAnsi="Times New Roman" w:cs="Times New Roman" w:hint="eastAsia"/>
        </w:rPr>
        <w:t>NHRC</w:t>
      </w:r>
      <w:r w:rsidRPr="0032172C">
        <w:rPr>
          <w:rFonts w:ascii="Times New Roman" w:eastAsia="標楷體" w:hAnsi="Times New Roman" w:cs="Times New Roman"/>
        </w:rPr>
        <w:t>辦理</w:t>
      </w:r>
      <w:r w:rsidRPr="0032172C">
        <w:rPr>
          <w:rFonts w:ascii="Times New Roman" w:eastAsia="標楷體" w:hAnsi="Times New Roman" w:cs="Times New Roman" w:hint="eastAsia"/>
        </w:rPr>
        <w:t>之</w:t>
      </w:r>
      <w:r w:rsidRPr="0032172C">
        <w:rPr>
          <w:rFonts w:ascii="Times New Roman" w:eastAsia="標楷體" w:hAnsi="Times New Roman" w:cs="Times New Roman"/>
        </w:rPr>
        <w:t>「精神障礙觸法者處遇制度」網路直播座談會。</w:t>
      </w:r>
    </w:p>
  </w:footnote>
  <w:footnote w:id="62">
    <w:p w:rsidR="00BD35E2" w:rsidRPr="0032172C" w:rsidRDefault="00BD35E2" w:rsidP="006972C6">
      <w:pPr>
        <w:pStyle w:val="a4"/>
        <w:kinsoku w:val="0"/>
        <w:overflowPunct w:val="0"/>
        <w:autoSpaceDE w:val="0"/>
        <w:autoSpaceDN w:val="0"/>
        <w:rPr>
          <w:rFonts w:ascii="標楷體" w:eastAsia="標楷體" w:hAnsi="標楷體" w:cs="Times New Roman"/>
        </w:rPr>
      </w:pPr>
      <w:r w:rsidRPr="0032172C">
        <w:rPr>
          <w:rStyle w:val="a6"/>
        </w:rPr>
        <w:footnoteRef/>
      </w:r>
      <w:r w:rsidRPr="0032172C">
        <w:t xml:space="preserve"> </w:t>
      </w:r>
      <w:proofErr w:type="gramStart"/>
      <w:r w:rsidRPr="0032172C">
        <w:rPr>
          <w:rFonts w:ascii="Times New Roman" w:eastAsia="標楷體" w:hAnsi="Times New Roman" w:cs="Times New Roman"/>
        </w:rPr>
        <w:t>涉案志工</w:t>
      </w:r>
      <w:proofErr w:type="gramEnd"/>
      <w:r w:rsidRPr="0032172C">
        <w:rPr>
          <w:rFonts w:ascii="Times New Roman" w:eastAsia="標楷體" w:hAnsi="Times New Roman" w:cs="Times New Roman"/>
        </w:rPr>
        <w:t>遭起訴，並經臺灣桃園地方法院判決傷害罪。</w:t>
      </w:r>
    </w:p>
  </w:footnote>
  <w:footnote w:id="63">
    <w:p w:rsidR="00BD35E2" w:rsidRPr="0032172C" w:rsidRDefault="00BD35E2" w:rsidP="008F5A18">
      <w:pPr>
        <w:pStyle w:val="a4"/>
        <w:kinsoku w:val="0"/>
        <w:overflowPunct w:val="0"/>
        <w:autoSpaceDE w:val="0"/>
        <w:autoSpaceDN w:val="0"/>
        <w:rPr>
          <w:rFonts w:ascii="Times New Roman" w:eastAsia="標楷體" w:hAnsi="Times New Roman" w:cs="Times New Roman"/>
        </w:rPr>
      </w:pPr>
      <w:r w:rsidRPr="0032172C">
        <w:rPr>
          <w:rStyle w:val="a6"/>
          <w:rFonts w:ascii="Times New Roman" w:eastAsia="標楷體" w:hAnsi="Times New Roman" w:cs="Times New Roman"/>
        </w:rPr>
        <w:footnoteRef/>
      </w:r>
      <w:r w:rsidRPr="0032172C">
        <w:rPr>
          <w:rFonts w:ascii="Times New Roman" w:eastAsia="標楷體" w:hAnsi="Times New Roman" w:cs="Times New Roman"/>
        </w:rPr>
        <w:t xml:space="preserve"> </w:t>
      </w:r>
      <w:r w:rsidRPr="0032172C">
        <w:rPr>
          <w:rFonts w:ascii="Times New Roman" w:eastAsia="標楷體" w:hAnsi="Times New Roman" w:cs="Times New Roman"/>
        </w:rPr>
        <w:t>監察院調查報告案號</w:t>
      </w:r>
      <w:r w:rsidRPr="0032172C">
        <w:rPr>
          <w:rFonts w:ascii="Times New Roman" w:eastAsia="標楷體" w:hAnsi="Times New Roman" w:cs="Times New Roman" w:hint="eastAsia"/>
        </w:rPr>
        <w:t>：</w:t>
      </w:r>
      <w:r w:rsidRPr="0032172C">
        <w:rPr>
          <w:rFonts w:ascii="Times New Roman" w:eastAsia="標楷體" w:hAnsi="Times New Roman" w:cs="Times New Roman"/>
        </w:rPr>
        <w:t>108</w:t>
      </w:r>
      <w:proofErr w:type="gramStart"/>
      <w:r w:rsidRPr="0032172C">
        <w:rPr>
          <w:rFonts w:ascii="Times New Roman" w:eastAsia="標楷體" w:hAnsi="Times New Roman" w:cs="Times New Roman"/>
        </w:rPr>
        <w:t>司調</w:t>
      </w:r>
      <w:proofErr w:type="gramEnd"/>
      <w:r w:rsidRPr="0032172C">
        <w:rPr>
          <w:rFonts w:ascii="Times New Roman" w:eastAsia="標楷體" w:hAnsi="Times New Roman" w:cs="Times New Roman"/>
        </w:rPr>
        <w:t>0073</w:t>
      </w:r>
      <w:r w:rsidRPr="0032172C">
        <w:rPr>
          <w:rFonts w:ascii="Times New Roman" w:eastAsia="標楷體" w:hAnsi="Times New Roman" w:cs="Times New Roman" w:hint="eastAsia"/>
        </w:rPr>
        <w:t>。</w:t>
      </w:r>
    </w:p>
  </w:footnote>
  <w:footnote w:id="64">
    <w:p w:rsidR="00BD35E2" w:rsidRPr="0032172C" w:rsidRDefault="00BD35E2" w:rsidP="00394F15">
      <w:pPr>
        <w:pStyle w:val="a4"/>
        <w:kinsoku w:val="0"/>
        <w:overflowPunct w:val="0"/>
        <w:autoSpaceDE w:val="0"/>
        <w:autoSpaceDN w:val="0"/>
        <w:ind w:leftChars="1" w:left="238" w:hangingChars="118" w:hanging="236"/>
        <w:jc w:val="both"/>
        <w:rPr>
          <w:rFonts w:ascii="Times New Roman" w:eastAsia="標楷體" w:hAnsi="Times New Roman" w:cs="Times New Roman"/>
        </w:rPr>
      </w:pPr>
      <w:r w:rsidRPr="0032172C">
        <w:rPr>
          <w:rStyle w:val="a6"/>
        </w:rPr>
        <w:footnoteRef/>
      </w:r>
      <w:r w:rsidRPr="0032172C">
        <w:t xml:space="preserve"> </w:t>
      </w:r>
      <w:r w:rsidRPr="0032172C">
        <w:rPr>
          <w:rFonts w:ascii="Times New Roman" w:eastAsia="標楷體" w:hAnsi="Times New Roman" w:cs="Times New Roman" w:hint="eastAsia"/>
        </w:rPr>
        <w:t>身心障礙者約占我國人口數的</w:t>
      </w:r>
      <w:r w:rsidRPr="0032172C">
        <w:rPr>
          <w:rFonts w:ascii="Times New Roman" w:eastAsia="標楷體" w:hAnsi="Times New Roman" w:cs="Times New Roman" w:hint="eastAsia"/>
        </w:rPr>
        <w:t>5</w:t>
      </w:r>
      <w:r w:rsidRPr="0032172C">
        <w:rPr>
          <w:rFonts w:ascii="Times New Roman" w:eastAsia="標楷體" w:hAnsi="Times New Roman" w:cs="Times New Roman" w:hint="eastAsia"/>
        </w:rPr>
        <w:t>％左右，但第二次國家報告表</w:t>
      </w:r>
      <w:r w:rsidRPr="0032172C">
        <w:rPr>
          <w:rFonts w:ascii="Times New Roman" w:eastAsia="標楷體" w:hAnsi="Times New Roman" w:cs="Times New Roman" w:hint="eastAsia"/>
        </w:rPr>
        <w:t>1</w:t>
      </w:r>
      <w:r w:rsidRPr="0032172C">
        <w:rPr>
          <w:rFonts w:ascii="Times New Roman" w:eastAsia="標楷體" w:hAnsi="Times New Roman" w:cs="Times New Roman"/>
        </w:rPr>
        <w:t>6.1</w:t>
      </w:r>
      <w:r w:rsidRPr="0032172C">
        <w:rPr>
          <w:rFonts w:ascii="Times New Roman" w:eastAsia="標楷體" w:hAnsi="Times New Roman" w:cs="Times New Roman" w:hint="eastAsia"/>
        </w:rPr>
        <w:t>顯示，</w:t>
      </w:r>
      <w:r w:rsidRPr="0032172C">
        <w:rPr>
          <w:rFonts w:ascii="Times New Roman" w:eastAsia="標楷體" w:hAnsi="Times New Roman" w:cs="Times New Roman" w:hint="eastAsia"/>
        </w:rPr>
        <w:t>2</w:t>
      </w:r>
      <w:r w:rsidRPr="0032172C">
        <w:rPr>
          <w:rFonts w:ascii="Times New Roman" w:eastAsia="標楷體" w:hAnsi="Times New Roman" w:cs="Times New Roman"/>
        </w:rPr>
        <w:t>016</w:t>
      </w:r>
      <w:r w:rsidRPr="0032172C">
        <w:rPr>
          <w:rFonts w:ascii="Times New Roman" w:eastAsia="標楷體" w:hAnsi="Times New Roman" w:cs="Times New Roman" w:hint="eastAsia"/>
        </w:rPr>
        <w:t>年至</w:t>
      </w:r>
      <w:r w:rsidRPr="0032172C">
        <w:rPr>
          <w:rFonts w:ascii="Times New Roman" w:eastAsia="標楷體" w:hAnsi="Times New Roman" w:cs="Times New Roman" w:hint="eastAsia"/>
        </w:rPr>
        <w:t>2019</w:t>
      </w:r>
      <w:r w:rsidRPr="0032172C">
        <w:rPr>
          <w:rFonts w:ascii="Times New Roman" w:eastAsia="標楷體" w:hAnsi="Times New Roman" w:cs="Times New Roman" w:hint="eastAsia"/>
        </w:rPr>
        <w:t>年家庭暴力事件通報被害人為身心障礙者之比率介於</w:t>
      </w:r>
      <w:r w:rsidRPr="0032172C">
        <w:rPr>
          <w:rFonts w:ascii="Times New Roman" w:eastAsia="標楷體" w:hAnsi="Times New Roman" w:cs="Times New Roman" w:hint="eastAsia"/>
        </w:rPr>
        <w:t>7</w:t>
      </w:r>
      <w:r w:rsidRPr="0032172C">
        <w:rPr>
          <w:rFonts w:ascii="Times New Roman" w:eastAsia="標楷體" w:hAnsi="Times New Roman" w:cs="Times New Roman"/>
        </w:rPr>
        <w:t>.3</w:t>
      </w:r>
      <w:r w:rsidRPr="0032172C">
        <w:rPr>
          <w:rFonts w:ascii="標楷體" w:eastAsia="標楷體" w:hAnsi="標楷體" w:cs="Times New Roman" w:hint="eastAsia"/>
        </w:rPr>
        <w:t>％</w:t>
      </w:r>
      <w:r w:rsidRPr="0032172C">
        <w:rPr>
          <w:rFonts w:ascii="Times New Roman" w:eastAsia="標楷體" w:hAnsi="Times New Roman" w:cs="Times New Roman" w:hint="eastAsia"/>
        </w:rPr>
        <w:t>至</w:t>
      </w:r>
      <w:r w:rsidRPr="0032172C">
        <w:rPr>
          <w:rFonts w:ascii="Times New Roman" w:eastAsia="標楷體" w:hAnsi="Times New Roman" w:cs="Times New Roman" w:hint="eastAsia"/>
        </w:rPr>
        <w:t>8</w:t>
      </w:r>
      <w:r w:rsidRPr="0032172C">
        <w:rPr>
          <w:rFonts w:ascii="Times New Roman" w:eastAsia="標楷體" w:hAnsi="Times New Roman" w:cs="Times New Roman"/>
        </w:rPr>
        <w:t>.1</w:t>
      </w:r>
      <w:r w:rsidRPr="0032172C">
        <w:rPr>
          <w:rFonts w:ascii="標楷體" w:eastAsia="標楷體" w:hAnsi="標楷體" w:cs="Times New Roman" w:hint="eastAsia"/>
        </w:rPr>
        <w:t>％，同期間性侵害事件</w:t>
      </w:r>
      <w:r w:rsidRPr="0032172C">
        <w:rPr>
          <w:rFonts w:ascii="Times New Roman" w:eastAsia="標楷體" w:hAnsi="Times New Roman" w:cs="Times New Roman" w:hint="eastAsia"/>
        </w:rPr>
        <w:t>被害人為身心障礙者之比率高達</w:t>
      </w:r>
      <w:r w:rsidRPr="0032172C">
        <w:rPr>
          <w:rFonts w:ascii="Times New Roman" w:eastAsia="標楷體" w:hAnsi="Times New Roman" w:cs="Times New Roman" w:hint="eastAsia"/>
        </w:rPr>
        <w:t>8</w:t>
      </w:r>
      <w:r w:rsidRPr="0032172C">
        <w:rPr>
          <w:rFonts w:ascii="Times New Roman" w:eastAsia="標楷體" w:hAnsi="Times New Roman" w:cs="Times New Roman"/>
        </w:rPr>
        <w:t>.0</w:t>
      </w:r>
      <w:r w:rsidRPr="0032172C">
        <w:rPr>
          <w:rFonts w:ascii="標楷體" w:eastAsia="標楷體" w:hAnsi="標楷體" w:cs="Times New Roman" w:hint="eastAsia"/>
        </w:rPr>
        <w:t>％</w:t>
      </w:r>
      <w:r w:rsidRPr="0032172C">
        <w:rPr>
          <w:rFonts w:ascii="Times New Roman" w:eastAsia="標楷體" w:hAnsi="Times New Roman" w:cs="Times New Roman" w:hint="eastAsia"/>
        </w:rPr>
        <w:t>至</w:t>
      </w:r>
      <w:r w:rsidRPr="0032172C">
        <w:rPr>
          <w:rFonts w:ascii="Times New Roman" w:eastAsia="標楷體" w:hAnsi="Times New Roman" w:cs="Times New Roman" w:hint="eastAsia"/>
        </w:rPr>
        <w:t>1</w:t>
      </w:r>
      <w:r w:rsidRPr="0032172C">
        <w:rPr>
          <w:rFonts w:ascii="Times New Roman" w:eastAsia="標楷體" w:hAnsi="Times New Roman" w:cs="Times New Roman"/>
        </w:rPr>
        <w:t>3.2</w:t>
      </w:r>
      <w:r w:rsidRPr="0032172C">
        <w:rPr>
          <w:rFonts w:ascii="標楷體" w:eastAsia="標楷體" w:hAnsi="標楷體" w:cs="Times New Roman" w:hint="eastAsia"/>
        </w:rPr>
        <w:t>％，而兒童保護事件被害人為身</w:t>
      </w:r>
      <w:r w:rsidRPr="0032172C">
        <w:rPr>
          <w:rFonts w:ascii="Times New Roman" w:eastAsia="標楷體" w:hAnsi="Times New Roman" w:cs="Times New Roman" w:hint="eastAsia"/>
        </w:rPr>
        <w:t>心障礙者之比率介於</w:t>
      </w:r>
      <w:r w:rsidRPr="0032172C">
        <w:rPr>
          <w:rFonts w:ascii="Times New Roman" w:eastAsia="標楷體" w:hAnsi="Times New Roman" w:cs="Times New Roman" w:hint="eastAsia"/>
        </w:rPr>
        <w:t>7</w:t>
      </w:r>
      <w:r w:rsidRPr="0032172C">
        <w:rPr>
          <w:rFonts w:ascii="Times New Roman" w:eastAsia="標楷體" w:hAnsi="Times New Roman" w:cs="Times New Roman"/>
        </w:rPr>
        <w:t>.2</w:t>
      </w:r>
      <w:r w:rsidRPr="0032172C">
        <w:rPr>
          <w:rFonts w:ascii="標楷體" w:eastAsia="標楷體" w:hAnsi="標楷體" w:cs="Times New Roman" w:hint="eastAsia"/>
        </w:rPr>
        <w:t>％</w:t>
      </w:r>
      <w:r w:rsidRPr="0032172C">
        <w:rPr>
          <w:rFonts w:ascii="Times New Roman" w:eastAsia="標楷體" w:hAnsi="Times New Roman" w:cs="Times New Roman" w:hint="eastAsia"/>
        </w:rPr>
        <w:t>至</w:t>
      </w:r>
      <w:r w:rsidRPr="0032172C">
        <w:rPr>
          <w:rFonts w:ascii="Times New Roman" w:eastAsia="標楷體" w:hAnsi="Times New Roman" w:cs="Times New Roman" w:hint="eastAsia"/>
        </w:rPr>
        <w:t>8</w:t>
      </w:r>
      <w:r w:rsidRPr="0032172C">
        <w:rPr>
          <w:rFonts w:ascii="Times New Roman" w:eastAsia="標楷體" w:hAnsi="Times New Roman" w:cs="Times New Roman"/>
        </w:rPr>
        <w:t>.7</w:t>
      </w:r>
      <w:r w:rsidRPr="0032172C">
        <w:rPr>
          <w:rFonts w:ascii="標楷體" w:eastAsia="標楷體" w:hAnsi="標楷體" w:cs="Times New Roman" w:hint="eastAsia"/>
        </w:rPr>
        <w:t>％。</w:t>
      </w:r>
    </w:p>
  </w:footnote>
  <w:footnote w:id="65">
    <w:p w:rsidR="00BD35E2" w:rsidRPr="0032172C" w:rsidRDefault="00BD35E2" w:rsidP="003C75BC">
      <w:pPr>
        <w:pStyle w:val="a4"/>
        <w:kinsoku w:val="0"/>
        <w:overflowPunct w:val="0"/>
        <w:autoSpaceDE w:val="0"/>
        <w:autoSpaceDN w:val="0"/>
        <w:jc w:val="both"/>
        <w:rPr>
          <w:rFonts w:ascii="Times New Roman" w:eastAsia="標楷體" w:hAnsi="Times New Roman" w:cs="Times New Roman"/>
        </w:rPr>
      </w:pPr>
      <w:r w:rsidRPr="0032172C">
        <w:rPr>
          <w:rStyle w:val="a6"/>
          <w:rFonts w:ascii="Times New Roman" w:eastAsia="標楷體" w:hAnsi="Times New Roman" w:cs="Times New Roman"/>
        </w:rPr>
        <w:footnoteRef/>
      </w:r>
      <w:r w:rsidRPr="0032172C">
        <w:rPr>
          <w:rFonts w:ascii="Times New Roman" w:eastAsia="標楷體" w:hAnsi="Times New Roman" w:cs="Times New Roman"/>
        </w:rPr>
        <w:t xml:space="preserve"> </w:t>
      </w:r>
      <w:r w:rsidRPr="0032172C">
        <w:rPr>
          <w:rFonts w:ascii="Times New Roman" w:eastAsia="標楷體" w:hAnsi="Times New Roman" w:cs="Times New Roman"/>
        </w:rPr>
        <w:t>監察院調查報告案號：</w:t>
      </w:r>
      <w:r w:rsidRPr="0032172C">
        <w:rPr>
          <w:rFonts w:ascii="Times New Roman" w:eastAsia="標楷體" w:hAnsi="Times New Roman" w:cs="Times New Roman"/>
        </w:rPr>
        <w:t>108</w:t>
      </w:r>
      <w:proofErr w:type="gramStart"/>
      <w:r w:rsidRPr="0032172C">
        <w:rPr>
          <w:rFonts w:ascii="Times New Roman" w:eastAsia="標楷體" w:hAnsi="Times New Roman" w:cs="Times New Roman"/>
        </w:rPr>
        <w:t>教</w:t>
      </w:r>
      <w:r w:rsidRPr="0032172C">
        <w:rPr>
          <w:rFonts w:ascii="Times New Roman" w:eastAsia="標楷體" w:hAnsi="Times New Roman" w:cs="Times New Roman" w:hint="eastAsia"/>
        </w:rPr>
        <w:t>調</w:t>
      </w:r>
      <w:r w:rsidRPr="0032172C">
        <w:rPr>
          <w:rFonts w:ascii="Times New Roman" w:eastAsia="標楷體" w:hAnsi="Times New Roman" w:cs="Times New Roman"/>
        </w:rPr>
        <w:t>0047</w:t>
      </w:r>
      <w:r w:rsidRPr="0032172C">
        <w:rPr>
          <w:rFonts w:ascii="Times New Roman" w:eastAsia="標楷體" w:hAnsi="Times New Roman" w:cs="Times New Roman"/>
        </w:rPr>
        <w:t>、</w:t>
      </w:r>
      <w:r w:rsidRPr="0032172C">
        <w:rPr>
          <w:rFonts w:ascii="Times New Roman" w:eastAsia="標楷體" w:hAnsi="Times New Roman" w:cs="Times New Roman"/>
        </w:rPr>
        <w:t>109</w:t>
      </w:r>
      <w:r w:rsidRPr="0032172C">
        <w:rPr>
          <w:rFonts w:ascii="Times New Roman" w:eastAsia="標楷體" w:hAnsi="Times New Roman" w:cs="Times New Roman"/>
        </w:rPr>
        <w:t>教調</w:t>
      </w:r>
      <w:proofErr w:type="gramEnd"/>
      <w:r w:rsidRPr="0032172C">
        <w:rPr>
          <w:rFonts w:ascii="Times New Roman" w:eastAsia="標楷體" w:hAnsi="Times New Roman" w:cs="Times New Roman"/>
        </w:rPr>
        <w:t>0032</w:t>
      </w:r>
      <w:r w:rsidRPr="0032172C">
        <w:rPr>
          <w:rFonts w:ascii="Times New Roman" w:eastAsia="標楷體" w:hAnsi="Times New Roman" w:cs="Times New Roman"/>
        </w:rPr>
        <w:t>。</w:t>
      </w:r>
    </w:p>
  </w:footnote>
  <w:footnote w:id="66">
    <w:p w:rsidR="00BD35E2" w:rsidRPr="0032172C" w:rsidRDefault="00BD35E2" w:rsidP="00394F15">
      <w:pPr>
        <w:pStyle w:val="a4"/>
        <w:kinsoku w:val="0"/>
        <w:overflowPunct w:val="0"/>
        <w:autoSpaceDE w:val="0"/>
        <w:autoSpaceDN w:val="0"/>
        <w:ind w:left="224" w:hangingChars="112" w:hanging="224"/>
        <w:jc w:val="both"/>
        <w:rPr>
          <w:rFonts w:ascii="Times New Roman" w:eastAsia="標楷體" w:hAnsi="Times New Roman" w:cs="Times New Roman"/>
        </w:rPr>
      </w:pPr>
      <w:r w:rsidRPr="0032172C">
        <w:rPr>
          <w:rStyle w:val="a6"/>
        </w:rPr>
        <w:footnoteRef/>
      </w:r>
      <w:r w:rsidRPr="0032172C">
        <w:t xml:space="preserve"> </w:t>
      </w:r>
      <w:r w:rsidRPr="0032172C">
        <w:rPr>
          <w:rFonts w:ascii="Times New Roman" w:eastAsia="標楷體" w:hAnsi="Times New Roman" w:cs="Times New Roman" w:hint="eastAsia"/>
          <w:spacing w:val="4"/>
        </w:rPr>
        <w:t>包括新北市、桃園市、</w:t>
      </w:r>
      <w:proofErr w:type="gramStart"/>
      <w:r w:rsidRPr="0032172C">
        <w:rPr>
          <w:rFonts w:ascii="Times New Roman" w:eastAsia="標楷體" w:hAnsi="Times New Roman" w:cs="Times New Roman" w:hint="eastAsia"/>
          <w:spacing w:val="4"/>
        </w:rPr>
        <w:t>臺</w:t>
      </w:r>
      <w:proofErr w:type="gramEnd"/>
      <w:r w:rsidRPr="0032172C">
        <w:rPr>
          <w:rFonts w:ascii="Times New Roman" w:eastAsia="標楷體" w:hAnsi="Times New Roman" w:cs="Times New Roman" w:hint="eastAsia"/>
          <w:spacing w:val="4"/>
        </w:rPr>
        <w:t>中市、南投縣、澎湖縣、基隆市及金門縣等</w:t>
      </w:r>
      <w:r w:rsidRPr="0032172C">
        <w:rPr>
          <w:rFonts w:ascii="Times New Roman" w:eastAsia="標楷體" w:hAnsi="Times New Roman" w:cs="Times New Roman" w:hint="eastAsia"/>
          <w:spacing w:val="4"/>
        </w:rPr>
        <w:t>7</w:t>
      </w:r>
      <w:r w:rsidRPr="0032172C">
        <w:rPr>
          <w:rFonts w:ascii="Times New Roman" w:eastAsia="標楷體" w:hAnsi="Times New Roman" w:cs="Times New Roman" w:hint="eastAsia"/>
          <w:spacing w:val="4"/>
        </w:rPr>
        <w:t>個縣市，而宜蘭縣、</w:t>
      </w:r>
      <w:proofErr w:type="gramStart"/>
      <w:r w:rsidRPr="0032172C">
        <w:rPr>
          <w:rFonts w:ascii="Times New Roman" w:eastAsia="標楷體" w:hAnsi="Times New Roman" w:cs="Times New Roman" w:hint="eastAsia"/>
          <w:spacing w:val="4"/>
        </w:rPr>
        <w:t>臺</w:t>
      </w:r>
      <w:proofErr w:type="gramEnd"/>
      <w:r w:rsidRPr="0032172C">
        <w:rPr>
          <w:rFonts w:ascii="Times New Roman" w:eastAsia="標楷體" w:hAnsi="Times New Roman" w:cs="Times New Roman" w:hint="eastAsia"/>
        </w:rPr>
        <w:t>東縣及連江縣等</w:t>
      </w:r>
      <w:r w:rsidRPr="0032172C">
        <w:rPr>
          <w:rFonts w:ascii="Times New Roman" w:eastAsia="標楷體" w:hAnsi="Times New Roman" w:cs="Times New Roman"/>
        </w:rPr>
        <w:t>3</w:t>
      </w:r>
      <w:r w:rsidRPr="0032172C">
        <w:rPr>
          <w:rFonts w:ascii="Times New Roman" w:eastAsia="標楷體" w:hAnsi="Times New Roman" w:cs="Times New Roman" w:hint="eastAsia"/>
        </w:rPr>
        <w:t>個縣市則無同儕支持員。</w:t>
      </w:r>
    </w:p>
  </w:footnote>
  <w:footnote w:id="67">
    <w:p w:rsidR="00BD35E2" w:rsidRPr="0032172C" w:rsidRDefault="00BD35E2" w:rsidP="00394F15">
      <w:pPr>
        <w:pStyle w:val="a4"/>
        <w:kinsoku w:val="0"/>
        <w:overflowPunct w:val="0"/>
        <w:autoSpaceDE w:val="0"/>
        <w:autoSpaceDN w:val="0"/>
        <w:ind w:left="224" w:hangingChars="112" w:hanging="224"/>
        <w:jc w:val="both"/>
        <w:rPr>
          <w:rFonts w:ascii="Times New Roman" w:eastAsia="標楷體" w:hAnsi="Times New Roman" w:cs="Times New Roman"/>
        </w:rPr>
      </w:pPr>
      <w:r w:rsidRPr="0032172C">
        <w:rPr>
          <w:rStyle w:val="a6"/>
          <w:rFonts w:ascii="Times New Roman" w:hAnsi="Times New Roman" w:cs="Times New Roman"/>
        </w:rPr>
        <w:footnoteRef/>
      </w:r>
      <w:r w:rsidRPr="0032172C">
        <w:rPr>
          <w:rFonts w:ascii="Times New Roman" w:hAnsi="Times New Roman" w:cs="Times New Roman"/>
        </w:rPr>
        <w:t xml:space="preserve"> </w:t>
      </w:r>
      <w:r w:rsidRPr="0032172C">
        <w:rPr>
          <w:rFonts w:ascii="Times New Roman" w:eastAsia="標楷體" w:hAnsi="Times New Roman" w:cs="Times New Roman"/>
        </w:rPr>
        <w:t>衛生福利部第二次函復</w:t>
      </w:r>
      <w:r w:rsidRPr="0032172C">
        <w:rPr>
          <w:rFonts w:ascii="Times New Roman" w:eastAsia="標楷體" w:hAnsi="Times New Roman" w:cs="Times New Roman"/>
        </w:rPr>
        <w:t>NHRC</w:t>
      </w:r>
      <w:r w:rsidRPr="0032172C">
        <w:rPr>
          <w:rFonts w:ascii="Times New Roman" w:eastAsia="標楷體" w:hAnsi="Times New Roman" w:cs="Times New Roman"/>
        </w:rPr>
        <w:t>表示略</w:t>
      </w:r>
      <w:proofErr w:type="gramStart"/>
      <w:r w:rsidRPr="0032172C">
        <w:rPr>
          <w:rFonts w:ascii="Times New Roman" w:eastAsia="標楷體" w:hAnsi="Times New Roman" w:cs="Times New Roman"/>
        </w:rPr>
        <w:t>以</w:t>
      </w:r>
      <w:proofErr w:type="gramEnd"/>
      <w:r w:rsidRPr="0032172C">
        <w:rPr>
          <w:rFonts w:ascii="Times New Roman" w:eastAsia="標楷體" w:hAnsi="Times New Roman" w:cs="Times New Roman"/>
        </w:rPr>
        <w:t>：身心障礙者生命歷程可能會橫跨求學、工作、</w:t>
      </w:r>
      <w:proofErr w:type="gramStart"/>
      <w:r w:rsidRPr="0032172C">
        <w:rPr>
          <w:rFonts w:ascii="Times New Roman" w:eastAsia="標楷體" w:hAnsi="Times New Roman" w:cs="Times New Roman"/>
        </w:rPr>
        <w:t>就養等階段</w:t>
      </w:r>
      <w:proofErr w:type="gramEnd"/>
      <w:r w:rsidRPr="0032172C">
        <w:rPr>
          <w:rFonts w:ascii="Times New Roman" w:eastAsia="標楷體" w:hAnsi="Times New Roman" w:cs="Times New Roman"/>
        </w:rPr>
        <w:t>，不同生涯階段及場域有其目的事業主管機關依法規及權責提供必要之支持服務，其人力支持亦有不同目的，現階段考量法源、使用目的、資源等層面，仍適宜透過權責分工補充資源，以滿足身心障礙者整體需求</w:t>
      </w:r>
    </w:p>
  </w:footnote>
  <w:footnote w:id="68">
    <w:p w:rsidR="00BD35E2" w:rsidRPr="0032172C" w:rsidRDefault="00BD35E2" w:rsidP="002758C1">
      <w:pPr>
        <w:pStyle w:val="a4"/>
        <w:kinsoku w:val="0"/>
        <w:overflowPunct w:val="0"/>
        <w:autoSpaceDE w:val="0"/>
        <w:autoSpaceDN w:val="0"/>
        <w:rPr>
          <w:rFonts w:ascii="Times New Roman" w:eastAsia="標楷體" w:hAnsi="Times New Roman" w:cs="Times New Roman"/>
        </w:rPr>
      </w:pPr>
      <w:r w:rsidRPr="0032172C">
        <w:rPr>
          <w:rStyle w:val="a6"/>
          <w:rFonts w:ascii="Times New Roman" w:hAnsi="Times New Roman" w:cs="Times New Roman"/>
        </w:rPr>
        <w:footnoteRef/>
      </w:r>
      <w:r w:rsidRPr="0032172C">
        <w:rPr>
          <w:rFonts w:ascii="Times New Roman" w:hAnsi="Times New Roman" w:cs="Times New Roman"/>
        </w:rPr>
        <w:t xml:space="preserve"> </w:t>
      </w:r>
      <w:r w:rsidRPr="0032172C">
        <w:rPr>
          <w:rFonts w:ascii="Times New Roman" w:eastAsia="標楷體" w:hAnsi="Times New Roman" w:cs="Times New Roman"/>
        </w:rPr>
        <w:t>實際使用總時數</w:t>
      </w:r>
      <w:r w:rsidRPr="0032172C">
        <w:rPr>
          <w:rFonts w:ascii="Times New Roman" w:eastAsia="標楷體" w:hAnsi="Times New Roman" w:cs="Times New Roman"/>
        </w:rPr>
        <w:t>/</w:t>
      </w:r>
      <w:r w:rsidRPr="0032172C">
        <w:rPr>
          <w:rFonts w:ascii="Times New Roman" w:eastAsia="標楷體" w:hAnsi="Times New Roman" w:cs="Times New Roman"/>
        </w:rPr>
        <w:t>核定總時數</w:t>
      </w:r>
      <w:proofErr w:type="gramStart"/>
      <w:r w:rsidRPr="0032172C">
        <w:rPr>
          <w:rFonts w:ascii="Times New Roman" w:eastAsia="標楷體" w:hAnsi="Times New Roman" w:cs="Times New Roman"/>
        </w:rPr>
        <w:t>＊</w:t>
      </w:r>
      <w:proofErr w:type="gramEnd"/>
      <w:r w:rsidRPr="0032172C">
        <w:rPr>
          <w:rFonts w:ascii="Times New Roman" w:eastAsia="標楷體" w:hAnsi="Times New Roman" w:cs="Times New Roman"/>
        </w:rPr>
        <w:t>100</w:t>
      </w:r>
      <w:r w:rsidRPr="0032172C">
        <w:rPr>
          <w:rFonts w:ascii="Times New Roman" w:eastAsia="標楷體" w:hAnsi="Times New Roman" w:cs="Times New Roman"/>
        </w:rPr>
        <w:t>。</w:t>
      </w:r>
    </w:p>
  </w:footnote>
  <w:footnote w:id="69">
    <w:p w:rsidR="00BD35E2" w:rsidRPr="0032172C" w:rsidRDefault="00BD35E2" w:rsidP="00394F15">
      <w:pPr>
        <w:pStyle w:val="a4"/>
        <w:kinsoku w:val="0"/>
        <w:overflowPunct w:val="0"/>
        <w:autoSpaceDE w:val="0"/>
        <w:autoSpaceDN w:val="0"/>
        <w:ind w:left="250" w:hangingChars="125" w:hanging="250"/>
        <w:jc w:val="both"/>
        <w:rPr>
          <w:rFonts w:ascii="Times New Roman" w:eastAsia="標楷體" w:hAnsi="Times New Roman" w:cs="Times New Roman"/>
        </w:rPr>
      </w:pPr>
      <w:r w:rsidRPr="0032172C">
        <w:rPr>
          <w:rStyle w:val="a6"/>
          <w:rFonts w:ascii="Times New Roman" w:hAnsi="Times New Roman" w:cs="Times New Roman"/>
        </w:rPr>
        <w:footnoteRef/>
      </w:r>
      <w:r w:rsidRPr="0032172C">
        <w:rPr>
          <w:rFonts w:ascii="Times New Roman" w:hAnsi="Times New Roman" w:cs="Times New Roman"/>
        </w:rPr>
        <w:t xml:space="preserve"> </w:t>
      </w:r>
      <w:r w:rsidRPr="0032172C">
        <w:rPr>
          <w:rFonts w:ascii="Times New Roman" w:eastAsia="標楷體" w:hAnsi="Times New Roman" w:cs="Times New Roman"/>
        </w:rPr>
        <w:t>依第二次國家報告表</w:t>
      </w:r>
      <w:r w:rsidRPr="0032172C">
        <w:rPr>
          <w:rFonts w:ascii="Times New Roman" w:eastAsia="標楷體" w:hAnsi="Times New Roman" w:cs="Times New Roman"/>
        </w:rPr>
        <w:t>19.3</w:t>
      </w:r>
      <w:r w:rsidRPr="0032172C">
        <w:rPr>
          <w:rFonts w:ascii="Times New Roman" w:eastAsia="標楷體" w:hAnsi="Times New Roman" w:cs="Times New Roman"/>
        </w:rPr>
        <w:t>，</w:t>
      </w:r>
      <w:r w:rsidRPr="0032172C">
        <w:rPr>
          <w:rFonts w:ascii="Times New Roman" w:eastAsia="標楷體" w:hAnsi="Times New Roman" w:cs="Times New Roman"/>
        </w:rPr>
        <w:t>2017</w:t>
      </w:r>
      <w:r w:rsidRPr="0032172C">
        <w:rPr>
          <w:rFonts w:ascii="Times New Roman" w:eastAsia="標楷體" w:hAnsi="Times New Roman" w:cs="Times New Roman"/>
        </w:rPr>
        <w:t>年至</w:t>
      </w:r>
      <w:r w:rsidRPr="0032172C">
        <w:rPr>
          <w:rFonts w:ascii="Times New Roman" w:eastAsia="標楷體" w:hAnsi="Times New Roman" w:cs="Times New Roman"/>
        </w:rPr>
        <w:t>2019</w:t>
      </w:r>
      <w:r w:rsidRPr="0032172C">
        <w:rPr>
          <w:rFonts w:ascii="Times New Roman" w:eastAsia="標楷體" w:hAnsi="Times New Roman" w:cs="Times New Roman"/>
        </w:rPr>
        <w:t>年各項服務量能總計分別為</w:t>
      </w:r>
      <w:r w:rsidRPr="0032172C">
        <w:rPr>
          <w:rFonts w:ascii="Times New Roman" w:eastAsia="標楷體" w:hAnsi="Times New Roman" w:cs="Times New Roman"/>
        </w:rPr>
        <w:t>73,644</w:t>
      </w:r>
      <w:r w:rsidRPr="0032172C">
        <w:rPr>
          <w:rFonts w:ascii="Times New Roman" w:eastAsia="標楷體" w:hAnsi="Times New Roman" w:cs="Times New Roman"/>
        </w:rPr>
        <w:t>人、</w:t>
      </w:r>
      <w:r w:rsidRPr="0032172C">
        <w:rPr>
          <w:rFonts w:ascii="Times New Roman" w:eastAsia="標楷體" w:hAnsi="Times New Roman" w:cs="Times New Roman"/>
        </w:rPr>
        <w:t>111,418</w:t>
      </w:r>
      <w:r w:rsidRPr="0032172C">
        <w:rPr>
          <w:rFonts w:ascii="Times New Roman" w:eastAsia="標楷體" w:hAnsi="Times New Roman" w:cs="Times New Roman"/>
        </w:rPr>
        <w:t>人、</w:t>
      </w:r>
      <w:r w:rsidRPr="0032172C">
        <w:rPr>
          <w:rFonts w:ascii="Times New Roman" w:eastAsia="標楷體" w:hAnsi="Times New Roman" w:cs="Times New Roman"/>
        </w:rPr>
        <w:t>161,665</w:t>
      </w:r>
      <w:r w:rsidRPr="0032172C">
        <w:rPr>
          <w:rFonts w:ascii="Times New Roman" w:eastAsia="標楷體" w:hAnsi="Times New Roman" w:cs="Times New Roman"/>
        </w:rPr>
        <w:t>人，其中長期照顧服務量能所占比率從</w:t>
      </w:r>
      <w:r w:rsidRPr="0032172C">
        <w:rPr>
          <w:rFonts w:ascii="Times New Roman" w:eastAsia="標楷體" w:hAnsi="Times New Roman" w:cs="Times New Roman"/>
        </w:rPr>
        <w:t>79.77</w:t>
      </w:r>
      <w:r w:rsidRPr="0032172C">
        <w:rPr>
          <w:rFonts w:ascii="Times New Roman" w:eastAsia="標楷體" w:hAnsi="Times New Roman" w:cs="Times New Roman"/>
        </w:rPr>
        <w:t>％，提高至</w:t>
      </w:r>
      <w:r w:rsidRPr="0032172C">
        <w:rPr>
          <w:rFonts w:ascii="Times New Roman" w:eastAsia="標楷體" w:hAnsi="Times New Roman" w:cs="Times New Roman"/>
        </w:rPr>
        <w:t>90.68</w:t>
      </w:r>
      <w:r w:rsidRPr="0032172C">
        <w:rPr>
          <w:rFonts w:ascii="Times New Roman" w:eastAsia="標楷體" w:hAnsi="Times New Roman" w:cs="Times New Roman"/>
        </w:rPr>
        <w:t>％</w:t>
      </w:r>
      <w:r w:rsidRPr="0032172C">
        <w:rPr>
          <w:rFonts w:ascii="Times New Roman" w:eastAsia="標楷體" w:hAnsi="Times New Roman" w:cs="Times New Roman"/>
        </w:rPr>
        <w:t>(</w:t>
      </w:r>
      <w:r w:rsidRPr="0032172C">
        <w:rPr>
          <w:rFonts w:ascii="Times New Roman" w:eastAsia="標楷體" w:hAnsi="Times New Roman" w:cs="Times New Roman"/>
        </w:rPr>
        <w:t>長照服務量能從</w:t>
      </w:r>
      <w:r w:rsidRPr="0032172C">
        <w:rPr>
          <w:rFonts w:ascii="Times New Roman" w:eastAsia="標楷體" w:hAnsi="Times New Roman" w:cs="Times New Roman"/>
        </w:rPr>
        <w:t>2017</w:t>
      </w:r>
      <w:r w:rsidRPr="0032172C">
        <w:rPr>
          <w:rFonts w:ascii="Times New Roman" w:eastAsia="標楷體" w:hAnsi="Times New Roman" w:cs="Times New Roman"/>
        </w:rPr>
        <w:t>年的</w:t>
      </w:r>
      <w:r w:rsidRPr="0032172C">
        <w:rPr>
          <w:rFonts w:ascii="Times New Roman" w:eastAsia="標楷體" w:hAnsi="Times New Roman" w:cs="Times New Roman"/>
        </w:rPr>
        <w:t>58,745</w:t>
      </w:r>
      <w:r w:rsidRPr="0032172C">
        <w:rPr>
          <w:rFonts w:ascii="Times New Roman" w:eastAsia="標楷體" w:hAnsi="Times New Roman" w:cs="Times New Roman"/>
        </w:rPr>
        <w:t>人，提升至</w:t>
      </w:r>
      <w:r w:rsidRPr="0032172C">
        <w:rPr>
          <w:rFonts w:ascii="Times New Roman" w:eastAsia="標楷體" w:hAnsi="Times New Roman" w:cs="Times New Roman"/>
        </w:rPr>
        <w:t>2019</w:t>
      </w:r>
      <w:r w:rsidRPr="0032172C">
        <w:rPr>
          <w:rFonts w:ascii="Times New Roman" w:eastAsia="標楷體" w:hAnsi="Times New Roman" w:cs="Times New Roman"/>
        </w:rPr>
        <w:t>年的</w:t>
      </w:r>
      <w:r w:rsidRPr="0032172C">
        <w:rPr>
          <w:rFonts w:ascii="Times New Roman" w:eastAsia="標楷體" w:hAnsi="Times New Roman" w:cs="Times New Roman"/>
        </w:rPr>
        <w:t>146,591</w:t>
      </w:r>
      <w:r w:rsidRPr="0032172C">
        <w:rPr>
          <w:rFonts w:ascii="Times New Roman" w:eastAsia="標楷體" w:hAnsi="Times New Roman" w:cs="Times New Roman"/>
        </w:rPr>
        <w:t>人，增加</w:t>
      </w:r>
      <w:r w:rsidRPr="0032172C">
        <w:rPr>
          <w:rFonts w:ascii="Times New Roman" w:eastAsia="標楷體" w:hAnsi="Times New Roman" w:cs="Times New Roman"/>
        </w:rPr>
        <w:t>2.5</w:t>
      </w:r>
      <w:r w:rsidRPr="0032172C">
        <w:rPr>
          <w:rFonts w:ascii="Times New Roman" w:eastAsia="標楷體" w:hAnsi="Times New Roman" w:cs="Times New Roman"/>
        </w:rPr>
        <w:t>倍</w:t>
      </w:r>
      <w:r w:rsidRPr="0032172C">
        <w:rPr>
          <w:rFonts w:ascii="Times New Roman" w:eastAsia="標楷體" w:hAnsi="Times New Roman" w:cs="Times New Roman"/>
        </w:rPr>
        <w:t>)</w:t>
      </w:r>
      <w:r w:rsidRPr="0032172C">
        <w:rPr>
          <w:rFonts w:ascii="Times New Roman" w:eastAsia="標楷體" w:hAnsi="Times New Roman" w:cs="Times New Roman"/>
        </w:rPr>
        <w:t>，其餘日間照顧</w:t>
      </w:r>
      <w:r w:rsidRPr="0032172C">
        <w:rPr>
          <w:rFonts w:ascii="Times New Roman" w:eastAsia="標楷體" w:hAnsi="Times New Roman" w:cs="Times New Roman"/>
        </w:rPr>
        <w:t>(</w:t>
      </w:r>
      <w:r w:rsidRPr="0032172C">
        <w:rPr>
          <w:rFonts w:ascii="Times New Roman" w:eastAsia="標楷體" w:hAnsi="Times New Roman" w:cs="Times New Roman"/>
        </w:rPr>
        <w:t>含</w:t>
      </w:r>
      <w:proofErr w:type="gramStart"/>
      <w:r w:rsidRPr="0032172C">
        <w:rPr>
          <w:rFonts w:ascii="Times New Roman" w:eastAsia="標楷體" w:hAnsi="Times New Roman" w:cs="Times New Roman"/>
        </w:rPr>
        <w:t>家庭托顧</w:t>
      </w:r>
      <w:proofErr w:type="gramEnd"/>
      <w:r w:rsidRPr="0032172C">
        <w:rPr>
          <w:rFonts w:ascii="Times New Roman" w:eastAsia="標楷體" w:hAnsi="Times New Roman" w:cs="Times New Roman"/>
        </w:rPr>
        <w:t>)</w:t>
      </w:r>
      <w:r w:rsidRPr="0032172C">
        <w:rPr>
          <w:rFonts w:ascii="Times New Roman" w:eastAsia="標楷體" w:hAnsi="Times New Roman" w:cs="Times New Roman"/>
        </w:rPr>
        <w:t>、社區居住、自立生活支持等服務量能分別增加</w:t>
      </w:r>
      <w:r w:rsidRPr="0032172C">
        <w:rPr>
          <w:rFonts w:ascii="Times New Roman" w:eastAsia="標楷體" w:hAnsi="Times New Roman" w:cs="Times New Roman"/>
        </w:rPr>
        <w:t>616</w:t>
      </w:r>
      <w:r w:rsidRPr="0032172C">
        <w:rPr>
          <w:rFonts w:ascii="Times New Roman" w:eastAsia="標楷體" w:hAnsi="Times New Roman" w:cs="Times New Roman"/>
        </w:rPr>
        <w:t>人、</w:t>
      </w:r>
      <w:r w:rsidRPr="0032172C">
        <w:rPr>
          <w:rFonts w:ascii="Times New Roman" w:eastAsia="標楷體" w:hAnsi="Times New Roman" w:cs="Times New Roman"/>
        </w:rPr>
        <w:t>36</w:t>
      </w:r>
      <w:r w:rsidRPr="0032172C">
        <w:rPr>
          <w:rFonts w:ascii="Times New Roman" w:eastAsia="標楷體" w:hAnsi="Times New Roman" w:cs="Times New Roman"/>
        </w:rPr>
        <w:t>人及</w:t>
      </w:r>
      <w:r w:rsidRPr="0032172C">
        <w:rPr>
          <w:rFonts w:ascii="Times New Roman" w:eastAsia="標楷體" w:hAnsi="Times New Roman" w:cs="Times New Roman"/>
        </w:rPr>
        <w:t>160</w:t>
      </w:r>
      <w:r w:rsidRPr="0032172C">
        <w:rPr>
          <w:rFonts w:ascii="Times New Roman" w:eastAsia="標楷體" w:hAnsi="Times New Roman" w:cs="Times New Roman"/>
        </w:rPr>
        <w:t>人，成長相當有限，而生活重建則從</w:t>
      </w:r>
      <w:r w:rsidRPr="0032172C">
        <w:rPr>
          <w:rFonts w:ascii="Times New Roman" w:eastAsia="標楷體" w:hAnsi="Times New Roman" w:cs="Times New Roman"/>
        </w:rPr>
        <w:t>2,726</w:t>
      </w:r>
      <w:r w:rsidRPr="0032172C">
        <w:rPr>
          <w:rFonts w:ascii="Times New Roman" w:eastAsia="標楷體" w:hAnsi="Times New Roman" w:cs="Times New Roman"/>
        </w:rPr>
        <w:t>人，減少為</w:t>
      </w:r>
      <w:r w:rsidRPr="0032172C">
        <w:rPr>
          <w:rFonts w:ascii="Times New Roman" w:eastAsia="標楷體" w:hAnsi="Times New Roman" w:cs="Times New Roman"/>
        </w:rPr>
        <w:t>2,069</w:t>
      </w:r>
      <w:r w:rsidRPr="0032172C">
        <w:rPr>
          <w:rFonts w:ascii="Times New Roman" w:eastAsia="標楷體" w:hAnsi="Times New Roman" w:cs="Times New Roman"/>
        </w:rPr>
        <w:t>人。</w:t>
      </w:r>
    </w:p>
  </w:footnote>
  <w:footnote w:id="70">
    <w:p w:rsidR="00BD35E2" w:rsidRPr="0032172C" w:rsidRDefault="00BD35E2" w:rsidP="00394F15">
      <w:pPr>
        <w:pStyle w:val="a4"/>
        <w:kinsoku w:val="0"/>
        <w:overflowPunct w:val="0"/>
        <w:autoSpaceDE w:val="0"/>
        <w:autoSpaceDN w:val="0"/>
        <w:ind w:left="250" w:hangingChars="125" w:hanging="250"/>
        <w:jc w:val="both"/>
      </w:pPr>
      <w:r w:rsidRPr="0032172C">
        <w:rPr>
          <w:rStyle w:val="a6"/>
        </w:rPr>
        <w:footnoteRef/>
      </w:r>
      <w:r w:rsidRPr="0032172C">
        <w:t xml:space="preserve"> </w:t>
      </w:r>
      <w:r w:rsidRPr="0032172C">
        <w:rPr>
          <w:rFonts w:ascii="Times New Roman" w:eastAsia="標楷體" w:hAnsi="Times New Roman" w:cs="Times New Roman"/>
        </w:rPr>
        <w:t>監察院調查報告案號：</w:t>
      </w:r>
      <w:r w:rsidRPr="0032172C">
        <w:rPr>
          <w:rFonts w:ascii="Times New Roman" w:eastAsia="標楷體" w:hAnsi="Times New Roman" w:cs="Times New Roman"/>
        </w:rPr>
        <w:t>109</w:t>
      </w:r>
      <w:r w:rsidRPr="0032172C">
        <w:rPr>
          <w:rFonts w:ascii="Times New Roman" w:eastAsia="標楷體" w:hAnsi="Times New Roman" w:cs="Times New Roman"/>
        </w:rPr>
        <w:t>內調</w:t>
      </w:r>
      <w:r w:rsidRPr="0032172C">
        <w:rPr>
          <w:rFonts w:ascii="Times New Roman" w:eastAsia="標楷體" w:hAnsi="Times New Roman" w:cs="Times New Roman"/>
        </w:rPr>
        <w:t>0029</w:t>
      </w:r>
      <w:r w:rsidRPr="0032172C">
        <w:rPr>
          <w:rFonts w:ascii="Times New Roman" w:eastAsia="標楷體" w:hAnsi="Times New Roman" w:cs="Times New Roman" w:hint="eastAsia"/>
        </w:rPr>
        <w:t>。</w:t>
      </w:r>
    </w:p>
  </w:footnote>
  <w:footnote w:id="71">
    <w:p w:rsidR="00BD35E2" w:rsidRPr="0032172C" w:rsidRDefault="00BD35E2" w:rsidP="00394F15">
      <w:pPr>
        <w:pStyle w:val="a4"/>
        <w:kinsoku w:val="0"/>
        <w:overflowPunct w:val="0"/>
        <w:autoSpaceDE w:val="0"/>
        <w:autoSpaceDN w:val="0"/>
        <w:ind w:left="250" w:hangingChars="125" w:hanging="250"/>
        <w:jc w:val="both"/>
        <w:rPr>
          <w:rFonts w:ascii="Times New Roman" w:eastAsia="標楷體" w:hAnsi="Times New Roman" w:cs="Times New Roman"/>
        </w:rPr>
      </w:pPr>
      <w:r w:rsidRPr="0032172C">
        <w:rPr>
          <w:rStyle w:val="a6"/>
          <w:rFonts w:ascii="Times New Roman" w:eastAsia="標楷體" w:hAnsi="Times New Roman" w:cs="Times New Roman"/>
        </w:rPr>
        <w:footnoteRef/>
      </w:r>
      <w:r w:rsidRPr="0032172C">
        <w:rPr>
          <w:rFonts w:ascii="Times New Roman" w:eastAsia="標楷體" w:hAnsi="Times New Roman" w:cs="Times New Roman"/>
        </w:rPr>
        <w:t xml:space="preserve"> </w:t>
      </w:r>
      <w:r w:rsidRPr="0032172C">
        <w:rPr>
          <w:rFonts w:ascii="Times New Roman" w:eastAsia="標楷體" w:hAnsi="Times New Roman" w:cs="Times New Roman"/>
        </w:rPr>
        <w:t>根據監察院調查報告</w:t>
      </w:r>
      <w:r w:rsidRPr="0032172C">
        <w:rPr>
          <w:rFonts w:ascii="Times New Roman" w:eastAsia="標楷體" w:hAnsi="Times New Roman" w:cs="Times New Roman"/>
        </w:rPr>
        <w:t>(</w:t>
      </w:r>
      <w:r w:rsidRPr="0032172C">
        <w:rPr>
          <w:rFonts w:ascii="Times New Roman" w:eastAsia="標楷體" w:hAnsi="Times New Roman" w:cs="Times New Roman"/>
        </w:rPr>
        <w:t>案號：</w:t>
      </w:r>
      <w:r w:rsidRPr="0032172C">
        <w:rPr>
          <w:rFonts w:ascii="Times New Roman" w:eastAsia="標楷體" w:hAnsi="Times New Roman" w:cs="Times New Roman"/>
        </w:rPr>
        <w:t>109</w:t>
      </w:r>
      <w:r w:rsidRPr="0032172C">
        <w:rPr>
          <w:rFonts w:ascii="Times New Roman" w:eastAsia="標楷體" w:hAnsi="Times New Roman" w:cs="Times New Roman"/>
        </w:rPr>
        <w:t>內調</w:t>
      </w:r>
      <w:r w:rsidRPr="0032172C">
        <w:rPr>
          <w:rFonts w:ascii="Times New Roman" w:eastAsia="標楷體" w:hAnsi="Times New Roman" w:cs="Times New Roman"/>
        </w:rPr>
        <w:t>0029)</w:t>
      </w:r>
      <w:r w:rsidRPr="0032172C">
        <w:rPr>
          <w:rFonts w:ascii="Times New Roman" w:eastAsia="標楷體" w:hAnsi="Times New Roman" w:cs="Times New Roman" w:hint="eastAsia"/>
        </w:rPr>
        <w:t>指出</w:t>
      </w:r>
      <w:r w:rsidRPr="0032172C">
        <w:rPr>
          <w:rFonts w:ascii="Times New Roman" w:eastAsia="標楷體" w:hAnsi="Times New Roman" w:cs="Times New Roman"/>
        </w:rPr>
        <w:t>：</w:t>
      </w:r>
    </w:p>
    <w:p w:rsidR="00BD35E2" w:rsidRPr="0032172C" w:rsidRDefault="00BD35E2" w:rsidP="00A35237">
      <w:pPr>
        <w:pStyle w:val="a4"/>
        <w:numPr>
          <w:ilvl w:val="0"/>
          <w:numId w:val="34"/>
        </w:numPr>
        <w:kinsoku w:val="0"/>
        <w:overflowPunct w:val="0"/>
        <w:autoSpaceDE w:val="0"/>
        <w:autoSpaceDN w:val="0"/>
        <w:ind w:left="448" w:hanging="84"/>
        <w:jc w:val="both"/>
        <w:rPr>
          <w:rFonts w:ascii="Times New Roman" w:eastAsia="標楷體" w:hAnsi="Times New Roman" w:cs="Times New Roman"/>
        </w:rPr>
      </w:pPr>
      <w:r w:rsidRPr="0032172C">
        <w:rPr>
          <w:rFonts w:ascii="Times New Roman" w:eastAsia="標楷體" w:hAnsi="Times New Roman" w:cs="Times New Roman"/>
        </w:rPr>
        <w:t>2015</w:t>
      </w:r>
      <w:r w:rsidRPr="0032172C">
        <w:rPr>
          <w:rFonts w:ascii="Times New Roman" w:eastAsia="標楷體" w:hAnsi="Times New Roman" w:cs="Times New Roman"/>
        </w:rPr>
        <w:t>年至</w:t>
      </w:r>
      <w:r w:rsidRPr="0032172C">
        <w:rPr>
          <w:rFonts w:ascii="Times New Roman" w:eastAsia="標楷體" w:hAnsi="Times New Roman" w:cs="Times New Roman"/>
        </w:rPr>
        <w:t>2018</w:t>
      </w:r>
      <w:r w:rsidRPr="0032172C">
        <w:rPr>
          <w:rFonts w:ascii="Times New Roman" w:eastAsia="標楷體" w:hAnsi="Times New Roman" w:cs="Times New Roman"/>
        </w:rPr>
        <w:t>年經地方政府評估後有各項「個人照顧及支持服務」的身心障礙者，後續使用「日間及住宿式照顧服務」、「居家照顧」、「社區居住」、「社區日間作業設施服務」的比率為</w:t>
      </w:r>
      <w:r w:rsidRPr="0032172C">
        <w:rPr>
          <w:rFonts w:ascii="Times New Roman" w:eastAsia="標楷體" w:hAnsi="Times New Roman" w:cs="Times New Roman"/>
        </w:rPr>
        <w:t>75.5</w:t>
      </w:r>
      <w:r w:rsidRPr="0032172C">
        <w:rPr>
          <w:rFonts w:ascii="Times New Roman" w:eastAsia="標楷體" w:hAnsi="Times New Roman" w:cs="Times New Roman"/>
        </w:rPr>
        <w:t>％，「生活重建」使用比率達</w:t>
      </w:r>
      <w:proofErr w:type="gramStart"/>
      <w:r w:rsidRPr="0032172C">
        <w:rPr>
          <w:rFonts w:ascii="Times New Roman" w:eastAsia="標楷體" w:hAnsi="Times New Roman" w:cs="Times New Roman"/>
        </w:rPr>
        <w:t>7</w:t>
      </w:r>
      <w:r w:rsidRPr="0032172C">
        <w:rPr>
          <w:rFonts w:ascii="Times New Roman" w:eastAsia="標楷體" w:hAnsi="Times New Roman" w:cs="Times New Roman"/>
        </w:rPr>
        <w:t>成</w:t>
      </w:r>
      <w:proofErr w:type="gramEnd"/>
      <w:r w:rsidRPr="0032172C">
        <w:rPr>
          <w:rFonts w:ascii="Times New Roman" w:eastAsia="標楷體" w:hAnsi="Times New Roman" w:cs="Times New Roman"/>
        </w:rPr>
        <w:t>以上，但「社區式日間照顧」卻僅有</w:t>
      </w:r>
      <w:proofErr w:type="gramStart"/>
      <w:r w:rsidRPr="0032172C">
        <w:rPr>
          <w:rFonts w:ascii="Times New Roman" w:eastAsia="標楷體" w:hAnsi="Times New Roman" w:cs="Times New Roman"/>
        </w:rPr>
        <w:t>5</w:t>
      </w:r>
      <w:r w:rsidRPr="0032172C">
        <w:rPr>
          <w:rFonts w:ascii="Times New Roman" w:eastAsia="標楷體" w:hAnsi="Times New Roman" w:cs="Times New Roman"/>
        </w:rPr>
        <w:t>成</w:t>
      </w:r>
      <w:proofErr w:type="gramEnd"/>
      <w:r w:rsidRPr="0032172C">
        <w:rPr>
          <w:rFonts w:ascii="Times New Roman" w:eastAsia="標楷體" w:hAnsi="Times New Roman" w:cs="Times New Roman"/>
        </w:rPr>
        <w:t>左右，</w:t>
      </w:r>
      <w:r w:rsidRPr="0032172C">
        <w:rPr>
          <w:rFonts w:ascii="Times New Roman" w:eastAsia="標楷體" w:hAnsi="Times New Roman" w:cs="Times New Roman" w:hint="eastAsia"/>
        </w:rPr>
        <w:t>2</w:t>
      </w:r>
      <w:r w:rsidRPr="0032172C">
        <w:rPr>
          <w:rFonts w:ascii="Times New Roman" w:eastAsia="標楷體" w:hAnsi="Times New Roman" w:cs="Times New Roman"/>
        </w:rPr>
        <w:t>018</w:t>
      </w:r>
      <w:r w:rsidRPr="0032172C">
        <w:rPr>
          <w:rFonts w:ascii="Times New Roman" w:eastAsia="標楷體" w:hAnsi="Times New Roman" w:cs="Times New Roman"/>
        </w:rPr>
        <w:t>年降低至</w:t>
      </w:r>
      <w:r w:rsidRPr="0032172C">
        <w:rPr>
          <w:rFonts w:ascii="Times New Roman" w:eastAsia="標楷體" w:hAnsi="Times New Roman" w:cs="Times New Roman"/>
        </w:rPr>
        <w:t>46.4</w:t>
      </w:r>
      <w:r w:rsidRPr="0032172C">
        <w:rPr>
          <w:rFonts w:ascii="Times New Roman" w:eastAsia="標楷體" w:hAnsi="Times New Roman" w:cs="Times New Roman"/>
        </w:rPr>
        <w:t>％</w:t>
      </w:r>
      <w:r w:rsidRPr="0032172C">
        <w:rPr>
          <w:rFonts w:ascii="Times New Roman" w:eastAsia="標楷體" w:hAnsi="Times New Roman" w:cs="Times New Roman"/>
        </w:rPr>
        <w:t>(</w:t>
      </w:r>
      <w:r w:rsidRPr="0032172C">
        <w:rPr>
          <w:rFonts w:ascii="Times New Roman" w:eastAsia="標楷體" w:hAnsi="Times New Roman" w:cs="Times New Roman"/>
        </w:rPr>
        <w:t>有</w:t>
      </w:r>
      <w:r w:rsidRPr="0032172C">
        <w:rPr>
          <w:rFonts w:ascii="Times New Roman" w:eastAsia="標楷體" w:hAnsi="Times New Roman" w:cs="Times New Roman"/>
        </w:rPr>
        <w:t>11</w:t>
      </w:r>
      <w:r w:rsidRPr="0032172C">
        <w:rPr>
          <w:rFonts w:ascii="Times New Roman" w:eastAsia="標楷體" w:hAnsi="Times New Roman" w:cs="Times New Roman"/>
        </w:rPr>
        <w:t>個縣市使用比率，未達</w:t>
      </w:r>
      <w:proofErr w:type="gramStart"/>
      <w:r w:rsidRPr="0032172C">
        <w:rPr>
          <w:rFonts w:ascii="Times New Roman" w:eastAsia="標楷體" w:hAnsi="Times New Roman" w:cs="Times New Roman"/>
        </w:rPr>
        <w:t>4</w:t>
      </w:r>
      <w:r w:rsidRPr="0032172C">
        <w:rPr>
          <w:rFonts w:ascii="Times New Roman" w:eastAsia="標楷體" w:hAnsi="Times New Roman" w:cs="Times New Roman"/>
        </w:rPr>
        <w:t>成</w:t>
      </w:r>
      <w:proofErr w:type="gramEnd"/>
      <w:r w:rsidRPr="0032172C">
        <w:rPr>
          <w:rFonts w:ascii="Times New Roman" w:eastAsia="標楷體" w:hAnsi="Times New Roman" w:cs="Times New Roman"/>
        </w:rPr>
        <w:t>)</w:t>
      </w:r>
      <w:r w:rsidRPr="0032172C">
        <w:rPr>
          <w:rFonts w:ascii="Times New Roman" w:eastAsia="標楷體" w:hAnsi="Times New Roman" w:cs="Times New Roman"/>
        </w:rPr>
        <w:t>；「自立生活支持服務」則均不及</w:t>
      </w:r>
      <w:proofErr w:type="gramStart"/>
      <w:r w:rsidRPr="0032172C">
        <w:rPr>
          <w:rFonts w:ascii="Times New Roman" w:eastAsia="標楷體" w:hAnsi="Times New Roman" w:cs="Times New Roman"/>
        </w:rPr>
        <w:t>6</w:t>
      </w:r>
      <w:r w:rsidRPr="0032172C">
        <w:rPr>
          <w:rFonts w:ascii="Times New Roman" w:eastAsia="標楷體" w:hAnsi="Times New Roman" w:cs="Times New Roman"/>
        </w:rPr>
        <w:t>成</w:t>
      </w:r>
      <w:proofErr w:type="gramEnd"/>
      <w:r w:rsidRPr="0032172C">
        <w:rPr>
          <w:rFonts w:ascii="Times New Roman" w:eastAsia="標楷體" w:hAnsi="Times New Roman" w:cs="Times New Roman"/>
        </w:rPr>
        <w:t>(</w:t>
      </w:r>
      <w:r w:rsidRPr="0032172C">
        <w:rPr>
          <w:rFonts w:ascii="Times New Roman" w:eastAsia="標楷體" w:hAnsi="Times New Roman" w:cs="Times New Roman"/>
        </w:rPr>
        <w:t>有</w:t>
      </w:r>
      <w:r w:rsidRPr="0032172C">
        <w:rPr>
          <w:rFonts w:ascii="Times New Roman" w:eastAsia="標楷體" w:hAnsi="Times New Roman" w:cs="Times New Roman"/>
        </w:rPr>
        <w:t>6</w:t>
      </w:r>
      <w:r w:rsidRPr="0032172C">
        <w:rPr>
          <w:rFonts w:ascii="Times New Roman" w:eastAsia="標楷體" w:hAnsi="Times New Roman" w:cs="Times New Roman"/>
        </w:rPr>
        <w:t>個縣市使用比率，未及</w:t>
      </w:r>
      <w:proofErr w:type="gramStart"/>
      <w:r w:rsidRPr="0032172C">
        <w:rPr>
          <w:rFonts w:ascii="Times New Roman" w:eastAsia="標楷體" w:hAnsi="Times New Roman" w:cs="Times New Roman"/>
        </w:rPr>
        <w:t>3</w:t>
      </w:r>
      <w:r w:rsidRPr="0032172C">
        <w:rPr>
          <w:rFonts w:ascii="Times New Roman" w:eastAsia="標楷體" w:hAnsi="Times New Roman" w:cs="Times New Roman"/>
        </w:rPr>
        <w:t>成</w:t>
      </w:r>
      <w:proofErr w:type="gramEnd"/>
      <w:r w:rsidRPr="0032172C">
        <w:rPr>
          <w:rFonts w:ascii="Times New Roman" w:eastAsia="標楷體" w:hAnsi="Times New Roman" w:cs="Times New Roman"/>
        </w:rPr>
        <w:t>)</w:t>
      </w:r>
      <w:r w:rsidRPr="0032172C">
        <w:rPr>
          <w:rFonts w:ascii="Times New Roman" w:eastAsia="標楷體" w:hAnsi="Times New Roman" w:cs="Times New Roman"/>
        </w:rPr>
        <w:t>，而「</w:t>
      </w:r>
      <w:proofErr w:type="gramStart"/>
      <w:r w:rsidRPr="0032172C">
        <w:rPr>
          <w:rFonts w:ascii="Times New Roman" w:eastAsia="標楷體" w:hAnsi="Times New Roman" w:cs="Times New Roman"/>
        </w:rPr>
        <w:t>家庭托顧</w:t>
      </w:r>
      <w:proofErr w:type="gramEnd"/>
      <w:r w:rsidRPr="0032172C">
        <w:rPr>
          <w:rFonts w:ascii="Times New Roman" w:eastAsia="標楷體" w:hAnsi="Times New Roman" w:cs="Times New Roman"/>
        </w:rPr>
        <w:t>」使用比率最低，且逐年降低，</w:t>
      </w:r>
      <w:r w:rsidRPr="0032172C">
        <w:rPr>
          <w:rFonts w:ascii="Times New Roman" w:eastAsia="標楷體" w:hAnsi="Times New Roman" w:cs="Times New Roman"/>
        </w:rPr>
        <w:t>2018</w:t>
      </w:r>
      <w:r w:rsidRPr="0032172C">
        <w:rPr>
          <w:rFonts w:ascii="Times New Roman" w:eastAsia="標楷體" w:hAnsi="Times New Roman" w:cs="Times New Roman"/>
        </w:rPr>
        <w:t>年僅達</w:t>
      </w:r>
      <w:r w:rsidRPr="0032172C">
        <w:rPr>
          <w:rFonts w:ascii="Times New Roman" w:eastAsia="標楷體" w:hAnsi="Times New Roman" w:cs="Times New Roman"/>
        </w:rPr>
        <w:t>33.5</w:t>
      </w:r>
      <w:r w:rsidRPr="0032172C">
        <w:rPr>
          <w:rFonts w:ascii="Times New Roman" w:eastAsia="標楷體" w:hAnsi="Times New Roman" w:cs="Times New Roman"/>
        </w:rPr>
        <w:t>％。</w:t>
      </w:r>
    </w:p>
    <w:p w:rsidR="00BD35E2" w:rsidRPr="0032172C" w:rsidRDefault="00BD35E2" w:rsidP="00A35237">
      <w:pPr>
        <w:pStyle w:val="a4"/>
        <w:numPr>
          <w:ilvl w:val="0"/>
          <w:numId w:val="34"/>
        </w:numPr>
        <w:kinsoku w:val="0"/>
        <w:overflowPunct w:val="0"/>
        <w:autoSpaceDE w:val="0"/>
        <w:autoSpaceDN w:val="0"/>
        <w:ind w:left="448" w:hanging="84"/>
        <w:jc w:val="both"/>
        <w:rPr>
          <w:rFonts w:ascii="Times New Roman" w:eastAsia="標楷體" w:hAnsi="Times New Roman" w:cs="Times New Roman"/>
        </w:rPr>
      </w:pPr>
      <w:r w:rsidRPr="0032172C">
        <w:rPr>
          <w:rFonts w:ascii="Times New Roman" w:eastAsia="標楷體" w:hAnsi="Times New Roman" w:cs="Times New Roman"/>
        </w:rPr>
        <w:t>對照每年身心障礙證明核發人數，</w:t>
      </w:r>
      <w:r w:rsidRPr="0032172C">
        <w:rPr>
          <w:rFonts w:ascii="Times New Roman" w:eastAsia="標楷體" w:hAnsi="Times New Roman" w:cs="Times New Roman"/>
        </w:rPr>
        <w:t>2015</w:t>
      </w:r>
      <w:r w:rsidRPr="0032172C">
        <w:rPr>
          <w:rFonts w:ascii="Times New Roman" w:eastAsia="標楷體" w:hAnsi="Times New Roman" w:cs="Times New Roman"/>
        </w:rPr>
        <w:t>年至</w:t>
      </w:r>
      <w:r w:rsidRPr="0032172C">
        <w:rPr>
          <w:rFonts w:ascii="Times New Roman" w:eastAsia="標楷體" w:hAnsi="Times New Roman" w:cs="Times New Roman"/>
        </w:rPr>
        <w:t>2018</w:t>
      </w:r>
      <w:r w:rsidRPr="0032172C">
        <w:rPr>
          <w:rFonts w:ascii="Times New Roman" w:eastAsia="標楷體" w:hAnsi="Times New Roman" w:cs="Times New Roman"/>
        </w:rPr>
        <w:t>年各項個人照顧及支持服務之使用占比更顯偏低，既使「輔具服務」使用人數占證明核發人數之比率為最高，亦僅達</w:t>
      </w:r>
      <w:r w:rsidRPr="0032172C">
        <w:rPr>
          <w:rFonts w:ascii="Times New Roman" w:eastAsia="標楷體" w:hAnsi="Times New Roman" w:cs="Times New Roman"/>
        </w:rPr>
        <w:t>6</w:t>
      </w:r>
      <w:r w:rsidRPr="0032172C">
        <w:rPr>
          <w:rFonts w:ascii="Times New Roman" w:eastAsia="標楷體" w:hAnsi="Times New Roman" w:cs="Times New Roman"/>
        </w:rPr>
        <w:t>％至</w:t>
      </w:r>
      <w:r w:rsidRPr="0032172C">
        <w:rPr>
          <w:rFonts w:ascii="Times New Roman" w:eastAsia="標楷體" w:hAnsi="Times New Roman" w:cs="Times New Roman"/>
        </w:rPr>
        <w:t>10</w:t>
      </w:r>
      <w:r w:rsidRPr="0032172C">
        <w:rPr>
          <w:rFonts w:ascii="Times New Roman" w:eastAsia="標楷體" w:hAnsi="Times New Roman" w:cs="Times New Roman"/>
        </w:rPr>
        <w:t>％間，且有逐年減少之趨勢；若將每年</w:t>
      </w:r>
      <w:r w:rsidRPr="0032172C">
        <w:rPr>
          <w:rFonts w:ascii="Times New Roman" w:eastAsia="標楷體" w:hAnsi="Times New Roman" w:cs="Times New Roman"/>
        </w:rPr>
        <w:t>9</w:t>
      </w:r>
      <w:r w:rsidRPr="0032172C">
        <w:rPr>
          <w:rFonts w:ascii="Times New Roman" w:eastAsia="標楷體" w:hAnsi="Times New Roman" w:cs="Times New Roman"/>
        </w:rPr>
        <w:t>項「個人照顧及支持服務」之使用人數加總，占每年核證人數的比率亦未超過</w:t>
      </w:r>
      <w:proofErr w:type="gramStart"/>
      <w:r w:rsidRPr="0032172C">
        <w:rPr>
          <w:rFonts w:ascii="Times New Roman" w:eastAsia="標楷體" w:hAnsi="Times New Roman" w:cs="Times New Roman"/>
        </w:rPr>
        <w:t>2</w:t>
      </w:r>
      <w:r w:rsidRPr="0032172C">
        <w:rPr>
          <w:rFonts w:ascii="Times New Roman" w:eastAsia="標楷體" w:hAnsi="Times New Roman" w:cs="Times New Roman"/>
        </w:rPr>
        <w:t>成</w:t>
      </w:r>
      <w:proofErr w:type="gramEnd"/>
      <w:r w:rsidRPr="0032172C">
        <w:rPr>
          <w:rFonts w:ascii="Times New Roman" w:eastAsia="標楷體" w:hAnsi="Times New Roman" w:cs="Times New Roman"/>
        </w:rPr>
        <w:t>，且有逐年下滑之趨勢，從</w:t>
      </w:r>
      <w:r w:rsidRPr="0032172C">
        <w:rPr>
          <w:rFonts w:ascii="Times New Roman" w:eastAsia="標楷體" w:hAnsi="Times New Roman" w:cs="Times New Roman"/>
        </w:rPr>
        <w:t>19.1</w:t>
      </w:r>
      <w:r w:rsidRPr="0032172C">
        <w:rPr>
          <w:rFonts w:ascii="Times New Roman" w:eastAsia="標楷體" w:hAnsi="Times New Roman" w:cs="Times New Roman"/>
        </w:rPr>
        <w:t>％降至</w:t>
      </w:r>
      <w:r w:rsidRPr="0032172C">
        <w:rPr>
          <w:rFonts w:ascii="Times New Roman" w:eastAsia="標楷體" w:hAnsi="Times New Roman" w:cs="Times New Roman"/>
        </w:rPr>
        <w:t>13</w:t>
      </w:r>
      <w:r w:rsidRPr="0032172C">
        <w:rPr>
          <w:rFonts w:ascii="Times New Roman" w:eastAsia="標楷體" w:hAnsi="Times New Roman" w:cs="Times New Roman"/>
        </w:rPr>
        <w:t>％左右。</w:t>
      </w:r>
    </w:p>
  </w:footnote>
  <w:footnote w:id="72">
    <w:p w:rsidR="00BD35E2" w:rsidRPr="0032172C" w:rsidRDefault="00BD35E2" w:rsidP="00394F15">
      <w:pPr>
        <w:pStyle w:val="a4"/>
        <w:kinsoku w:val="0"/>
        <w:overflowPunct w:val="0"/>
        <w:autoSpaceDE w:val="0"/>
        <w:autoSpaceDN w:val="0"/>
        <w:ind w:left="250" w:hangingChars="125" w:hanging="250"/>
        <w:jc w:val="both"/>
        <w:rPr>
          <w:rFonts w:ascii="Times New Roman" w:eastAsia="標楷體" w:hAnsi="Times New Roman" w:cs="Times New Roman"/>
        </w:rPr>
      </w:pPr>
      <w:r w:rsidRPr="0032172C">
        <w:rPr>
          <w:rStyle w:val="a6"/>
        </w:rPr>
        <w:footnoteRef/>
      </w:r>
      <w:r w:rsidRPr="0032172C">
        <w:t xml:space="preserve"> </w:t>
      </w:r>
      <w:r w:rsidRPr="0032172C">
        <w:rPr>
          <w:rFonts w:ascii="Times New Roman" w:eastAsia="標楷體" w:hAnsi="Times New Roman" w:cs="Times New Roman"/>
        </w:rPr>
        <w:t>監察院調查報告案號：</w:t>
      </w:r>
      <w:r w:rsidRPr="0032172C">
        <w:rPr>
          <w:rFonts w:ascii="Times New Roman" w:eastAsia="標楷體" w:hAnsi="Times New Roman" w:cs="Times New Roman"/>
        </w:rPr>
        <w:t>109</w:t>
      </w:r>
      <w:r w:rsidRPr="0032172C">
        <w:rPr>
          <w:rFonts w:ascii="Times New Roman" w:eastAsia="標楷體" w:hAnsi="Times New Roman" w:cs="Times New Roman"/>
        </w:rPr>
        <w:t>內調</w:t>
      </w:r>
      <w:r w:rsidRPr="0032172C">
        <w:rPr>
          <w:rFonts w:ascii="Times New Roman" w:eastAsia="標楷體" w:hAnsi="Times New Roman" w:cs="Times New Roman"/>
        </w:rPr>
        <w:t>0029</w:t>
      </w:r>
      <w:r w:rsidRPr="0032172C">
        <w:rPr>
          <w:rFonts w:ascii="Times New Roman" w:eastAsia="標楷體" w:hAnsi="Times New Roman" w:cs="Times New Roman" w:hint="eastAsia"/>
        </w:rPr>
        <w:t>。</w:t>
      </w:r>
    </w:p>
  </w:footnote>
  <w:footnote w:id="73">
    <w:p w:rsidR="00BD35E2" w:rsidRPr="0032172C" w:rsidRDefault="00BD35E2" w:rsidP="00394F15">
      <w:pPr>
        <w:pStyle w:val="a4"/>
        <w:kinsoku w:val="0"/>
        <w:overflowPunct w:val="0"/>
        <w:autoSpaceDE w:val="0"/>
        <w:autoSpaceDN w:val="0"/>
        <w:ind w:left="250" w:hangingChars="125" w:hanging="250"/>
        <w:jc w:val="both"/>
        <w:rPr>
          <w:rFonts w:ascii="Times New Roman" w:eastAsia="標楷體" w:hAnsi="Times New Roman" w:cs="Times New Roman"/>
        </w:rPr>
      </w:pPr>
      <w:r w:rsidRPr="0032172C">
        <w:rPr>
          <w:rStyle w:val="a6"/>
          <w:rFonts w:ascii="Times New Roman" w:eastAsia="標楷體" w:hAnsi="Times New Roman" w:cs="Times New Roman"/>
        </w:rPr>
        <w:footnoteRef/>
      </w:r>
      <w:r w:rsidRPr="0032172C">
        <w:rPr>
          <w:rFonts w:ascii="Times New Roman" w:eastAsia="標楷體" w:hAnsi="Times New Roman" w:cs="Times New Roman"/>
        </w:rPr>
        <w:t xml:space="preserve"> </w:t>
      </w:r>
      <w:r w:rsidRPr="0032172C">
        <w:rPr>
          <w:rFonts w:ascii="Times New Roman" w:eastAsia="標楷體" w:hAnsi="Times New Roman" w:cs="Times New Roman"/>
        </w:rPr>
        <w:t>依監察院調查報告</w:t>
      </w:r>
      <w:r w:rsidRPr="0032172C">
        <w:rPr>
          <w:rFonts w:ascii="Times New Roman" w:eastAsia="標楷體" w:hAnsi="Times New Roman" w:cs="Times New Roman"/>
        </w:rPr>
        <w:t>(</w:t>
      </w:r>
      <w:r w:rsidRPr="0032172C">
        <w:rPr>
          <w:rFonts w:ascii="Times New Roman" w:eastAsia="標楷體" w:hAnsi="Times New Roman" w:cs="Times New Roman"/>
        </w:rPr>
        <w:t>案號：</w:t>
      </w:r>
      <w:r w:rsidRPr="0032172C">
        <w:rPr>
          <w:rFonts w:ascii="Times New Roman" w:eastAsia="標楷體" w:hAnsi="Times New Roman" w:cs="Times New Roman"/>
        </w:rPr>
        <w:t>109</w:t>
      </w:r>
      <w:r w:rsidRPr="0032172C">
        <w:rPr>
          <w:rFonts w:ascii="Times New Roman" w:eastAsia="標楷體" w:hAnsi="Times New Roman" w:cs="Times New Roman"/>
        </w:rPr>
        <w:t>內調</w:t>
      </w:r>
      <w:r w:rsidRPr="0032172C">
        <w:rPr>
          <w:rFonts w:ascii="Times New Roman" w:eastAsia="標楷體" w:hAnsi="Times New Roman" w:cs="Times New Roman"/>
        </w:rPr>
        <w:t>0029)</w:t>
      </w:r>
      <w:r w:rsidRPr="0032172C">
        <w:rPr>
          <w:rFonts w:ascii="Times New Roman" w:eastAsia="標楷體" w:hAnsi="Times New Roman" w:cs="Times New Roman"/>
        </w:rPr>
        <w:t>指出：</w:t>
      </w:r>
    </w:p>
    <w:p w:rsidR="00BD35E2" w:rsidRPr="0032172C" w:rsidRDefault="00BD35E2" w:rsidP="0091602F">
      <w:pPr>
        <w:pStyle w:val="a4"/>
        <w:numPr>
          <w:ilvl w:val="0"/>
          <w:numId w:val="35"/>
        </w:numPr>
        <w:kinsoku w:val="0"/>
        <w:overflowPunct w:val="0"/>
        <w:autoSpaceDE w:val="0"/>
        <w:autoSpaceDN w:val="0"/>
        <w:ind w:left="434" w:hanging="74"/>
        <w:jc w:val="both"/>
      </w:pPr>
      <w:r w:rsidRPr="0032172C">
        <w:rPr>
          <w:rFonts w:ascii="Times New Roman" w:eastAsia="標楷體" w:hAnsi="Times New Roman" w:cs="Times New Roman"/>
        </w:rPr>
        <w:t>2015</w:t>
      </w:r>
      <w:r w:rsidRPr="0032172C">
        <w:rPr>
          <w:rFonts w:ascii="Times New Roman" w:eastAsia="標楷體" w:hAnsi="Times New Roman" w:cs="Times New Roman"/>
        </w:rPr>
        <w:t>年至</w:t>
      </w:r>
      <w:r w:rsidRPr="0032172C">
        <w:rPr>
          <w:rFonts w:ascii="Times New Roman" w:eastAsia="標楷體" w:hAnsi="Times New Roman" w:cs="Times New Roman"/>
        </w:rPr>
        <w:t>2018</w:t>
      </w:r>
      <w:r w:rsidRPr="0032172C">
        <w:rPr>
          <w:rFonts w:ascii="Times New Roman" w:eastAsia="標楷體" w:hAnsi="Times New Roman" w:cs="Times New Roman"/>
        </w:rPr>
        <w:t>年每年各項「個人照顧及支持服務」提供單位</w:t>
      </w:r>
      <w:r w:rsidRPr="0032172C">
        <w:rPr>
          <w:rFonts w:ascii="Times New Roman" w:eastAsia="標楷體" w:hAnsi="Times New Roman" w:cs="Times New Roman"/>
        </w:rPr>
        <w:t>/</w:t>
      </w:r>
      <w:r w:rsidRPr="0032172C">
        <w:rPr>
          <w:rFonts w:ascii="Times New Roman" w:eastAsia="標楷體" w:hAnsi="Times New Roman" w:cs="Times New Roman"/>
        </w:rPr>
        <w:t>據點數量，增加有限</w:t>
      </w:r>
      <w:r w:rsidRPr="0032172C">
        <w:rPr>
          <w:rFonts w:ascii="Times New Roman" w:eastAsia="標楷體" w:hAnsi="Times New Roman" w:cs="Times New Roman"/>
        </w:rPr>
        <w:t>(</w:t>
      </w:r>
      <w:r w:rsidRPr="0032172C">
        <w:rPr>
          <w:rFonts w:ascii="Times New Roman" w:eastAsia="標楷體" w:hAnsi="Times New Roman" w:cs="Times New Roman"/>
        </w:rPr>
        <w:t>包括生活重建、社區式日間照顧服務、社區日間作業設施、自立生活支持服務、社區居住、</w:t>
      </w:r>
      <w:proofErr w:type="gramStart"/>
      <w:r w:rsidRPr="0032172C">
        <w:rPr>
          <w:rFonts w:ascii="Times New Roman" w:eastAsia="標楷體" w:hAnsi="Times New Roman" w:cs="Times New Roman"/>
        </w:rPr>
        <w:t>家庭托顧</w:t>
      </w:r>
      <w:proofErr w:type="gramEnd"/>
      <w:r w:rsidRPr="0032172C">
        <w:rPr>
          <w:rFonts w:ascii="Times New Roman" w:eastAsia="標楷體" w:hAnsi="Times New Roman" w:cs="Times New Roman"/>
        </w:rPr>
        <w:t>、機構式日間及住宿式照顧服務、行為輔導等</w:t>
      </w:r>
      <w:r w:rsidRPr="0032172C">
        <w:rPr>
          <w:rFonts w:ascii="Times New Roman" w:eastAsia="標楷體" w:hAnsi="Times New Roman" w:cs="Times New Roman"/>
        </w:rPr>
        <w:t>)</w:t>
      </w:r>
      <w:r w:rsidRPr="0032172C">
        <w:rPr>
          <w:rFonts w:ascii="Times New Roman" w:eastAsia="標楷體" w:hAnsi="Times New Roman" w:cs="Times New Roman"/>
        </w:rPr>
        <w:t>，可供服務之能量自屬有限；以</w:t>
      </w:r>
      <w:r w:rsidRPr="0032172C">
        <w:rPr>
          <w:rFonts w:ascii="Times New Roman" w:eastAsia="標楷體" w:hAnsi="Times New Roman" w:cs="Times New Roman"/>
        </w:rPr>
        <w:t>2018</w:t>
      </w:r>
      <w:r w:rsidRPr="0032172C">
        <w:rPr>
          <w:rFonts w:ascii="Times New Roman" w:eastAsia="標楷體" w:hAnsi="Times New Roman" w:cs="Times New Roman"/>
        </w:rPr>
        <w:t>年為例，各項「個人照顧及支持服務」可服務</w:t>
      </w:r>
      <w:r w:rsidRPr="0032172C">
        <w:rPr>
          <w:rFonts w:ascii="Times New Roman" w:eastAsia="標楷體" w:hAnsi="Times New Roman" w:cs="Times New Roman" w:hint="eastAsia"/>
        </w:rPr>
        <w:t>量能</w:t>
      </w:r>
      <w:r w:rsidRPr="0032172C">
        <w:rPr>
          <w:rFonts w:ascii="Times New Roman" w:eastAsia="標楷體" w:hAnsi="Times New Roman" w:cs="Times New Roman"/>
        </w:rPr>
        <w:t>總計為</w:t>
      </w:r>
      <w:r w:rsidRPr="0032172C">
        <w:rPr>
          <w:rFonts w:ascii="Times New Roman" w:eastAsia="標楷體" w:hAnsi="Times New Roman" w:cs="Times New Roman"/>
        </w:rPr>
        <w:t>935</w:t>
      </w:r>
      <w:r w:rsidRPr="0032172C">
        <w:rPr>
          <w:rFonts w:ascii="Times New Roman" w:eastAsia="標楷體" w:hAnsi="Times New Roman" w:cs="Times New Roman"/>
        </w:rPr>
        <w:t>人。</w:t>
      </w:r>
    </w:p>
    <w:p w:rsidR="00BD35E2" w:rsidRPr="0032172C" w:rsidRDefault="00BD35E2" w:rsidP="0091602F">
      <w:pPr>
        <w:pStyle w:val="a4"/>
        <w:numPr>
          <w:ilvl w:val="0"/>
          <w:numId w:val="35"/>
        </w:numPr>
        <w:kinsoku w:val="0"/>
        <w:overflowPunct w:val="0"/>
        <w:autoSpaceDE w:val="0"/>
        <w:autoSpaceDN w:val="0"/>
        <w:ind w:left="434" w:hanging="74"/>
        <w:jc w:val="both"/>
      </w:pPr>
      <w:r w:rsidRPr="0032172C">
        <w:rPr>
          <w:rFonts w:ascii="Times New Roman" w:eastAsia="標楷體" w:hAnsi="Times New Roman" w:cs="Times New Roman"/>
        </w:rPr>
        <w:t>截至</w:t>
      </w:r>
      <w:r w:rsidRPr="0032172C">
        <w:rPr>
          <w:rFonts w:ascii="Times New Roman" w:eastAsia="標楷體" w:hAnsi="Times New Roman" w:cs="Times New Roman" w:hint="eastAsia"/>
        </w:rPr>
        <w:t>2</w:t>
      </w:r>
      <w:r w:rsidRPr="0032172C">
        <w:rPr>
          <w:rFonts w:ascii="Times New Roman" w:eastAsia="標楷體" w:hAnsi="Times New Roman" w:cs="Times New Roman"/>
        </w:rPr>
        <w:t>018</w:t>
      </w:r>
      <w:r w:rsidRPr="0032172C">
        <w:rPr>
          <w:rFonts w:ascii="Times New Roman" w:eastAsia="標楷體" w:hAnsi="Times New Roman" w:cs="Times New Roman"/>
        </w:rPr>
        <w:t>年底，全國各縣市</w:t>
      </w:r>
      <w:r w:rsidRPr="0032172C">
        <w:rPr>
          <w:rFonts w:ascii="Times New Roman" w:eastAsia="標楷體" w:hAnsi="Times New Roman" w:cs="Times New Roman" w:hint="eastAsia"/>
        </w:rPr>
        <w:t>布建</w:t>
      </w:r>
      <w:r w:rsidRPr="0032172C">
        <w:rPr>
          <w:rFonts w:ascii="Times New Roman" w:eastAsia="標楷體" w:hAnsi="Times New Roman" w:cs="Times New Roman"/>
        </w:rPr>
        <w:t>之社區式日間照顧、社區日間作業設施、</w:t>
      </w:r>
      <w:proofErr w:type="gramStart"/>
      <w:r w:rsidRPr="0032172C">
        <w:rPr>
          <w:rFonts w:ascii="Times New Roman" w:eastAsia="標楷體" w:hAnsi="Times New Roman" w:cs="Times New Roman"/>
        </w:rPr>
        <w:t>家庭托顧</w:t>
      </w:r>
      <w:proofErr w:type="gramEnd"/>
      <w:r w:rsidRPr="0032172C">
        <w:rPr>
          <w:rFonts w:ascii="Times New Roman" w:eastAsia="標楷體" w:hAnsi="Times New Roman" w:cs="Times New Roman"/>
        </w:rPr>
        <w:t>、社區居住、生活重建、自立生活支持服務等</w:t>
      </w:r>
      <w:r w:rsidRPr="0032172C">
        <w:rPr>
          <w:rFonts w:ascii="Times New Roman" w:eastAsia="標楷體" w:hAnsi="Times New Roman" w:cs="Times New Roman"/>
        </w:rPr>
        <w:t>6</w:t>
      </w:r>
      <w:r w:rsidRPr="0032172C">
        <w:rPr>
          <w:rFonts w:ascii="Times New Roman" w:eastAsia="標楷體" w:hAnsi="Times New Roman" w:cs="Times New Roman"/>
        </w:rPr>
        <w:t>項社區支持服務的可服務人數，總計</w:t>
      </w:r>
      <w:r w:rsidRPr="0032172C">
        <w:rPr>
          <w:rFonts w:ascii="Times New Roman" w:eastAsia="標楷體" w:hAnsi="Times New Roman" w:cs="Times New Roman"/>
        </w:rPr>
        <w:t>1.3</w:t>
      </w:r>
      <w:r w:rsidRPr="0032172C">
        <w:rPr>
          <w:rFonts w:ascii="Times New Roman" w:eastAsia="標楷體" w:hAnsi="Times New Roman" w:cs="Times New Roman"/>
        </w:rPr>
        <w:t>萬餘人，</w:t>
      </w:r>
      <w:r w:rsidRPr="0032172C">
        <w:rPr>
          <w:rFonts w:ascii="Times New Roman" w:eastAsia="標楷體" w:hAnsi="Times New Roman" w:cs="Times New Roman" w:hint="eastAsia"/>
        </w:rPr>
        <w:t>服務</w:t>
      </w:r>
      <w:r w:rsidRPr="0032172C">
        <w:rPr>
          <w:rFonts w:ascii="Times New Roman" w:eastAsia="標楷體" w:hAnsi="Times New Roman" w:cs="Times New Roman"/>
        </w:rPr>
        <w:t>涵蓋率僅達</w:t>
      </w:r>
      <w:r w:rsidRPr="0032172C">
        <w:rPr>
          <w:rFonts w:ascii="Times New Roman" w:eastAsia="標楷體" w:hAnsi="Times New Roman" w:cs="Times New Roman"/>
        </w:rPr>
        <w:t>2.56%</w:t>
      </w:r>
      <w:r w:rsidRPr="0032172C">
        <w:rPr>
          <w:rFonts w:ascii="Times New Roman" w:eastAsia="標楷體" w:hAnsi="Times New Roman" w:cs="Times New Roman"/>
        </w:rPr>
        <w:t>。</w:t>
      </w:r>
    </w:p>
  </w:footnote>
  <w:footnote w:id="74">
    <w:p w:rsidR="00BD35E2" w:rsidRPr="0032172C" w:rsidRDefault="00BD35E2" w:rsidP="00394F15">
      <w:pPr>
        <w:pStyle w:val="a4"/>
        <w:kinsoku w:val="0"/>
        <w:overflowPunct w:val="0"/>
        <w:autoSpaceDE w:val="0"/>
        <w:autoSpaceDN w:val="0"/>
        <w:ind w:left="250" w:hangingChars="125" w:hanging="250"/>
        <w:jc w:val="both"/>
        <w:rPr>
          <w:rFonts w:ascii="Times New Roman" w:eastAsia="標楷體" w:hAnsi="Times New Roman" w:cs="Times New Roman"/>
        </w:rPr>
      </w:pPr>
      <w:r w:rsidRPr="0032172C">
        <w:rPr>
          <w:rStyle w:val="a6"/>
          <w:rFonts w:ascii="Times New Roman" w:eastAsia="標楷體" w:hAnsi="Times New Roman" w:cs="Times New Roman"/>
        </w:rPr>
        <w:footnoteRef/>
      </w:r>
      <w:r w:rsidRPr="0032172C">
        <w:rPr>
          <w:rFonts w:ascii="Times New Roman" w:eastAsia="標楷體" w:hAnsi="Times New Roman" w:cs="Times New Roman"/>
        </w:rPr>
        <w:t xml:space="preserve"> </w:t>
      </w:r>
      <w:r w:rsidRPr="0032172C">
        <w:rPr>
          <w:rFonts w:ascii="Times New Roman" w:eastAsia="標楷體" w:hAnsi="Times New Roman" w:cs="Times New Roman" w:hint="eastAsia"/>
        </w:rPr>
        <w:t>如</w:t>
      </w:r>
      <w:r w:rsidRPr="0032172C">
        <w:rPr>
          <w:rFonts w:ascii="Times New Roman" w:eastAsia="標楷體" w:hAnsi="Times New Roman" w:cs="Times New Roman"/>
        </w:rPr>
        <w:t>現行《身心障礙者輔具費用補助辦法》規定，輔具補助每人以</w:t>
      </w:r>
      <w:r w:rsidRPr="0032172C">
        <w:rPr>
          <w:rFonts w:ascii="Times New Roman" w:eastAsia="標楷體" w:hAnsi="Times New Roman" w:cs="Times New Roman"/>
        </w:rPr>
        <w:t>2</w:t>
      </w:r>
      <w:r w:rsidRPr="0032172C">
        <w:rPr>
          <w:rFonts w:ascii="Times New Roman" w:eastAsia="標楷體" w:hAnsi="Times New Roman" w:cs="Times New Roman"/>
        </w:rPr>
        <w:t>年內補助</w:t>
      </w:r>
      <w:r w:rsidRPr="0032172C">
        <w:rPr>
          <w:rFonts w:ascii="Times New Roman" w:eastAsia="標楷體" w:hAnsi="Times New Roman" w:cs="Times New Roman"/>
        </w:rPr>
        <w:t>4</w:t>
      </w:r>
      <w:r w:rsidRPr="0032172C">
        <w:rPr>
          <w:rFonts w:ascii="Times New Roman" w:eastAsia="標楷體" w:hAnsi="Times New Roman" w:cs="Times New Roman"/>
        </w:rPr>
        <w:t>項為原則，而《身心障礙者醫療復健所需醫療費用及醫療輔具補助辦法》對於</w:t>
      </w:r>
      <w:proofErr w:type="gramStart"/>
      <w:r w:rsidRPr="0032172C">
        <w:rPr>
          <w:rFonts w:ascii="Times New Roman" w:eastAsia="標楷體" w:hAnsi="Times New Roman" w:cs="Times New Roman"/>
        </w:rPr>
        <w:t>醫療輔</w:t>
      </w:r>
      <w:proofErr w:type="gramEnd"/>
      <w:r w:rsidRPr="0032172C">
        <w:rPr>
          <w:rFonts w:ascii="Times New Roman" w:eastAsia="標楷體" w:hAnsi="Times New Roman" w:cs="Times New Roman"/>
        </w:rPr>
        <w:t>具與生活輔具補助</w:t>
      </w:r>
      <w:proofErr w:type="gramStart"/>
      <w:r w:rsidRPr="0032172C">
        <w:rPr>
          <w:rFonts w:ascii="Times New Roman" w:eastAsia="標楷體" w:hAnsi="Times New Roman" w:cs="Times New Roman"/>
        </w:rPr>
        <w:t>採</w:t>
      </w:r>
      <w:proofErr w:type="gramEnd"/>
      <w:r w:rsidRPr="0032172C">
        <w:rPr>
          <w:rFonts w:ascii="Times New Roman" w:eastAsia="標楷體" w:hAnsi="Times New Roman" w:cs="Times New Roman"/>
        </w:rPr>
        <w:t>合併計算，每人以</w:t>
      </w:r>
      <w:r w:rsidRPr="0032172C">
        <w:rPr>
          <w:rFonts w:ascii="Times New Roman" w:eastAsia="標楷體" w:hAnsi="Times New Roman" w:cs="Times New Roman"/>
        </w:rPr>
        <w:t>2</w:t>
      </w:r>
      <w:r w:rsidRPr="0032172C">
        <w:rPr>
          <w:rFonts w:ascii="Times New Roman" w:eastAsia="標楷體" w:hAnsi="Times New Roman" w:cs="Times New Roman"/>
        </w:rPr>
        <w:t>年內補助</w:t>
      </w:r>
      <w:r w:rsidRPr="0032172C">
        <w:rPr>
          <w:rFonts w:ascii="Times New Roman" w:eastAsia="標楷體" w:hAnsi="Times New Roman" w:cs="Times New Roman"/>
        </w:rPr>
        <w:t>4</w:t>
      </w:r>
      <w:r w:rsidRPr="0032172C">
        <w:rPr>
          <w:rFonts w:ascii="Times New Roman" w:eastAsia="標楷體" w:hAnsi="Times New Roman" w:cs="Times New Roman"/>
        </w:rPr>
        <w:t>項為原則。</w:t>
      </w:r>
      <w:r w:rsidRPr="0032172C">
        <w:rPr>
          <w:rFonts w:ascii="Times New Roman" w:eastAsia="標楷體" w:hAnsi="Times New Roman" w:cs="Times New Roman" w:hint="eastAsia"/>
        </w:rPr>
        <w:t>再</w:t>
      </w:r>
      <w:r w:rsidRPr="0032172C">
        <w:rPr>
          <w:rFonts w:ascii="Times New Roman" w:eastAsia="標楷體" w:hAnsi="Times New Roman" w:cs="Times New Roman"/>
        </w:rPr>
        <w:t>依《長期照顧</w:t>
      </w:r>
      <w:r w:rsidRPr="0032172C">
        <w:rPr>
          <w:rFonts w:ascii="Times New Roman" w:eastAsia="標楷體" w:hAnsi="Times New Roman" w:cs="Times New Roman"/>
        </w:rPr>
        <w:t>(</w:t>
      </w:r>
      <w:r w:rsidRPr="0032172C">
        <w:rPr>
          <w:rFonts w:ascii="Times New Roman" w:eastAsia="標楷體" w:hAnsi="Times New Roman" w:cs="Times New Roman"/>
        </w:rPr>
        <w:t>照顧服務、專業服務、交通接送服務、輔具服務及居家無障礙環境改善服務</w:t>
      </w:r>
      <w:r w:rsidRPr="0032172C">
        <w:rPr>
          <w:rFonts w:ascii="Times New Roman" w:eastAsia="標楷體" w:hAnsi="Times New Roman" w:cs="Times New Roman"/>
        </w:rPr>
        <w:t>)</w:t>
      </w:r>
      <w:r w:rsidRPr="0032172C">
        <w:rPr>
          <w:rFonts w:ascii="Times New Roman" w:eastAsia="標楷體" w:hAnsi="Times New Roman" w:cs="Times New Roman"/>
        </w:rPr>
        <w:t>給付及支付基準》</w:t>
      </w:r>
      <w:r w:rsidRPr="0032172C">
        <w:rPr>
          <w:rFonts w:ascii="Times New Roman" w:eastAsia="標楷體" w:hAnsi="Times New Roman" w:cs="Times New Roman"/>
        </w:rPr>
        <w:t>(2020</w:t>
      </w:r>
      <w:r w:rsidRPr="0032172C">
        <w:rPr>
          <w:rFonts w:ascii="Times New Roman" w:eastAsia="標楷體" w:hAnsi="Times New Roman" w:cs="Times New Roman"/>
        </w:rPr>
        <w:t>年</w:t>
      </w:r>
      <w:r w:rsidRPr="0032172C">
        <w:rPr>
          <w:rFonts w:ascii="Times New Roman" w:eastAsia="標楷體" w:hAnsi="Times New Roman" w:cs="Times New Roman"/>
        </w:rPr>
        <w:t>12</w:t>
      </w:r>
      <w:r w:rsidRPr="0032172C">
        <w:rPr>
          <w:rFonts w:ascii="Times New Roman" w:eastAsia="標楷體" w:hAnsi="Times New Roman" w:cs="Times New Roman"/>
        </w:rPr>
        <w:t>月</w:t>
      </w:r>
      <w:r w:rsidRPr="0032172C">
        <w:rPr>
          <w:rFonts w:ascii="Times New Roman" w:eastAsia="標楷體" w:hAnsi="Times New Roman" w:cs="Times New Roman"/>
        </w:rPr>
        <w:t>10</w:t>
      </w:r>
      <w:r w:rsidRPr="0032172C">
        <w:rPr>
          <w:rFonts w:ascii="Times New Roman" w:eastAsia="標楷體" w:hAnsi="Times New Roman" w:cs="Times New Roman"/>
        </w:rPr>
        <w:t>日修訂公告</w:t>
      </w:r>
      <w:r w:rsidRPr="0032172C">
        <w:rPr>
          <w:rFonts w:ascii="Times New Roman" w:eastAsia="標楷體" w:hAnsi="Times New Roman" w:cs="Times New Roman"/>
        </w:rPr>
        <w:t>)</w:t>
      </w:r>
      <w:r w:rsidRPr="0032172C">
        <w:rPr>
          <w:rFonts w:ascii="Times New Roman" w:eastAsia="標楷體" w:hAnsi="Times New Roman" w:cs="Times New Roman"/>
        </w:rPr>
        <w:t>，長照</w:t>
      </w:r>
      <w:r w:rsidRPr="0032172C">
        <w:rPr>
          <w:rFonts w:ascii="Times New Roman" w:eastAsia="標楷體" w:hAnsi="Times New Roman" w:cs="Times New Roman"/>
        </w:rPr>
        <w:t>2.0</w:t>
      </w:r>
      <w:r w:rsidRPr="0032172C">
        <w:rPr>
          <w:rFonts w:ascii="Times New Roman" w:eastAsia="標楷體" w:hAnsi="Times New Roman" w:cs="Times New Roman"/>
        </w:rPr>
        <w:t>提供身心障礙者購買及租賃輔具與修繕居家環境，每人以</w:t>
      </w:r>
      <w:r w:rsidRPr="0032172C">
        <w:rPr>
          <w:rFonts w:ascii="Times New Roman" w:eastAsia="標楷體" w:hAnsi="Times New Roman" w:cs="Times New Roman"/>
        </w:rPr>
        <w:t>3</w:t>
      </w:r>
      <w:r w:rsidRPr="0032172C">
        <w:rPr>
          <w:rFonts w:ascii="Times New Roman" w:eastAsia="標楷體" w:hAnsi="Times New Roman" w:cs="Times New Roman"/>
        </w:rPr>
        <w:t>年內給付</w:t>
      </w:r>
      <w:r w:rsidRPr="0032172C">
        <w:rPr>
          <w:rFonts w:ascii="Times New Roman" w:eastAsia="標楷體" w:hAnsi="Times New Roman" w:cs="Times New Roman"/>
        </w:rPr>
        <w:t>4</w:t>
      </w:r>
      <w:r w:rsidRPr="0032172C">
        <w:rPr>
          <w:rFonts w:ascii="Times New Roman" w:eastAsia="標楷體" w:hAnsi="Times New Roman" w:cs="Times New Roman"/>
        </w:rPr>
        <w:t>萬元額度為原則。依「職業災害勞工輔助器具補助標準表」，除人工電子耳、點字觸摸顯示器及桌上型</w:t>
      </w:r>
      <w:proofErr w:type="gramStart"/>
      <w:r w:rsidRPr="0032172C">
        <w:rPr>
          <w:rFonts w:ascii="Times New Roman" w:eastAsia="標楷體" w:hAnsi="Times New Roman" w:cs="Times New Roman"/>
        </w:rPr>
        <w:t>擴視機外</w:t>
      </w:r>
      <w:proofErr w:type="gramEnd"/>
      <w:r w:rsidRPr="0032172C">
        <w:rPr>
          <w:rFonts w:ascii="Times New Roman" w:eastAsia="標楷體" w:hAnsi="Times New Roman" w:cs="Times New Roman"/>
        </w:rPr>
        <w:t>，每年以補助</w:t>
      </w:r>
      <w:r w:rsidRPr="0032172C">
        <w:rPr>
          <w:rFonts w:ascii="Times New Roman" w:eastAsia="標楷體" w:hAnsi="Times New Roman" w:cs="Times New Roman"/>
        </w:rPr>
        <w:t>4</w:t>
      </w:r>
      <w:r w:rsidRPr="0032172C">
        <w:rPr>
          <w:rFonts w:ascii="Times New Roman" w:eastAsia="標楷體" w:hAnsi="Times New Roman" w:cs="Times New Roman"/>
        </w:rPr>
        <w:t>項、總金額</w:t>
      </w:r>
      <w:r w:rsidRPr="0032172C">
        <w:rPr>
          <w:rFonts w:ascii="Times New Roman" w:eastAsia="標楷體" w:hAnsi="Times New Roman" w:cs="Times New Roman"/>
        </w:rPr>
        <w:t>6</w:t>
      </w:r>
      <w:r w:rsidRPr="0032172C">
        <w:rPr>
          <w:rFonts w:ascii="Times New Roman" w:eastAsia="標楷體" w:hAnsi="Times New Roman" w:cs="Times New Roman"/>
        </w:rPr>
        <w:t>萬元為限。</w:t>
      </w:r>
    </w:p>
  </w:footnote>
  <w:footnote w:id="75">
    <w:p w:rsidR="00BD35E2" w:rsidRPr="0032172C" w:rsidRDefault="00BD35E2" w:rsidP="00394F15">
      <w:pPr>
        <w:pStyle w:val="a4"/>
        <w:kinsoku w:val="0"/>
        <w:overflowPunct w:val="0"/>
        <w:autoSpaceDE w:val="0"/>
        <w:autoSpaceDN w:val="0"/>
        <w:ind w:left="250" w:hangingChars="125" w:hanging="250"/>
        <w:jc w:val="both"/>
        <w:rPr>
          <w:rFonts w:ascii="Times New Roman" w:eastAsia="標楷體" w:hAnsi="Times New Roman" w:cs="Times New Roman"/>
        </w:rPr>
      </w:pPr>
      <w:r w:rsidRPr="0032172C">
        <w:rPr>
          <w:rStyle w:val="a6"/>
          <w:rFonts w:ascii="Times New Roman" w:eastAsia="標楷體" w:hAnsi="Times New Roman" w:cs="Times New Roman"/>
        </w:rPr>
        <w:footnoteRef/>
      </w:r>
      <w:r w:rsidRPr="0032172C">
        <w:rPr>
          <w:rFonts w:ascii="Times New Roman" w:eastAsia="標楷體" w:hAnsi="Times New Roman" w:cs="Times New Roman"/>
        </w:rPr>
        <w:t xml:space="preserve"> </w:t>
      </w:r>
      <w:r w:rsidRPr="0032172C">
        <w:rPr>
          <w:rFonts w:ascii="Times New Roman" w:eastAsia="標楷體" w:hAnsi="Times New Roman" w:cs="Times New Roman" w:hint="eastAsia"/>
        </w:rPr>
        <w:t>以生活輔具為例，</w:t>
      </w:r>
      <w:r w:rsidRPr="0032172C">
        <w:rPr>
          <w:rFonts w:ascii="Times New Roman" w:eastAsia="標楷體" w:hAnsi="Times New Roman" w:cs="Times New Roman"/>
        </w:rPr>
        <w:t>依監察院調查報告</w:t>
      </w:r>
      <w:r w:rsidRPr="0032172C">
        <w:rPr>
          <w:rFonts w:ascii="Times New Roman" w:eastAsia="標楷體" w:hAnsi="Times New Roman" w:cs="Times New Roman"/>
        </w:rPr>
        <w:t>(</w:t>
      </w:r>
      <w:r w:rsidRPr="0032172C">
        <w:rPr>
          <w:rFonts w:ascii="Times New Roman" w:eastAsia="標楷體" w:hAnsi="Times New Roman" w:cs="Times New Roman"/>
        </w:rPr>
        <w:t>案號：</w:t>
      </w:r>
      <w:r w:rsidRPr="0032172C">
        <w:rPr>
          <w:rFonts w:ascii="Times New Roman" w:eastAsia="標楷體" w:hAnsi="Times New Roman" w:cs="Times New Roman"/>
        </w:rPr>
        <w:t>109</w:t>
      </w:r>
      <w:r w:rsidRPr="0032172C">
        <w:rPr>
          <w:rFonts w:ascii="Times New Roman" w:eastAsia="標楷體" w:hAnsi="Times New Roman" w:cs="Times New Roman"/>
        </w:rPr>
        <w:t>內調</w:t>
      </w:r>
      <w:r w:rsidRPr="0032172C">
        <w:rPr>
          <w:rFonts w:ascii="Times New Roman" w:eastAsia="標楷體" w:hAnsi="Times New Roman" w:cs="Times New Roman"/>
        </w:rPr>
        <w:t>0029)</w:t>
      </w:r>
      <w:r w:rsidRPr="0032172C">
        <w:rPr>
          <w:rFonts w:ascii="Times New Roman" w:eastAsia="標楷體" w:hAnsi="Times New Roman" w:cs="Times New Roman"/>
        </w:rPr>
        <w:t>指出：</w:t>
      </w:r>
      <w:r w:rsidRPr="0032172C">
        <w:rPr>
          <w:rFonts w:ascii="Times New Roman" w:eastAsia="標楷體" w:hAnsi="Times New Roman" w:cs="Times New Roman"/>
        </w:rPr>
        <w:t>2018</w:t>
      </w:r>
      <w:r w:rsidRPr="0032172C">
        <w:rPr>
          <w:rFonts w:ascii="Times New Roman" w:eastAsia="標楷體" w:hAnsi="Times New Roman" w:cs="Times New Roman"/>
        </w:rPr>
        <w:t>年經評估有輔具服務需求的身心障礙者使用該服務的比率僅達</w:t>
      </w:r>
      <w:proofErr w:type="gramStart"/>
      <w:r w:rsidRPr="0032172C">
        <w:rPr>
          <w:rFonts w:ascii="Times New Roman" w:eastAsia="標楷體" w:hAnsi="Times New Roman" w:cs="Times New Roman"/>
        </w:rPr>
        <w:t>5</w:t>
      </w:r>
      <w:r w:rsidRPr="0032172C">
        <w:rPr>
          <w:rFonts w:ascii="Times New Roman" w:eastAsia="標楷體" w:hAnsi="Times New Roman" w:cs="Times New Roman"/>
        </w:rPr>
        <w:t>成</w:t>
      </w:r>
      <w:proofErr w:type="gramEnd"/>
      <w:r w:rsidRPr="0032172C">
        <w:rPr>
          <w:rFonts w:ascii="Times New Roman" w:eastAsia="標楷體" w:hAnsi="Times New Roman" w:cs="Times New Roman"/>
        </w:rPr>
        <w:t>。</w:t>
      </w:r>
    </w:p>
  </w:footnote>
  <w:footnote w:id="76">
    <w:p w:rsidR="00BD35E2" w:rsidRPr="0032172C" w:rsidRDefault="00BD35E2" w:rsidP="00394F15">
      <w:pPr>
        <w:pStyle w:val="a4"/>
        <w:kinsoku w:val="0"/>
        <w:overflowPunct w:val="0"/>
        <w:autoSpaceDE w:val="0"/>
        <w:autoSpaceDN w:val="0"/>
        <w:ind w:left="250" w:hangingChars="125" w:hanging="250"/>
        <w:jc w:val="both"/>
        <w:rPr>
          <w:rFonts w:ascii="Times New Roman" w:eastAsia="標楷體" w:hAnsi="Times New Roman" w:cs="Times New Roman"/>
        </w:rPr>
      </w:pPr>
      <w:r w:rsidRPr="0032172C">
        <w:rPr>
          <w:rStyle w:val="a6"/>
          <w:rFonts w:ascii="Times New Roman" w:hAnsi="Times New Roman" w:cs="Times New Roman"/>
        </w:rPr>
        <w:footnoteRef/>
      </w:r>
      <w:r w:rsidRPr="0032172C">
        <w:rPr>
          <w:rFonts w:ascii="Times New Roman" w:hAnsi="Times New Roman" w:cs="Times New Roman"/>
        </w:rPr>
        <w:t xml:space="preserve"> </w:t>
      </w:r>
      <w:r w:rsidRPr="0032172C">
        <w:rPr>
          <w:rFonts w:ascii="Times New Roman" w:eastAsia="標楷體" w:hAnsi="Times New Roman" w:cs="Times New Roman"/>
        </w:rPr>
        <w:t>依據衛生福利部</w:t>
      </w:r>
      <w:bookmarkStart w:id="22" w:name="_Hlk77863691"/>
      <w:r w:rsidRPr="0032172C">
        <w:rPr>
          <w:rFonts w:ascii="Times New Roman" w:eastAsia="標楷體" w:hAnsi="Times New Roman" w:cs="Times New Roman"/>
        </w:rPr>
        <w:t>提供</w:t>
      </w:r>
      <w:r w:rsidRPr="0032172C">
        <w:rPr>
          <w:rFonts w:ascii="Times New Roman" w:eastAsia="標楷體" w:hAnsi="Times New Roman" w:cs="Times New Roman" w:hint="eastAsia"/>
        </w:rPr>
        <w:t>之統計資料顯示：</w:t>
      </w:r>
    </w:p>
    <w:p w:rsidR="00BD35E2" w:rsidRPr="0032172C" w:rsidRDefault="00BD35E2" w:rsidP="0084498C">
      <w:pPr>
        <w:pStyle w:val="a4"/>
        <w:numPr>
          <w:ilvl w:val="0"/>
          <w:numId w:val="36"/>
        </w:numPr>
        <w:kinsoku w:val="0"/>
        <w:overflowPunct w:val="0"/>
        <w:autoSpaceDE w:val="0"/>
        <w:autoSpaceDN w:val="0"/>
        <w:ind w:hanging="74"/>
        <w:jc w:val="both"/>
        <w:rPr>
          <w:rFonts w:ascii="Times New Roman" w:eastAsia="標楷體" w:hAnsi="Times New Roman" w:cs="Times New Roman"/>
        </w:rPr>
      </w:pPr>
      <w:r w:rsidRPr="0032172C">
        <w:rPr>
          <w:rFonts w:ascii="Times New Roman" w:eastAsia="標楷體" w:hAnsi="Times New Roman" w:cs="Times New Roman" w:hint="eastAsia"/>
        </w:rPr>
        <w:t>觀察</w:t>
      </w:r>
      <w:r w:rsidRPr="0032172C">
        <w:rPr>
          <w:rFonts w:ascii="Times New Roman" w:eastAsia="標楷體" w:hAnsi="Times New Roman" w:cs="Times New Roman"/>
        </w:rPr>
        <w:t>「各縣市</w:t>
      </w:r>
      <w:r w:rsidRPr="0032172C">
        <w:rPr>
          <w:rFonts w:ascii="Times New Roman" w:eastAsia="標楷體" w:hAnsi="Times New Roman" w:cs="Times New Roman"/>
        </w:rPr>
        <w:t>2016</w:t>
      </w:r>
      <w:r w:rsidRPr="0032172C">
        <w:rPr>
          <w:rFonts w:ascii="Times New Roman" w:eastAsia="標楷體" w:hAnsi="Times New Roman" w:cs="Times New Roman"/>
        </w:rPr>
        <w:t>年至</w:t>
      </w:r>
      <w:r w:rsidR="00EC7C3C" w:rsidRPr="0032172C">
        <w:rPr>
          <w:rFonts w:ascii="Times New Roman" w:eastAsia="標楷體" w:hAnsi="Times New Roman" w:cs="Times New Roman" w:hint="eastAsia"/>
        </w:rPr>
        <w:t>2019</w:t>
      </w:r>
      <w:r w:rsidRPr="0032172C">
        <w:rPr>
          <w:rFonts w:ascii="Times New Roman" w:eastAsia="標楷體" w:hAnsi="Times New Roman" w:cs="Times New Roman"/>
        </w:rPr>
        <w:t>年辦理身心</w:t>
      </w:r>
      <w:proofErr w:type="gramStart"/>
      <w:r w:rsidRPr="0032172C">
        <w:rPr>
          <w:rFonts w:ascii="Times New Roman" w:eastAsia="標楷體" w:hAnsi="Times New Roman" w:cs="Times New Roman"/>
        </w:rPr>
        <w:t>障礙者輔具</w:t>
      </w:r>
      <w:proofErr w:type="gramEnd"/>
      <w:r w:rsidRPr="0032172C">
        <w:rPr>
          <w:rFonts w:ascii="Times New Roman" w:eastAsia="標楷體" w:hAnsi="Times New Roman" w:cs="Times New Roman"/>
        </w:rPr>
        <w:t>費用補助專案申請件數</w:t>
      </w:r>
      <w:r w:rsidRPr="0032172C">
        <w:rPr>
          <w:rFonts w:ascii="Times New Roman" w:eastAsia="標楷體" w:hAnsi="Times New Roman" w:cs="Times New Roman"/>
        </w:rPr>
        <w:t>(</w:t>
      </w:r>
      <w:r w:rsidRPr="0032172C">
        <w:rPr>
          <w:rFonts w:ascii="Times New Roman" w:eastAsia="標楷體" w:hAnsi="Times New Roman" w:cs="Times New Roman"/>
        </w:rPr>
        <w:t>未達使用年限或申請項目已逾</w:t>
      </w:r>
      <w:r w:rsidRPr="0032172C">
        <w:rPr>
          <w:rFonts w:ascii="Times New Roman" w:eastAsia="標楷體" w:hAnsi="Times New Roman" w:cs="Times New Roman"/>
        </w:rPr>
        <w:t>2</w:t>
      </w:r>
      <w:r w:rsidRPr="0032172C">
        <w:rPr>
          <w:rFonts w:ascii="Times New Roman" w:eastAsia="標楷體" w:hAnsi="Times New Roman" w:cs="Times New Roman"/>
        </w:rPr>
        <w:t>年</w:t>
      </w:r>
      <w:r w:rsidRPr="0032172C">
        <w:rPr>
          <w:rFonts w:ascii="Times New Roman" w:eastAsia="標楷體" w:hAnsi="Times New Roman" w:cs="Times New Roman"/>
        </w:rPr>
        <w:t>4</w:t>
      </w:r>
      <w:r w:rsidRPr="0032172C">
        <w:rPr>
          <w:rFonts w:ascii="Times New Roman" w:eastAsia="標楷體" w:hAnsi="Times New Roman" w:cs="Times New Roman"/>
        </w:rPr>
        <w:t>項</w:t>
      </w:r>
      <w:r w:rsidRPr="0032172C">
        <w:rPr>
          <w:rFonts w:ascii="Times New Roman" w:eastAsia="標楷體" w:hAnsi="Times New Roman" w:cs="Times New Roman"/>
        </w:rPr>
        <w:t>)</w:t>
      </w:r>
      <w:r w:rsidRPr="0032172C">
        <w:rPr>
          <w:rFonts w:ascii="Times New Roman" w:eastAsia="標楷體" w:hAnsi="Times New Roman" w:cs="Times New Roman"/>
        </w:rPr>
        <w:t>統計表」</w:t>
      </w:r>
      <w:bookmarkEnd w:id="22"/>
      <w:r w:rsidRPr="0032172C">
        <w:rPr>
          <w:rFonts w:ascii="Times New Roman" w:eastAsia="標楷體" w:hAnsi="Times New Roman" w:cs="Times New Roman"/>
        </w:rPr>
        <w:t>，每年專案補助件次雖呈現逐年成長的趨勢</w:t>
      </w:r>
      <w:r w:rsidRPr="0032172C">
        <w:rPr>
          <w:rFonts w:ascii="Times New Roman" w:eastAsia="標楷體" w:hAnsi="Times New Roman" w:cs="Times New Roman"/>
        </w:rPr>
        <w:t>(4</w:t>
      </w:r>
      <w:r w:rsidRPr="0032172C">
        <w:rPr>
          <w:rFonts w:ascii="Times New Roman" w:eastAsia="標楷體" w:hAnsi="Times New Roman" w:cs="Times New Roman"/>
        </w:rPr>
        <w:t>年分別為</w:t>
      </w:r>
      <w:r w:rsidRPr="0032172C">
        <w:rPr>
          <w:rFonts w:ascii="Times New Roman" w:eastAsia="標楷體" w:hAnsi="Times New Roman" w:cs="Times New Roman"/>
        </w:rPr>
        <w:t>80</w:t>
      </w:r>
      <w:r w:rsidRPr="0032172C">
        <w:rPr>
          <w:rFonts w:ascii="Times New Roman" w:eastAsia="標楷體" w:hAnsi="Times New Roman" w:cs="Times New Roman"/>
        </w:rPr>
        <w:t>件次、</w:t>
      </w:r>
      <w:r w:rsidRPr="0032172C">
        <w:rPr>
          <w:rFonts w:ascii="Times New Roman" w:eastAsia="標楷體" w:hAnsi="Times New Roman" w:cs="Times New Roman"/>
        </w:rPr>
        <w:t>96</w:t>
      </w:r>
      <w:r w:rsidRPr="0032172C">
        <w:rPr>
          <w:rFonts w:ascii="Times New Roman" w:eastAsia="標楷體" w:hAnsi="Times New Roman" w:cs="Times New Roman"/>
        </w:rPr>
        <w:t>件次、</w:t>
      </w:r>
      <w:r w:rsidRPr="0032172C">
        <w:rPr>
          <w:rFonts w:ascii="Times New Roman" w:eastAsia="標楷體" w:hAnsi="Times New Roman" w:cs="Times New Roman"/>
        </w:rPr>
        <w:t>121</w:t>
      </w:r>
      <w:r w:rsidRPr="0032172C">
        <w:rPr>
          <w:rFonts w:ascii="Times New Roman" w:eastAsia="標楷體" w:hAnsi="Times New Roman" w:cs="Times New Roman"/>
        </w:rPr>
        <w:t>件次及</w:t>
      </w:r>
      <w:r w:rsidRPr="0032172C">
        <w:rPr>
          <w:rFonts w:ascii="Times New Roman" w:eastAsia="標楷體" w:hAnsi="Times New Roman" w:cs="Times New Roman"/>
        </w:rPr>
        <w:t>155</w:t>
      </w:r>
      <w:r w:rsidRPr="0032172C">
        <w:rPr>
          <w:rFonts w:ascii="Times New Roman" w:eastAsia="標楷體" w:hAnsi="Times New Roman" w:cs="Times New Roman"/>
        </w:rPr>
        <w:t>件次</w:t>
      </w:r>
      <w:r w:rsidRPr="0032172C">
        <w:rPr>
          <w:rFonts w:ascii="Times New Roman" w:eastAsia="標楷體" w:hAnsi="Times New Roman" w:cs="Times New Roman"/>
        </w:rPr>
        <w:t>)</w:t>
      </w:r>
      <w:r w:rsidRPr="0032172C">
        <w:rPr>
          <w:rFonts w:ascii="Times New Roman" w:eastAsia="標楷體" w:hAnsi="Times New Roman" w:cs="Times New Roman"/>
        </w:rPr>
        <w:t>，</w:t>
      </w:r>
      <w:bookmarkStart w:id="23" w:name="_Hlk77863776"/>
      <w:r w:rsidRPr="0032172C">
        <w:rPr>
          <w:rFonts w:ascii="Times New Roman" w:eastAsia="標楷體" w:hAnsi="Times New Roman" w:cs="Times New Roman"/>
        </w:rPr>
        <w:t>但大多集中在新北市、桃園市、</w:t>
      </w:r>
      <w:proofErr w:type="gramStart"/>
      <w:r w:rsidRPr="0032172C">
        <w:rPr>
          <w:rFonts w:ascii="Times New Roman" w:eastAsia="標楷體" w:hAnsi="Times New Roman" w:cs="Times New Roman"/>
        </w:rPr>
        <w:t>臺</w:t>
      </w:r>
      <w:proofErr w:type="gramEnd"/>
      <w:r w:rsidRPr="0032172C">
        <w:rPr>
          <w:rFonts w:ascii="Times New Roman" w:eastAsia="標楷體" w:hAnsi="Times New Roman" w:cs="Times New Roman"/>
        </w:rPr>
        <w:t>中市、高雄市、屏東縣、基隆市及新竹市，其餘縣市補助件數寥寥可數或為零</w:t>
      </w:r>
      <w:bookmarkEnd w:id="23"/>
      <w:r w:rsidRPr="0032172C">
        <w:rPr>
          <w:rFonts w:ascii="Times New Roman" w:eastAsia="標楷體" w:hAnsi="Times New Roman" w:cs="Times New Roman"/>
        </w:rPr>
        <w:t>，甚至</w:t>
      </w:r>
      <w:r w:rsidRPr="0032172C">
        <w:rPr>
          <w:rFonts w:ascii="Times New Roman" w:eastAsia="標楷體" w:hAnsi="Times New Roman" w:cs="Times New Roman"/>
        </w:rPr>
        <w:t>4</w:t>
      </w:r>
      <w:r w:rsidRPr="0032172C">
        <w:rPr>
          <w:rFonts w:ascii="Times New Roman" w:eastAsia="標楷體" w:hAnsi="Times New Roman" w:cs="Times New Roman"/>
        </w:rPr>
        <w:t>年來均掛零。</w:t>
      </w:r>
    </w:p>
    <w:p w:rsidR="00BD35E2" w:rsidRPr="0032172C" w:rsidRDefault="00BD35E2" w:rsidP="0084498C">
      <w:pPr>
        <w:pStyle w:val="a4"/>
        <w:numPr>
          <w:ilvl w:val="0"/>
          <w:numId w:val="36"/>
        </w:numPr>
        <w:kinsoku w:val="0"/>
        <w:overflowPunct w:val="0"/>
        <w:autoSpaceDE w:val="0"/>
        <w:autoSpaceDN w:val="0"/>
        <w:ind w:hanging="74"/>
        <w:jc w:val="both"/>
        <w:rPr>
          <w:rFonts w:ascii="Times New Roman" w:eastAsia="標楷體" w:hAnsi="Times New Roman" w:cs="Times New Roman"/>
        </w:rPr>
      </w:pPr>
      <w:r w:rsidRPr="0032172C">
        <w:rPr>
          <w:rFonts w:ascii="Times New Roman" w:eastAsia="標楷體" w:hAnsi="Times New Roman" w:cs="Times New Roman" w:hint="eastAsia"/>
          <w:spacing w:val="-2"/>
        </w:rPr>
        <w:t>觀察</w:t>
      </w:r>
      <w:r w:rsidRPr="0032172C">
        <w:rPr>
          <w:rFonts w:ascii="Times New Roman" w:eastAsia="標楷體" w:hAnsi="Times New Roman" w:cs="Times New Roman"/>
          <w:spacing w:val="-2"/>
        </w:rPr>
        <w:t>「各縣市</w:t>
      </w:r>
      <w:r w:rsidRPr="0032172C">
        <w:rPr>
          <w:rFonts w:ascii="Times New Roman" w:eastAsia="標楷體" w:hAnsi="Times New Roman" w:cs="Times New Roman"/>
          <w:spacing w:val="-2"/>
        </w:rPr>
        <w:t>2016</w:t>
      </w:r>
      <w:r w:rsidRPr="0032172C">
        <w:rPr>
          <w:rFonts w:ascii="Times New Roman" w:eastAsia="標楷體" w:hAnsi="Times New Roman" w:cs="Times New Roman"/>
          <w:spacing w:val="-2"/>
        </w:rPr>
        <w:t>年至</w:t>
      </w:r>
      <w:r w:rsidRPr="0032172C">
        <w:rPr>
          <w:rFonts w:ascii="Times New Roman" w:eastAsia="標楷體" w:hAnsi="Times New Roman" w:cs="Times New Roman"/>
          <w:spacing w:val="-2"/>
        </w:rPr>
        <w:t>2019</w:t>
      </w:r>
      <w:r w:rsidRPr="0032172C">
        <w:rPr>
          <w:rFonts w:ascii="Times New Roman" w:eastAsia="標楷體" w:hAnsi="Times New Roman" w:cs="Times New Roman"/>
          <w:spacing w:val="-2"/>
        </w:rPr>
        <w:t>年辦理身心</w:t>
      </w:r>
      <w:proofErr w:type="gramStart"/>
      <w:r w:rsidRPr="0032172C">
        <w:rPr>
          <w:rFonts w:ascii="Times New Roman" w:eastAsia="標楷體" w:hAnsi="Times New Roman" w:cs="Times New Roman"/>
          <w:spacing w:val="-2"/>
        </w:rPr>
        <w:t>障礙者輔具</w:t>
      </w:r>
      <w:proofErr w:type="gramEnd"/>
      <w:r w:rsidRPr="0032172C">
        <w:rPr>
          <w:rFonts w:ascii="Times New Roman" w:eastAsia="標楷體" w:hAnsi="Times New Roman" w:cs="Times New Roman"/>
          <w:spacing w:val="-2"/>
        </w:rPr>
        <w:t>費用補助專案申請件數</w:t>
      </w:r>
      <w:r w:rsidRPr="0032172C">
        <w:rPr>
          <w:rFonts w:ascii="Times New Roman" w:eastAsia="標楷體" w:hAnsi="Times New Roman" w:cs="Times New Roman"/>
          <w:spacing w:val="-2"/>
        </w:rPr>
        <w:t>(</w:t>
      </w:r>
      <w:r w:rsidRPr="0032172C">
        <w:rPr>
          <w:rFonts w:ascii="Times New Roman" w:eastAsia="標楷體" w:hAnsi="Times New Roman" w:cs="Times New Roman"/>
          <w:spacing w:val="-2"/>
        </w:rPr>
        <w:t>未符合補助資格</w:t>
      </w:r>
      <w:r w:rsidRPr="0032172C">
        <w:rPr>
          <w:rFonts w:ascii="Times New Roman" w:eastAsia="標楷體" w:hAnsi="Times New Roman" w:cs="Times New Roman"/>
          <w:spacing w:val="-2"/>
        </w:rPr>
        <w:t>)</w:t>
      </w:r>
      <w:r w:rsidRPr="0032172C">
        <w:rPr>
          <w:rFonts w:ascii="Times New Roman" w:eastAsia="標楷體" w:hAnsi="Times New Roman" w:cs="Times New Roman"/>
        </w:rPr>
        <w:t>統計表」，補助件數從</w:t>
      </w:r>
      <w:r w:rsidRPr="0032172C">
        <w:rPr>
          <w:rFonts w:ascii="Times New Roman" w:eastAsia="標楷體" w:hAnsi="Times New Roman" w:cs="Times New Roman"/>
        </w:rPr>
        <w:t>2017</w:t>
      </w:r>
      <w:r w:rsidRPr="0032172C">
        <w:rPr>
          <w:rFonts w:ascii="Times New Roman" w:eastAsia="標楷體" w:hAnsi="Times New Roman" w:cs="Times New Roman"/>
        </w:rPr>
        <w:t>年的</w:t>
      </w:r>
      <w:r w:rsidRPr="0032172C">
        <w:rPr>
          <w:rFonts w:ascii="Times New Roman" w:eastAsia="標楷體" w:hAnsi="Times New Roman" w:cs="Times New Roman"/>
        </w:rPr>
        <w:t>2,211</w:t>
      </w:r>
      <w:r w:rsidRPr="0032172C">
        <w:rPr>
          <w:rFonts w:ascii="Times New Roman" w:eastAsia="標楷體" w:hAnsi="Times New Roman" w:cs="Times New Roman"/>
        </w:rPr>
        <w:t>件次，逐年減少至</w:t>
      </w:r>
      <w:r w:rsidRPr="0032172C">
        <w:rPr>
          <w:rFonts w:ascii="Times New Roman" w:eastAsia="標楷體" w:hAnsi="Times New Roman" w:cs="Times New Roman"/>
        </w:rPr>
        <w:t>2018</w:t>
      </w:r>
      <w:r w:rsidRPr="0032172C">
        <w:rPr>
          <w:rFonts w:ascii="Times New Roman" w:eastAsia="標楷體" w:hAnsi="Times New Roman" w:cs="Times New Roman"/>
        </w:rPr>
        <w:t>年的</w:t>
      </w:r>
      <w:r w:rsidRPr="0032172C">
        <w:rPr>
          <w:rFonts w:ascii="Times New Roman" w:eastAsia="標楷體" w:hAnsi="Times New Roman" w:cs="Times New Roman"/>
        </w:rPr>
        <w:t>1,581</w:t>
      </w:r>
      <w:r w:rsidRPr="0032172C">
        <w:rPr>
          <w:rFonts w:ascii="Times New Roman" w:eastAsia="標楷體" w:hAnsi="Times New Roman" w:cs="Times New Roman"/>
        </w:rPr>
        <w:t>件次、</w:t>
      </w:r>
      <w:r w:rsidRPr="0032172C">
        <w:rPr>
          <w:rFonts w:ascii="Times New Roman" w:eastAsia="標楷體" w:hAnsi="Times New Roman" w:cs="Times New Roman"/>
        </w:rPr>
        <w:t>2019</w:t>
      </w:r>
      <w:r w:rsidRPr="0032172C">
        <w:rPr>
          <w:rFonts w:ascii="Times New Roman" w:eastAsia="標楷體" w:hAnsi="Times New Roman" w:cs="Times New Roman"/>
        </w:rPr>
        <w:t>年的</w:t>
      </w:r>
      <w:r w:rsidRPr="0032172C">
        <w:rPr>
          <w:rFonts w:ascii="Times New Roman" w:eastAsia="標楷體" w:hAnsi="Times New Roman" w:cs="Times New Roman"/>
        </w:rPr>
        <w:t>1,214</w:t>
      </w:r>
      <w:r w:rsidRPr="0032172C">
        <w:rPr>
          <w:rFonts w:ascii="Times New Roman" w:eastAsia="標楷體" w:hAnsi="Times New Roman" w:cs="Times New Roman"/>
        </w:rPr>
        <w:t>件次，且絕大多數補助案件集中在少數縣市，以新北市為例，</w:t>
      </w:r>
      <w:r w:rsidRPr="0032172C">
        <w:rPr>
          <w:rFonts w:ascii="Times New Roman" w:eastAsia="標楷體" w:hAnsi="Times New Roman" w:cs="Times New Roman"/>
        </w:rPr>
        <w:t>2017</w:t>
      </w:r>
      <w:r w:rsidRPr="0032172C">
        <w:rPr>
          <w:rFonts w:ascii="Times New Roman" w:eastAsia="標楷體" w:hAnsi="Times New Roman" w:cs="Times New Roman"/>
        </w:rPr>
        <w:t>年至</w:t>
      </w:r>
      <w:r w:rsidRPr="0032172C">
        <w:rPr>
          <w:rFonts w:ascii="Times New Roman" w:eastAsia="標楷體" w:hAnsi="Times New Roman" w:cs="Times New Roman"/>
        </w:rPr>
        <w:t>2019</w:t>
      </w:r>
      <w:r w:rsidRPr="0032172C">
        <w:rPr>
          <w:rFonts w:ascii="Times New Roman" w:eastAsia="標楷體" w:hAnsi="Times New Roman" w:cs="Times New Roman"/>
        </w:rPr>
        <w:t>年分別為</w:t>
      </w:r>
      <w:r w:rsidRPr="0032172C">
        <w:rPr>
          <w:rFonts w:ascii="Times New Roman" w:eastAsia="標楷體" w:hAnsi="Times New Roman" w:cs="Times New Roman"/>
        </w:rPr>
        <w:t>2,031</w:t>
      </w:r>
      <w:r w:rsidRPr="0032172C">
        <w:rPr>
          <w:rFonts w:ascii="Times New Roman" w:eastAsia="標楷體" w:hAnsi="Times New Roman" w:cs="Times New Roman"/>
        </w:rPr>
        <w:t>件次</w:t>
      </w:r>
      <w:r w:rsidRPr="0032172C">
        <w:rPr>
          <w:rFonts w:ascii="Times New Roman" w:eastAsia="標楷體" w:hAnsi="Times New Roman" w:cs="Times New Roman"/>
        </w:rPr>
        <w:t>(</w:t>
      </w:r>
      <w:r w:rsidRPr="0032172C">
        <w:rPr>
          <w:rFonts w:ascii="Times New Roman" w:eastAsia="標楷體" w:hAnsi="Times New Roman" w:cs="Times New Roman"/>
        </w:rPr>
        <w:t>占</w:t>
      </w:r>
      <w:r w:rsidRPr="0032172C">
        <w:rPr>
          <w:rFonts w:ascii="Times New Roman" w:eastAsia="標楷體" w:hAnsi="Times New Roman" w:cs="Times New Roman"/>
        </w:rPr>
        <w:t>91.85</w:t>
      </w:r>
      <w:r w:rsidRPr="0032172C">
        <w:rPr>
          <w:rFonts w:ascii="Times New Roman" w:eastAsia="標楷體" w:hAnsi="Times New Roman" w:cs="Times New Roman"/>
        </w:rPr>
        <w:t>％</w:t>
      </w:r>
      <w:r w:rsidRPr="0032172C">
        <w:rPr>
          <w:rFonts w:ascii="Times New Roman" w:eastAsia="標楷體" w:hAnsi="Times New Roman" w:cs="Times New Roman"/>
        </w:rPr>
        <w:t>)</w:t>
      </w:r>
      <w:r w:rsidRPr="0032172C">
        <w:rPr>
          <w:rFonts w:ascii="Times New Roman" w:eastAsia="標楷體" w:hAnsi="Times New Roman" w:cs="Times New Roman"/>
        </w:rPr>
        <w:t>、</w:t>
      </w:r>
      <w:r w:rsidRPr="0032172C">
        <w:rPr>
          <w:rFonts w:ascii="Times New Roman" w:eastAsia="標楷體" w:hAnsi="Times New Roman" w:cs="Times New Roman"/>
        </w:rPr>
        <w:t>1,413</w:t>
      </w:r>
      <w:r w:rsidRPr="0032172C">
        <w:rPr>
          <w:rFonts w:ascii="Times New Roman" w:eastAsia="標楷體" w:hAnsi="Times New Roman" w:cs="Times New Roman"/>
        </w:rPr>
        <w:t>件次</w:t>
      </w:r>
      <w:r w:rsidRPr="0032172C">
        <w:rPr>
          <w:rFonts w:ascii="Times New Roman" w:eastAsia="標楷體" w:hAnsi="Times New Roman" w:cs="Times New Roman"/>
        </w:rPr>
        <w:t>(</w:t>
      </w:r>
      <w:r w:rsidRPr="0032172C">
        <w:rPr>
          <w:rFonts w:ascii="Times New Roman" w:eastAsia="標楷體" w:hAnsi="Times New Roman" w:cs="Times New Roman"/>
        </w:rPr>
        <w:t>占</w:t>
      </w:r>
      <w:r w:rsidRPr="0032172C">
        <w:rPr>
          <w:rFonts w:ascii="Times New Roman" w:eastAsia="標楷體" w:hAnsi="Times New Roman" w:cs="Times New Roman"/>
        </w:rPr>
        <w:t>89.37</w:t>
      </w:r>
      <w:r w:rsidRPr="0032172C">
        <w:rPr>
          <w:rFonts w:ascii="Times New Roman" w:eastAsia="標楷體" w:hAnsi="Times New Roman" w:cs="Times New Roman"/>
        </w:rPr>
        <w:t>％</w:t>
      </w:r>
      <w:r w:rsidRPr="0032172C">
        <w:rPr>
          <w:rFonts w:ascii="Times New Roman" w:eastAsia="標楷體" w:hAnsi="Times New Roman" w:cs="Times New Roman"/>
        </w:rPr>
        <w:t>)</w:t>
      </w:r>
      <w:r w:rsidRPr="0032172C">
        <w:rPr>
          <w:rFonts w:ascii="Times New Roman" w:eastAsia="標楷體" w:hAnsi="Times New Roman" w:cs="Times New Roman"/>
        </w:rPr>
        <w:t>、</w:t>
      </w:r>
      <w:r w:rsidRPr="0032172C">
        <w:rPr>
          <w:rFonts w:ascii="Times New Roman" w:eastAsia="標楷體" w:hAnsi="Times New Roman" w:cs="Times New Roman"/>
        </w:rPr>
        <w:t>1,064</w:t>
      </w:r>
      <w:r w:rsidRPr="0032172C">
        <w:rPr>
          <w:rFonts w:ascii="Times New Roman" w:eastAsia="標楷體" w:hAnsi="Times New Roman" w:cs="Times New Roman"/>
        </w:rPr>
        <w:t>件次</w:t>
      </w:r>
      <w:r w:rsidRPr="0032172C">
        <w:rPr>
          <w:rFonts w:ascii="Times New Roman" w:eastAsia="標楷體" w:hAnsi="Times New Roman" w:cs="Times New Roman"/>
        </w:rPr>
        <w:t>(</w:t>
      </w:r>
      <w:r w:rsidRPr="0032172C">
        <w:rPr>
          <w:rFonts w:ascii="Times New Roman" w:eastAsia="標楷體" w:hAnsi="Times New Roman" w:cs="Times New Roman"/>
        </w:rPr>
        <w:t>占</w:t>
      </w:r>
      <w:r w:rsidRPr="0032172C">
        <w:rPr>
          <w:rFonts w:ascii="Times New Roman" w:eastAsia="標楷體" w:hAnsi="Times New Roman" w:cs="Times New Roman"/>
        </w:rPr>
        <w:t>87.64</w:t>
      </w:r>
      <w:r w:rsidRPr="0032172C">
        <w:rPr>
          <w:rFonts w:ascii="Times New Roman" w:eastAsia="標楷體" w:hAnsi="Times New Roman" w:cs="Times New Roman"/>
        </w:rPr>
        <w:t>％</w:t>
      </w:r>
      <w:r w:rsidRPr="0032172C">
        <w:rPr>
          <w:rFonts w:ascii="Times New Roman" w:eastAsia="標楷體" w:hAnsi="Times New Roman" w:cs="Times New Roman"/>
        </w:rPr>
        <w:t>)</w:t>
      </w:r>
      <w:r w:rsidRPr="0032172C">
        <w:rPr>
          <w:rFonts w:ascii="Times New Roman" w:eastAsia="標楷體" w:hAnsi="Times New Roman" w:cs="Times New Roman"/>
        </w:rPr>
        <w:t>，有些縣市</w:t>
      </w:r>
      <w:r w:rsidRPr="0032172C">
        <w:rPr>
          <w:rFonts w:ascii="Times New Roman" w:eastAsia="標楷體" w:hAnsi="Times New Roman" w:cs="Times New Roman"/>
        </w:rPr>
        <w:t>4</w:t>
      </w:r>
      <w:r w:rsidRPr="0032172C">
        <w:rPr>
          <w:rFonts w:ascii="Times New Roman" w:eastAsia="標楷體" w:hAnsi="Times New Roman" w:cs="Times New Roman"/>
        </w:rPr>
        <w:t>年來僅有個位數、甚至均</w:t>
      </w:r>
      <w:proofErr w:type="gramStart"/>
      <w:r w:rsidRPr="0032172C">
        <w:rPr>
          <w:rFonts w:ascii="Times New Roman" w:eastAsia="標楷體" w:hAnsi="Times New Roman" w:cs="Times New Roman"/>
        </w:rPr>
        <w:t>掛零</w:t>
      </w:r>
      <w:r w:rsidRPr="0032172C">
        <w:rPr>
          <w:rFonts w:ascii="Times New Roman" w:eastAsia="標楷體" w:hAnsi="Times New Roman" w:cs="Times New Roman"/>
        </w:rPr>
        <w:t>(</w:t>
      </w:r>
      <w:proofErr w:type="gramEnd"/>
      <w:r w:rsidRPr="0032172C">
        <w:rPr>
          <w:rFonts w:ascii="Times New Roman" w:eastAsia="標楷體" w:hAnsi="Times New Roman" w:cs="Times New Roman"/>
        </w:rPr>
        <w:t>新竹縣、南投縣、雲林縣、嘉義縣、嘉義市</w:t>
      </w:r>
      <w:r w:rsidRPr="0032172C">
        <w:rPr>
          <w:rFonts w:ascii="Times New Roman" w:eastAsia="標楷體" w:hAnsi="Times New Roman" w:cs="Times New Roman"/>
        </w:rPr>
        <w:t>)</w:t>
      </w:r>
      <w:r w:rsidRPr="0032172C">
        <w:rPr>
          <w:rFonts w:ascii="Times New Roman" w:eastAsia="標楷體" w:hAnsi="Times New Roman" w:cs="Times New Roman"/>
        </w:rPr>
        <w:t>。</w:t>
      </w:r>
    </w:p>
  </w:footnote>
  <w:footnote w:id="77">
    <w:p w:rsidR="00BD35E2" w:rsidRPr="0032172C" w:rsidRDefault="00BD35E2" w:rsidP="00394F15">
      <w:pPr>
        <w:pStyle w:val="a4"/>
        <w:kinsoku w:val="0"/>
        <w:overflowPunct w:val="0"/>
        <w:autoSpaceDE w:val="0"/>
        <w:autoSpaceDN w:val="0"/>
        <w:ind w:left="250" w:hangingChars="125" w:hanging="250"/>
        <w:jc w:val="both"/>
      </w:pPr>
      <w:r w:rsidRPr="0032172C">
        <w:rPr>
          <w:rStyle w:val="a6"/>
        </w:rPr>
        <w:footnoteRef/>
      </w:r>
      <w:r w:rsidRPr="0032172C">
        <w:t xml:space="preserve"> </w:t>
      </w:r>
      <w:r w:rsidRPr="0032172C">
        <w:rPr>
          <w:rFonts w:ascii="Times New Roman" w:eastAsia="標楷體" w:hAnsi="Times New Roman" w:cs="Times New Roman" w:hint="eastAsia"/>
        </w:rPr>
        <w:t>包括：</w:t>
      </w:r>
      <w:r w:rsidRPr="0032172C">
        <w:rPr>
          <w:rFonts w:ascii="Times New Roman" w:eastAsia="標楷體" w:hAnsi="Times New Roman" w:cs="Times New Roman"/>
        </w:rPr>
        <w:t>「使用</w:t>
      </w:r>
      <w:proofErr w:type="gramStart"/>
      <w:r w:rsidRPr="0032172C">
        <w:rPr>
          <w:rFonts w:ascii="Times New Roman" w:eastAsia="標楷體" w:hAnsi="Times New Roman" w:cs="Times New Roman"/>
        </w:rPr>
        <w:t>醫療輔</w:t>
      </w:r>
      <w:proofErr w:type="gramEnd"/>
      <w:r w:rsidRPr="0032172C">
        <w:rPr>
          <w:rFonts w:ascii="Times New Roman" w:eastAsia="標楷體" w:hAnsi="Times New Roman" w:cs="Times New Roman"/>
        </w:rPr>
        <w:t>具尚未達最低使用年限」、「申請項目</w:t>
      </w:r>
      <w:r w:rsidRPr="0032172C">
        <w:rPr>
          <w:rFonts w:ascii="Times New Roman" w:eastAsia="標楷體" w:hAnsi="Times New Roman" w:cs="Times New Roman"/>
        </w:rPr>
        <w:t>2</w:t>
      </w:r>
      <w:r w:rsidRPr="0032172C">
        <w:rPr>
          <w:rFonts w:ascii="Times New Roman" w:eastAsia="標楷體" w:hAnsi="Times New Roman" w:cs="Times New Roman"/>
        </w:rPr>
        <w:t>年已逾</w:t>
      </w:r>
      <w:r w:rsidRPr="0032172C">
        <w:rPr>
          <w:rFonts w:ascii="Times New Roman" w:eastAsia="標楷體" w:hAnsi="Times New Roman" w:cs="Times New Roman"/>
        </w:rPr>
        <w:t>4</w:t>
      </w:r>
      <w:r w:rsidRPr="0032172C">
        <w:rPr>
          <w:rFonts w:ascii="Times New Roman" w:eastAsia="標楷體" w:hAnsi="Times New Roman" w:cs="Times New Roman"/>
        </w:rPr>
        <w:t>項」及「未符補助</w:t>
      </w:r>
      <w:proofErr w:type="gramStart"/>
      <w:r w:rsidRPr="0032172C">
        <w:rPr>
          <w:rFonts w:ascii="Times New Roman" w:eastAsia="標楷體" w:hAnsi="Times New Roman" w:cs="Times New Roman"/>
        </w:rPr>
        <w:t>資格而確有</w:t>
      </w:r>
      <w:proofErr w:type="gramEnd"/>
      <w:r w:rsidRPr="0032172C">
        <w:rPr>
          <w:rFonts w:ascii="Times New Roman" w:eastAsia="標楷體" w:hAnsi="Times New Roman" w:cs="Times New Roman"/>
        </w:rPr>
        <w:t>使用輔具之需求」</w:t>
      </w:r>
      <w:r w:rsidRPr="0032172C">
        <w:rPr>
          <w:rFonts w:ascii="Times New Roman" w:eastAsia="標楷體" w:hAnsi="Times New Roman" w:cs="Times New Roman" w:hint="eastAsia"/>
        </w:rPr>
        <w:t>。</w:t>
      </w:r>
    </w:p>
  </w:footnote>
  <w:footnote w:id="78">
    <w:p w:rsidR="00BD35E2" w:rsidRPr="0032172C" w:rsidRDefault="00BD35E2" w:rsidP="00394F15">
      <w:pPr>
        <w:pStyle w:val="a4"/>
        <w:kinsoku w:val="0"/>
        <w:overflowPunct w:val="0"/>
        <w:autoSpaceDE w:val="0"/>
        <w:autoSpaceDN w:val="0"/>
        <w:ind w:left="250" w:hangingChars="125" w:hanging="250"/>
        <w:jc w:val="both"/>
        <w:rPr>
          <w:rFonts w:ascii="Times New Roman" w:eastAsia="標楷體" w:hAnsi="Times New Roman" w:cs="Times New Roman"/>
        </w:rPr>
      </w:pPr>
      <w:r w:rsidRPr="0032172C">
        <w:rPr>
          <w:rStyle w:val="a6"/>
        </w:rPr>
        <w:footnoteRef/>
      </w:r>
      <w:r w:rsidRPr="0032172C">
        <w:t xml:space="preserve"> </w:t>
      </w:r>
      <w:r w:rsidRPr="0032172C">
        <w:rPr>
          <w:rFonts w:ascii="Times New Roman" w:eastAsia="標楷體" w:hAnsi="Times New Roman" w:cs="Times New Roman" w:hint="eastAsia"/>
        </w:rPr>
        <w:t>衛生</w:t>
      </w:r>
      <w:proofErr w:type="gramStart"/>
      <w:r w:rsidRPr="0032172C">
        <w:rPr>
          <w:rFonts w:ascii="Times New Roman" w:eastAsia="標楷體" w:hAnsi="Times New Roman" w:cs="Times New Roman" w:hint="eastAsia"/>
        </w:rPr>
        <w:t>福利部函復</w:t>
      </w:r>
      <w:proofErr w:type="gramEnd"/>
      <w:r w:rsidRPr="0032172C">
        <w:rPr>
          <w:rFonts w:ascii="Times New Roman" w:eastAsia="標楷體" w:hAnsi="Times New Roman" w:cs="Times New Roman" w:hint="eastAsia"/>
        </w:rPr>
        <w:t>N</w:t>
      </w:r>
      <w:r w:rsidRPr="0032172C">
        <w:rPr>
          <w:rFonts w:ascii="Times New Roman" w:eastAsia="標楷體" w:hAnsi="Times New Roman" w:cs="Times New Roman"/>
        </w:rPr>
        <w:t>HRC</w:t>
      </w:r>
      <w:r w:rsidRPr="0032172C">
        <w:rPr>
          <w:rFonts w:ascii="Times New Roman" w:eastAsia="標楷體" w:hAnsi="Times New Roman" w:cs="Times New Roman" w:hint="eastAsia"/>
        </w:rPr>
        <w:t>表示：</w:t>
      </w:r>
      <w:r w:rsidRPr="0032172C">
        <w:rPr>
          <w:rFonts w:ascii="Times New Roman" w:eastAsia="標楷體" w:hAnsi="Times New Roman" w:cs="Times New Roman"/>
        </w:rPr>
        <w:t>因資源有限，</w:t>
      </w:r>
      <w:proofErr w:type="gramStart"/>
      <w:r w:rsidRPr="0032172C">
        <w:rPr>
          <w:rFonts w:ascii="Times New Roman" w:eastAsia="標楷體" w:hAnsi="Times New Roman" w:cs="Times New Roman"/>
        </w:rPr>
        <w:t>醫療輔</w:t>
      </w:r>
      <w:proofErr w:type="gramEnd"/>
      <w:r w:rsidRPr="0032172C">
        <w:rPr>
          <w:rFonts w:ascii="Times New Roman" w:eastAsia="標楷體" w:hAnsi="Times New Roman" w:cs="Times New Roman"/>
        </w:rPr>
        <w:t>具補助係補助購買或租賃機器為主，</w:t>
      </w:r>
      <w:proofErr w:type="gramStart"/>
      <w:r w:rsidRPr="0032172C">
        <w:rPr>
          <w:rFonts w:ascii="Times New Roman" w:eastAsia="標楷體" w:hAnsi="Times New Roman" w:cs="Times New Roman"/>
        </w:rPr>
        <w:t>俾</w:t>
      </w:r>
      <w:proofErr w:type="gramEnd"/>
      <w:r w:rsidRPr="0032172C">
        <w:rPr>
          <w:rFonts w:ascii="Times New Roman" w:eastAsia="標楷體" w:hAnsi="Times New Roman" w:cs="Times New Roman"/>
        </w:rPr>
        <w:t>利有限的經費能產生最大的效益，真正用在身心障礙者需求上，倘增加補助</w:t>
      </w:r>
      <w:proofErr w:type="gramStart"/>
      <w:r w:rsidRPr="0032172C">
        <w:rPr>
          <w:rFonts w:ascii="Times New Roman" w:eastAsia="標楷體" w:hAnsi="Times New Roman" w:cs="Times New Roman"/>
        </w:rPr>
        <w:t>醫療輔</w:t>
      </w:r>
      <w:proofErr w:type="gramEnd"/>
      <w:r w:rsidRPr="0032172C">
        <w:rPr>
          <w:rFonts w:ascii="Times New Roman" w:eastAsia="標楷體" w:hAnsi="Times New Roman" w:cs="Times New Roman"/>
        </w:rPr>
        <w:t>具之維護或調整費，恐排擠相關資源</w:t>
      </w:r>
      <w:r w:rsidRPr="0032172C">
        <w:rPr>
          <w:rFonts w:ascii="Times New Roman" w:eastAsia="標楷體" w:hAnsi="Times New Roman" w:cs="Times New Roman" w:hint="eastAsia"/>
        </w:rPr>
        <w:t>。</w:t>
      </w:r>
    </w:p>
  </w:footnote>
  <w:footnote w:id="79">
    <w:p w:rsidR="00BD35E2" w:rsidRPr="0032172C" w:rsidRDefault="00BD35E2" w:rsidP="00394F15">
      <w:pPr>
        <w:pStyle w:val="a4"/>
        <w:kinsoku w:val="0"/>
        <w:overflowPunct w:val="0"/>
        <w:autoSpaceDE w:val="0"/>
        <w:autoSpaceDN w:val="0"/>
        <w:ind w:left="224" w:hangingChars="112" w:hanging="224"/>
        <w:jc w:val="both"/>
      </w:pPr>
      <w:r w:rsidRPr="0032172C">
        <w:rPr>
          <w:rStyle w:val="a6"/>
        </w:rPr>
        <w:footnoteRef/>
      </w:r>
      <w:r w:rsidRPr="0032172C">
        <w:t xml:space="preserve"> </w:t>
      </w:r>
      <w:r w:rsidRPr="0032172C">
        <w:rPr>
          <w:rFonts w:ascii="Times New Roman" w:eastAsia="標楷體" w:hAnsi="Times New Roman" w:cs="Times New Roman"/>
        </w:rPr>
        <w:t>國家通訊傳播委員會修正「網站無障礙規範</w:t>
      </w:r>
      <w:r w:rsidRPr="0032172C">
        <w:rPr>
          <w:rFonts w:ascii="Times New Roman" w:eastAsia="標楷體" w:hAnsi="Times New Roman" w:cs="Times New Roman"/>
        </w:rPr>
        <w:t>2.0</w:t>
      </w:r>
      <w:r w:rsidRPr="0032172C">
        <w:rPr>
          <w:rFonts w:ascii="Times New Roman" w:eastAsia="標楷體" w:hAnsi="Times New Roman" w:cs="Times New Roman"/>
        </w:rPr>
        <w:t>版」，並將名稱修正為「網站無障礙規範」定於</w:t>
      </w:r>
      <w:r w:rsidRPr="0032172C">
        <w:rPr>
          <w:rFonts w:ascii="Times New Roman" w:eastAsia="標楷體" w:hAnsi="Times New Roman" w:cs="Times New Roman"/>
        </w:rPr>
        <w:t>2021</w:t>
      </w:r>
      <w:r w:rsidRPr="0032172C">
        <w:rPr>
          <w:rFonts w:ascii="Times New Roman" w:eastAsia="標楷體" w:hAnsi="Times New Roman" w:cs="Times New Roman"/>
        </w:rPr>
        <w:t>年</w:t>
      </w:r>
      <w:r w:rsidRPr="0032172C">
        <w:rPr>
          <w:rFonts w:ascii="Times New Roman" w:eastAsia="標楷體" w:hAnsi="Times New Roman" w:cs="Times New Roman"/>
        </w:rPr>
        <w:t>7</w:t>
      </w:r>
      <w:r w:rsidRPr="0032172C">
        <w:rPr>
          <w:rFonts w:ascii="Times New Roman" w:eastAsia="標楷體" w:hAnsi="Times New Roman" w:cs="Times New Roman"/>
        </w:rPr>
        <w:t>月</w:t>
      </w:r>
      <w:r w:rsidRPr="0032172C">
        <w:rPr>
          <w:rFonts w:ascii="Times New Roman" w:eastAsia="標楷體" w:hAnsi="Times New Roman" w:cs="Times New Roman"/>
        </w:rPr>
        <w:t>1</w:t>
      </w:r>
      <w:r w:rsidRPr="0032172C">
        <w:rPr>
          <w:rFonts w:ascii="Times New Roman" w:eastAsia="標楷體" w:hAnsi="Times New Roman" w:cs="Times New Roman"/>
        </w:rPr>
        <w:t>日起正式實施修正版「網站無障礙規範」認證標章檢測，並不再受理「網站無障礙規範</w:t>
      </w:r>
      <w:r w:rsidRPr="0032172C">
        <w:rPr>
          <w:rFonts w:ascii="Times New Roman" w:eastAsia="標楷體" w:hAnsi="Times New Roman" w:cs="Times New Roman"/>
        </w:rPr>
        <w:t>2.0</w:t>
      </w:r>
      <w:r w:rsidRPr="0032172C">
        <w:rPr>
          <w:rFonts w:ascii="Times New Roman" w:eastAsia="標楷體" w:hAnsi="Times New Roman" w:cs="Times New Roman"/>
        </w:rPr>
        <w:t>版」標章申請，但本</w:t>
      </w:r>
      <w:r w:rsidRPr="0032172C">
        <w:rPr>
          <w:rFonts w:ascii="Times New Roman" w:eastAsia="標楷體" w:hAnsi="Times New Roman" w:cs="Times New Roman"/>
        </w:rPr>
        <w:t>(2021)</w:t>
      </w:r>
      <w:r w:rsidRPr="0032172C">
        <w:rPr>
          <w:rFonts w:ascii="Times New Roman" w:eastAsia="標楷體" w:hAnsi="Times New Roman" w:cs="Times New Roman"/>
        </w:rPr>
        <w:t>年</w:t>
      </w:r>
      <w:r w:rsidRPr="0032172C">
        <w:rPr>
          <w:rFonts w:ascii="Times New Roman" w:eastAsia="標楷體" w:hAnsi="Times New Roman" w:cs="Times New Roman"/>
        </w:rPr>
        <w:t>6</w:t>
      </w:r>
      <w:r w:rsidRPr="0032172C">
        <w:rPr>
          <w:rFonts w:ascii="Times New Roman" w:eastAsia="標楷體" w:hAnsi="Times New Roman" w:cs="Times New Roman"/>
        </w:rPr>
        <w:t>月</w:t>
      </w:r>
      <w:r w:rsidRPr="0032172C">
        <w:rPr>
          <w:rFonts w:ascii="Times New Roman" w:eastAsia="標楷體" w:hAnsi="Times New Roman" w:cs="Times New Roman"/>
        </w:rPr>
        <w:t>30</w:t>
      </w:r>
      <w:r w:rsidRPr="0032172C">
        <w:rPr>
          <w:rFonts w:ascii="Times New Roman" w:eastAsia="標楷體" w:hAnsi="Times New Roman" w:cs="Times New Roman"/>
        </w:rPr>
        <w:t>日前取得之無障礙認證標章，其效期仍為</w:t>
      </w:r>
      <w:r w:rsidRPr="0032172C">
        <w:rPr>
          <w:rFonts w:ascii="Times New Roman" w:eastAsia="標楷體" w:hAnsi="Times New Roman" w:cs="Times New Roman"/>
        </w:rPr>
        <w:t>3</w:t>
      </w:r>
      <w:r w:rsidRPr="0032172C">
        <w:rPr>
          <w:rFonts w:ascii="Times New Roman" w:eastAsia="標楷體" w:hAnsi="Times New Roman" w:cs="Times New Roman"/>
        </w:rPr>
        <w:t>年有效。</w:t>
      </w:r>
    </w:p>
  </w:footnote>
  <w:footnote w:id="80">
    <w:p w:rsidR="00BD35E2" w:rsidRPr="0032172C" w:rsidRDefault="00BD35E2" w:rsidP="00DD5923">
      <w:pPr>
        <w:pStyle w:val="a4"/>
        <w:kinsoku w:val="0"/>
        <w:overflowPunct w:val="0"/>
        <w:autoSpaceDE w:val="0"/>
        <w:autoSpaceDN w:val="0"/>
        <w:jc w:val="both"/>
      </w:pPr>
      <w:r w:rsidRPr="0032172C">
        <w:rPr>
          <w:rStyle w:val="a6"/>
        </w:rPr>
        <w:footnoteRef/>
      </w:r>
      <w:r w:rsidRPr="0032172C">
        <w:t xml:space="preserve"> </w:t>
      </w:r>
      <w:r w:rsidRPr="0032172C">
        <w:rPr>
          <w:rFonts w:ascii="Times New Roman" w:eastAsia="標楷體" w:hAnsi="Times New Roman" w:cs="Times New Roman" w:hint="eastAsia"/>
        </w:rPr>
        <w:t>財團法人台灣網路資訊中心統計。</w:t>
      </w:r>
    </w:p>
  </w:footnote>
  <w:footnote w:id="81">
    <w:p w:rsidR="00BD35E2" w:rsidRPr="0032172C" w:rsidRDefault="00BD35E2" w:rsidP="00394F15">
      <w:pPr>
        <w:pStyle w:val="a4"/>
        <w:kinsoku w:val="0"/>
        <w:overflowPunct w:val="0"/>
        <w:autoSpaceDE w:val="0"/>
        <w:autoSpaceDN w:val="0"/>
        <w:ind w:left="238" w:hangingChars="119" w:hanging="238"/>
        <w:jc w:val="both"/>
        <w:rPr>
          <w:rFonts w:ascii="Times New Roman" w:eastAsia="標楷體" w:hAnsi="Times New Roman" w:cs="Times New Roman"/>
        </w:rPr>
      </w:pPr>
      <w:r w:rsidRPr="0032172C">
        <w:rPr>
          <w:rStyle w:val="a6"/>
        </w:rPr>
        <w:footnoteRef/>
      </w:r>
      <w:r w:rsidRPr="0032172C">
        <w:t xml:space="preserve"> </w:t>
      </w:r>
      <w:r w:rsidRPr="0032172C">
        <w:rPr>
          <w:rFonts w:ascii="Times New Roman" w:eastAsia="標楷體" w:hAnsi="Times New Roman" w:cs="Times New Roman" w:hint="eastAsia"/>
        </w:rPr>
        <w:t>國家報告表</w:t>
      </w:r>
      <w:r w:rsidRPr="0032172C">
        <w:rPr>
          <w:rFonts w:ascii="Times New Roman" w:eastAsia="標楷體" w:hAnsi="Times New Roman" w:cs="Times New Roman" w:hint="eastAsia"/>
        </w:rPr>
        <w:t>21.3</w:t>
      </w:r>
      <w:r w:rsidRPr="0032172C">
        <w:rPr>
          <w:rFonts w:ascii="Times New Roman" w:eastAsia="標楷體" w:hAnsi="Times New Roman" w:cs="Times New Roman" w:hint="eastAsia"/>
        </w:rPr>
        <w:t>，</w:t>
      </w:r>
      <w:r w:rsidRPr="0032172C">
        <w:rPr>
          <w:rFonts w:ascii="Times New Roman" w:eastAsia="標楷體" w:hAnsi="Times New Roman" w:cs="Times New Roman" w:hint="eastAsia"/>
        </w:rPr>
        <w:t>2</w:t>
      </w:r>
      <w:r w:rsidRPr="0032172C">
        <w:rPr>
          <w:rFonts w:ascii="Times New Roman" w:eastAsia="標楷體" w:hAnsi="Times New Roman" w:cs="Times New Roman"/>
        </w:rPr>
        <w:t>016</w:t>
      </w:r>
      <w:r w:rsidRPr="0032172C">
        <w:rPr>
          <w:rFonts w:ascii="Times New Roman" w:eastAsia="標楷體" w:hAnsi="Times New Roman" w:cs="Times New Roman" w:hint="eastAsia"/>
        </w:rPr>
        <w:t>年至</w:t>
      </w:r>
      <w:r w:rsidRPr="0032172C">
        <w:rPr>
          <w:rFonts w:ascii="Times New Roman" w:eastAsia="標楷體" w:hAnsi="Times New Roman" w:cs="Times New Roman" w:hint="eastAsia"/>
        </w:rPr>
        <w:t>2019</w:t>
      </w:r>
      <w:r w:rsidRPr="0032172C">
        <w:rPr>
          <w:rFonts w:ascii="Times New Roman" w:eastAsia="標楷體" w:hAnsi="Times New Roman" w:cs="Times New Roman" w:hint="eastAsia"/>
        </w:rPr>
        <w:t>年各級政府機關機構與學校網站累計通過無障礙檢測</w:t>
      </w:r>
      <w:r w:rsidRPr="0032172C">
        <w:rPr>
          <w:rFonts w:ascii="Times New Roman" w:eastAsia="標楷體" w:hAnsi="Times New Roman" w:cs="Times New Roman" w:hint="eastAsia"/>
        </w:rPr>
        <w:t>(</w:t>
      </w:r>
      <w:r w:rsidRPr="0032172C">
        <w:rPr>
          <w:rFonts w:ascii="Times New Roman" w:eastAsia="標楷體" w:hAnsi="Times New Roman" w:cs="Times New Roman" w:hint="eastAsia"/>
        </w:rPr>
        <w:t>取得無障礙認證標章</w:t>
      </w:r>
      <w:r w:rsidRPr="0032172C">
        <w:rPr>
          <w:rFonts w:ascii="Times New Roman" w:eastAsia="標楷體" w:hAnsi="Times New Roman" w:cs="Times New Roman" w:hint="eastAsia"/>
        </w:rPr>
        <w:t>)</w:t>
      </w:r>
      <w:r w:rsidRPr="0032172C">
        <w:rPr>
          <w:rFonts w:ascii="Times New Roman" w:eastAsia="標楷體" w:hAnsi="Times New Roman" w:cs="Times New Roman" w:hint="eastAsia"/>
        </w:rPr>
        <w:t>的占比由</w:t>
      </w:r>
      <w:r w:rsidRPr="0032172C">
        <w:rPr>
          <w:rFonts w:ascii="Times New Roman" w:eastAsia="標楷體" w:hAnsi="Times New Roman" w:cs="Times New Roman" w:hint="eastAsia"/>
        </w:rPr>
        <w:t>27.96%</w:t>
      </w:r>
      <w:r w:rsidRPr="0032172C">
        <w:rPr>
          <w:rFonts w:ascii="Times New Roman" w:eastAsia="標楷體" w:hAnsi="Times New Roman" w:cs="Times New Roman" w:hint="eastAsia"/>
        </w:rPr>
        <w:t>上升至</w:t>
      </w:r>
      <w:r w:rsidRPr="0032172C">
        <w:rPr>
          <w:rFonts w:ascii="Times New Roman" w:eastAsia="標楷體" w:hAnsi="Times New Roman" w:cs="Times New Roman" w:hint="eastAsia"/>
        </w:rPr>
        <w:t>6</w:t>
      </w:r>
      <w:r w:rsidRPr="0032172C">
        <w:rPr>
          <w:rFonts w:ascii="Times New Roman" w:eastAsia="標楷體" w:hAnsi="Times New Roman" w:cs="Times New Roman"/>
        </w:rPr>
        <w:t>6.23%</w:t>
      </w:r>
      <w:r w:rsidRPr="0032172C">
        <w:rPr>
          <w:rFonts w:ascii="Times New Roman" w:eastAsia="標楷體" w:hAnsi="Times New Roman" w:cs="Times New Roman" w:hint="eastAsia"/>
        </w:rPr>
        <w:t>，但仍未及</w:t>
      </w:r>
      <w:proofErr w:type="gramStart"/>
      <w:r w:rsidRPr="0032172C">
        <w:rPr>
          <w:rFonts w:ascii="Times New Roman" w:eastAsia="標楷體" w:hAnsi="Times New Roman" w:cs="Times New Roman" w:hint="eastAsia"/>
        </w:rPr>
        <w:t>7</w:t>
      </w:r>
      <w:r w:rsidRPr="0032172C">
        <w:rPr>
          <w:rFonts w:ascii="Times New Roman" w:eastAsia="標楷體" w:hAnsi="Times New Roman" w:cs="Times New Roman" w:hint="eastAsia"/>
        </w:rPr>
        <w:t>成</w:t>
      </w:r>
      <w:proofErr w:type="gramEnd"/>
      <w:r w:rsidRPr="0032172C">
        <w:rPr>
          <w:rFonts w:ascii="Times New Roman" w:eastAsia="標楷體" w:hAnsi="Times New Roman" w:cs="Times New Roman" w:hint="eastAsia"/>
        </w:rPr>
        <w:t>。</w:t>
      </w:r>
    </w:p>
  </w:footnote>
  <w:footnote w:id="82">
    <w:p w:rsidR="00BD35E2" w:rsidRPr="0032172C" w:rsidRDefault="00BD35E2" w:rsidP="00394F15">
      <w:pPr>
        <w:pStyle w:val="a4"/>
        <w:kinsoku w:val="0"/>
        <w:overflowPunct w:val="0"/>
        <w:autoSpaceDE w:val="0"/>
        <w:autoSpaceDN w:val="0"/>
        <w:ind w:left="238" w:hangingChars="119" w:hanging="238"/>
        <w:jc w:val="both"/>
        <w:rPr>
          <w:rFonts w:ascii="Times New Roman" w:hAnsi="Times New Roman" w:cs="Times New Roman"/>
        </w:rPr>
      </w:pPr>
      <w:r w:rsidRPr="0032172C">
        <w:rPr>
          <w:rStyle w:val="a6"/>
          <w:rFonts w:ascii="Times New Roman" w:hAnsi="Times New Roman" w:cs="Times New Roman"/>
        </w:rPr>
        <w:footnoteRef/>
      </w:r>
      <w:r w:rsidRPr="0032172C">
        <w:rPr>
          <w:rFonts w:ascii="Times New Roman" w:hAnsi="Times New Roman" w:cs="Times New Roman"/>
        </w:rPr>
        <w:t xml:space="preserve"> </w:t>
      </w:r>
      <w:r w:rsidRPr="0032172C">
        <w:rPr>
          <w:rFonts w:ascii="Times New Roman" w:eastAsia="標楷體" w:hAnsi="Times New Roman" w:cs="Times New Roman"/>
        </w:rPr>
        <w:t>國家報告表</w:t>
      </w:r>
      <w:r w:rsidRPr="0032172C">
        <w:rPr>
          <w:rFonts w:ascii="Times New Roman" w:eastAsia="標楷體" w:hAnsi="Times New Roman" w:cs="Times New Roman"/>
        </w:rPr>
        <w:t>21.3</w:t>
      </w:r>
      <w:r w:rsidRPr="0032172C">
        <w:rPr>
          <w:rFonts w:ascii="Times New Roman" w:eastAsia="標楷體" w:hAnsi="Times New Roman" w:cs="Times New Roman"/>
        </w:rPr>
        <w:t>，</w:t>
      </w:r>
      <w:r w:rsidRPr="0032172C">
        <w:rPr>
          <w:rFonts w:ascii="Times New Roman" w:eastAsia="標楷體" w:hAnsi="Times New Roman" w:cs="Times New Roman"/>
        </w:rPr>
        <w:t>2016</w:t>
      </w:r>
      <w:r w:rsidRPr="0032172C">
        <w:rPr>
          <w:rFonts w:ascii="Times New Roman" w:eastAsia="標楷體" w:hAnsi="Times New Roman" w:cs="Times New Roman"/>
        </w:rPr>
        <w:t>年至</w:t>
      </w:r>
      <w:r w:rsidRPr="0032172C">
        <w:rPr>
          <w:rFonts w:ascii="Times New Roman" w:eastAsia="標楷體" w:hAnsi="Times New Roman" w:cs="Times New Roman"/>
        </w:rPr>
        <w:t>2019</w:t>
      </w:r>
      <w:r w:rsidRPr="0032172C">
        <w:rPr>
          <w:rFonts w:ascii="Times New Roman" w:eastAsia="標楷體" w:hAnsi="Times New Roman" w:cs="Times New Roman"/>
        </w:rPr>
        <w:t>年私部門網站累計通過無障礙檢測</w:t>
      </w:r>
      <w:r w:rsidRPr="0032172C">
        <w:rPr>
          <w:rFonts w:ascii="Times New Roman" w:eastAsia="標楷體" w:hAnsi="Times New Roman" w:cs="Times New Roman"/>
        </w:rPr>
        <w:t>(</w:t>
      </w:r>
      <w:r w:rsidRPr="0032172C">
        <w:rPr>
          <w:rFonts w:ascii="Times New Roman" w:eastAsia="標楷體" w:hAnsi="Times New Roman" w:cs="Times New Roman"/>
        </w:rPr>
        <w:t>取得無障礙認證標章</w:t>
      </w:r>
      <w:r w:rsidRPr="0032172C">
        <w:rPr>
          <w:rFonts w:ascii="Times New Roman" w:eastAsia="標楷體" w:hAnsi="Times New Roman" w:cs="Times New Roman"/>
        </w:rPr>
        <w:t>)</w:t>
      </w:r>
      <w:r w:rsidRPr="0032172C">
        <w:rPr>
          <w:rFonts w:ascii="Times New Roman" w:eastAsia="標楷體" w:hAnsi="Times New Roman" w:cs="Times New Roman"/>
        </w:rPr>
        <w:t>數量</w:t>
      </w:r>
      <w:r w:rsidRPr="0032172C">
        <w:rPr>
          <w:rFonts w:ascii="Times New Roman" w:eastAsia="標楷體" w:hAnsi="Times New Roman" w:cs="Times New Roman" w:hint="eastAsia"/>
        </w:rPr>
        <w:t>，</w:t>
      </w:r>
      <w:r w:rsidRPr="0032172C">
        <w:rPr>
          <w:rFonts w:ascii="Times New Roman" w:eastAsia="標楷體" w:hAnsi="Times New Roman" w:cs="Times New Roman"/>
        </w:rPr>
        <w:t>由</w:t>
      </w:r>
      <w:r w:rsidRPr="0032172C">
        <w:rPr>
          <w:rFonts w:ascii="Times New Roman" w:eastAsia="標楷體" w:hAnsi="Times New Roman" w:cs="Times New Roman"/>
        </w:rPr>
        <w:t>156</w:t>
      </w:r>
      <w:r w:rsidRPr="0032172C">
        <w:rPr>
          <w:rFonts w:ascii="Times New Roman" w:eastAsia="標楷體" w:hAnsi="Times New Roman" w:cs="Times New Roman"/>
        </w:rPr>
        <w:t>筆增加為</w:t>
      </w:r>
      <w:r w:rsidRPr="0032172C">
        <w:rPr>
          <w:rFonts w:ascii="Times New Roman" w:eastAsia="標楷體" w:hAnsi="Times New Roman" w:cs="Times New Roman"/>
        </w:rPr>
        <w:t>400</w:t>
      </w:r>
      <w:r w:rsidRPr="0032172C">
        <w:rPr>
          <w:rFonts w:ascii="Times New Roman" w:eastAsia="標楷體" w:hAnsi="Times New Roman" w:cs="Times New Roman"/>
        </w:rPr>
        <w:t>筆。</w:t>
      </w:r>
    </w:p>
  </w:footnote>
  <w:footnote w:id="83">
    <w:p w:rsidR="00BD35E2" w:rsidRPr="0032172C" w:rsidRDefault="00BD35E2" w:rsidP="00394F15">
      <w:pPr>
        <w:pStyle w:val="a4"/>
        <w:kinsoku w:val="0"/>
        <w:overflowPunct w:val="0"/>
        <w:autoSpaceDE w:val="0"/>
        <w:autoSpaceDN w:val="0"/>
        <w:ind w:left="238" w:hangingChars="119" w:hanging="238"/>
        <w:jc w:val="both"/>
        <w:rPr>
          <w:rFonts w:ascii="Times New Roman" w:hAnsi="Times New Roman" w:cs="Times New Roman"/>
        </w:rPr>
      </w:pPr>
      <w:r w:rsidRPr="0032172C">
        <w:rPr>
          <w:rStyle w:val="a6"/>
          <w:rFonts w:ascii="Times New Roman" w:hAnsi="Times New Roman" w:cs="Times New Roman"/>
        </w:rPr>
        <w:footnoteRef/>
      </w:r>
      <w:r w:rsidRPr="0032172C">
        <w:rPr>
          <w:rFonts w:ascii="Times New Roman" w:eastAsia="標楷體" w:hAnsi="Times New Roman" w:cs="Times New Roman"/>
        </w:rPr>
        <w:t xml:space="preserve"> </w:t>
      </w:r>
      <w:r w:rsidRPr="0032172C">
        <w:rPr>
          <w:rFonts w:ascii="Times New Roman" w:eastAsia="標楷體" w:hAnsi="Times New Roman" w:cs="Times New Roman"/>
        </w:rPr>
        <w:t>政府於新冠</w:t>
      </w:r>
      <w:proofErr w:type="gramStart"/>
      <w:r w:rsidRPr="0032172C">
        <w:rPr>
          <w:rFonts w:ascii="Times New Roman" w:eastAsia="標楷體" w:hAnsi="Times New Roman" w:cs="Times New Roman"/>
        </w:rPr>
        <w:t>疫</w:t>
      </w:r>
      <w:proofErr w:type="gramEnd"/>
      <w:r w:rsidRPr="0032172C">
        <w:rPr>
          <w:rFonts w:ascii="Times New Roman" w:eastAsia="標楷體" w:hAnsi="Times New Roman" w:cs="Times New Roman"/>
        </w:rPr>
        <w:t>情期間建置「健保快易通</w:t>
      </w:r>
      <w:r w:rsidRPr="0032172C">
        <w:rPr>
          <w:rFonts w:ascii="Times New Roman" w:eastAsia="標楷體" w:hAnsi="Times New Roman" w:cs="Times New Roman"/>
        </w:rPr>
        <w:t>APP</w:t>
      </w:r>
      <w:r w:rsidRPr="0032172C">
        <w:rPr>
          <w:rFonts w:ascii="Times New Roman" w:eastAsia="標楷體" w:hAnsi="Times New Roman" w:cs="Times New Roman"/>
        </w:rPr>
        <w:t>」，使一般民眾能方便地購買口罩，但建置初期許多視覺障礙者反映針對「健保快易通</w:t>
      </w:r>
      <w:r w:rsidRPr="0032172C">
        <w:rPr>
          <w:rFonts w:ascii="Times New Roman" w:eastAsia="標楷體" w:hAnsi="Times New Roman" w:cs="Times New Roman"/>
        </w:rPr>
        <w:t>APP</w:t>
      </w:r>
      <w:r w:rsidRPr="0032172C">
        <w:rPr>
          <w:rFonts w:ascii="Times New Roman" w:eastAsia="標楷體" w:hAnsi="Times New Roman" w:cs="Times New Roman"/>
        </w:rPr>
        <w:t>」的使用障礙；中南部地區視覺障礙者搭乘公車，無法使用公車</w:t>
      </w:r>
      <w:r w:rsidRPr="0032172C">
        <w:rPr>
          <w:rFonts w:ascii="Times New Roman" w:eastAsia="標楷體" w:hAnsi="Times New Roman" w:cs="Times New Roman"/>
        </w:rPr>
        <w:t>APP</w:t>
      </w:r>
      <w:r w:rsidRPr="0032172C">
        <w:rPr>
          <w:rFonts w:ascii="Times New Roman" w:eastAsia="標楷體" w:hAnsi="Times New Roman" w:cs="Times New Roman"/>
        </w:rPr>
        <w:t>，仍仰賴</w:t>
      </w:r>
      <w:r w:rsidRPr="0032172C">
        <w:rPr>
          <w:rFonts w:ascii="Times New Roman" w:eastAsia="標楷體" w:hAnsi="Times New Roman" w:cs="Times New Roman"/>
        </w:rPr>
        <w:t>1999</w:t>
      </w:r>
      <w:r w:rsidRPr="0032172C">
        <w:rPr>
          <w:rFonts w:ascii="Times New Roman" w:eastAsia="標楷體" w:hAnsi="Times New Roman" w:cs="Times New Roman"/>
        </w:rPr>
        <w:t>專線查詢公車到站時刻，相關團體認為不符合資訊平權。</w:t>
      </w:r>
    </w:p>
  </w:footnote>
  <w:footnote w:id="84">
    <w:p w:rsidR="00BD35E2" w:rsidRPr="0032172C" w:rsidRDefault="00BD35E2" w:rsidP="00394F15">
      <w:pPr>
        <w:pStyle w:val="a4"/>
        <w:kinsoku w:val="0"/>
        <w:overflowPunct w:val="0"/>
        <w:autoSpaceDE w:val="0"/>
        <w:autoSpaceDN w:val="0"/>
        <w:ind w:left="238" w:hangingChars="119" w:hanging="238"/>
        <w:jc w:val="both"/>
        <w:rPr>
          <w:rFonts w:ascii="Times New Roman" w:hAnsi="Times New Roman" w:cs="Times New Roman"/>
        </w:rPr>
      </w:pPr>
      <w:r w:rsidRPr="0032172C">
        <w:rPr>
          <w:rStyle w:val="a6"/>
          <w:rFonts w:ascii="Times New Roman" w:hAnsi="Times New Roman" w:cs="Times New Roman"/>
        </w:rPr>
        <w:footnoteRef/>
      </w:r>
      <w:r w:rsidRPr="0032172C">
        <w:rPr>
          <w:rFonts w:ascii="Times New Roman" w:hAnsi="Times New Roman" w:cs="Times New Roman"/>
        </w:rPr>
        <w:t xml:space="preserve"> </w:t>
      </w:r>
      <w:r w:rsidRPr="0032172C">
        <w:rPr>
          <w:rFonts w:ascii="Times New Roman" w:eastAsia="標楷體" w:hAnsi="Times New Roman" w:cs="Times New Roman"/>
        </w:rPr>
        <w:t>國家通訊傳播委員會於</w:t>
      </w:r>
      <w:r w:rsidR="00EA7044" w:rsidRPr="0032172C">
        <w:rPr>
          <w:rFonts w:ascii="Times New Roman" w:eastAsia="標楷體" w:hAnsi="Times New Roman" w:cs="Times New Roman" w:hint="eastAsia"/>
        </w:rPr>
        <w:t>2017</w:t>
      </w:r>
      <w:r w:rsidRPr="0032172C">
        <w:rPr>
          <w:rFonts w:ascii="Times New Roman" w:eastAsia="標楷體" w:hAnsi="Times New Roman" w:cs="Times New Roman"/>
        </w:rPr>
        <w:t>、</w:t>
      </w:r>
      <w:r w:rsidR="00EA7044" w:rsidRPr="0032172C">
        <w:rPr>
          <w:rFonts w:ascii="Times New Roman" w:eastAsia="標楷體" w:hAnsi="Times New Roman" w:cs="Times New Roman" w:hint="eastAsia"/>
        </w:rPr>
        <w:t>2018</w:t>
      </w:r>
      <w:r w:rsidRPr="0032172C">
        <w:rPr>
          <w:rFonts w:ascii="Times New Roman" w:eastAsia="標楷體" w:hAnsi="Times New Roman" w:cs="Times New Roman"/>
        </w:rPr>
        <w:t>年辦理</w:t>
      </w:r>
      <w:r w:rsidRPr="0032172C">
        <w:rPr>
          <w:rFonts w:ascii="Times New Roman" w:eastAsia="標楷體" w:hAnsi="Times New Roman" w:cs="Times New Roman"/>
        </w:rPr>
        <w:t>APP</w:t>
      </w:r>
      <w:r w:rsidRPr="0032172C">
        <w:rPr>
          <w:rFonts w:ascii="Times New Roman" w:eastAsia="標楷體" w:hAnsi="Times New Roman" w:cs="Times New Roman"/>
        </w:rPr>
        <w:t>檢測試辦服務，依據無障礙檢測</w:t>
      </w:r>
      <w:r w:rsidRPr="0032172C">
        <w:rPr>
          <w:rFonts w:ascii="Times New Roman" w:eastAsia="標楷體" w:hAnsi="Times New Roman" w:cs="Times New Roman" w:hint="eastAsia"/>
        </w:rPr>
        <w:t>四</w:t>
      </w:r>
      <w:r w:rsidRPr="0032172C">
        <w:rPr>
          <w:rFonts w:ascii="Times New Roman" w:eastAsia="標楷體" w:hAnsi="Times New Roman" w:cs="Times New Roman"/>
        </w:rPr>
        <w:t>原則：可感知、可操作、可理解、穩健性進行評估，以瞭解機關</w:t>
      </w:r>
      <w:r w:rsidRPr="0032172C">
        <w:rPr>
          <w:rFonts w:ascii="Times New Roman" w:eastAsia="標楷體" w:hAnsi="Times New Roman" w:cs="Times New Roman"/>
        </w:rPr>
        <w:t>APP</w:t>
      </w:r>
      <w:r w:rsidRPr="0032172C">
        <w:rPr>
          <w:rFonts w:ascii="Times New Roman" w:eastAsia="標楷體" w:hAnsi="Times New Roman" w:cs="Times New Roman"/>
        </w:rPr>
        <w:t>無障礙功能開發情形。</w:t>
      </w:r>
    </w:p>
  </w:footnote>
  <w:footnote w:id="85">
    <w:p w:rsidR="00BD35E2" w:rsidRPr="0032172C" w:rsidRDefault="00BD35E2" w:rsidP="00394F15">
      <w:pPr>
        <w:pStyle w:val="a4"/>
        <w:kinsoku w:val="0"/>
        <w:overflowPunct w:val="0"/>
        <w:autoSpaceDE w:val="0"/>
        <w:autoSpaceDN w:val="0"/>
        <w:ind w:left="238" w:hangingChars="119" w:hanging="238"/>
        <w:jc w:val="both"/>
        <w:rPr>
          <w:rFonts w:ascii="Times New Roman" w:hAnsi="Times New Roman" w:cs="Times New Roman"/>
        </w:rPr>
      </w:pPr>
      <w:r w:rsidRPr="0032172C">
        <w:rPr>
          <w:rStyle w:val="a6"/>
          <w:rFonts w:ascii="Times New Roman" w:hAnsi="Times New Roman" w:cs="Times New Roman"/>
        </w:rPr>
        <w:footnoteRef/>
      </w:r>
      <w:r w:rsidRPr="0032172C">
        <w:rPr>
          <w:rFonts w:ascii="Times New Roman" w:hAnsi="Times New Roman" w:cs="Times New Roman"/>
        </w:rPr>
        <w:t xml:space="preserve"> </w:t>
      </w:r>
      <w:r w:rsidRPr="0032172C">
        <w:rPr>
          <w:rFonts w:ascii="Times New Roman" w:eastAsia="標楷體" w:hAnsi="Times New Roman" w:cs="Times New Roman"/>
        </w:rPr>
        <w:t>據國家通訊傳播委員會說明，相關</w:t>
      </w:r>
      <w:proofErr w:type="gramStart"/>
      <w:r w:rsidRPr="0032172C">
        <w:rPr>
          <w:rFonts w:ascii="Times New Roman" w:eastAsia="標楷體" w:hAnsi="Times New Roman" w:cs="Times New Roman"/>
        </w:rPr>
        <w:t>研</w:t>
      </w:r>
      <w:proofErr w:type="gramEnd"/>
      <w:r w:rsidRPr="0032172C">
        <w:rPr>
          <w:rFonts w:ascii="Times New Roman" w:eastAsia="標楷體" w:hAnsi="Times New Roman" w:cs="Times New Roman"/>
        </w:rPr>
        <w:t>擬過程邀集身</w:t>
      </w:r>
      <w:r w:rsidRPr="0032172C">
        <w:rPr>
          <w:rFonts w:ascii="Times New Roman" w:eastAsia="標楷體" w:hAnsi="Times New Roman" w:cs="Times New Roman" w:hint="eastAsia"/>
        </w:rPr>
        <w:t>心</w:t>
      </w:r>
      <w:r w:rsidRPr="0032172C">
        <w:rPr>
          <w:rFonts w:ascii="Times New Roman" w:eastAsia="標楷體" w:hAnsi="Times New Roman" w:cs="Times New Roman"/>
        </w:rPr>
        <w:t>障</w:t>
      </w:r>
      <w:r w:rsidRPr="0032172C">
        <w:rPr>
          <w:rFonts w:ascii="Times New Roman" w:eastAsia="標楷體" w:hAnsi="Times New Roman" w:cs="Times New Roman" w:hint="eastAsia"/>
        </w:rPr>
        <w:t>礙</w:t>
      </w:r>
      <w:r w:rsidRPr="0032172C">
        <w:rPr>
          <w:rFonts w:ascii="Times New Roman" w:eastAsia="標楷體" w:hAnsi="Times New Roman" w:cs="Times New Roman"/>
        </w:rPr>
        <w:t>團體代表、</w:t>
      </w:r>
      <w:r w:rsidRPr="0032172C">
        <w:rPr>
          <w:rFonts w:ascii="Times New Roman" w:eastAsia="標楷體" w:hAnsi="Times New Roman" w:cs="Times New Roman"/>
        </w:rPr>
        <w:t>APP</w:t>
      </w:r>
      <w:r w:rsidRPr="0032172C">
        <w:rPr>
          <w:rFonts w:ascii="Times New Roman" w:eastAsia="標楷體" w:hAnsi="Times New Roman" w:cs="Times New Roman"/>
        </w:rPr>
        <w:t>開發資訊廠商與無障礙領域專家學者參與</w:t>
      </w:r>
      <w:proofErr w:type="gramStart"/>
      <w:r w:rsidRPr="0032172C">
        <w:rPr>
          <w:rFonts w:ascii="Times New Roman" w:eastAsia="標楷體" w:hAnsi="Times New Roman" w:cs="Times New Roman"/>
        </w:rPr>
        <w:t>研</w:t>
      </w:r>
      <w:proofErr w:type="gramEnd"/>
      <w:r w:rsidRPr="0032172C">
        <w:rPr>
          <w:rFonts w:ascii="Times New Roman" w:eastAsia="標楷體" w:hAnsi="Times New Roman" w:cs="Times New Roman"/>
        </w:rPr>
        <w:t>商，獲得身</w:t>
      </w:r>
      <w:r w:rsidRPr="0032172C">
        <w:rPr>
          <w:rFonts w:ascii="Times New Roman" w:eastAsia="標楷體" w:hAnsi="Times New Roman" w:cs="Times New Roman" w:hint="eastAsia"/>
        </w:rPr>
        <w:t>心</w:t>
      </w:r>
      <w:r w:rsidRPr="0032172C">
        <w:rPr>
          <w:rFonts w:ascii="Times New Roman" w:eastAsia="標楷體" w:hAnsi="Times New Roman" w:cs="Times New Roman"/>
        </w:rPr>
        <w:t>障</w:t>
      </w:r>
      <w:r w:rsidRPr="0032172C">
        <w:rPr>
          <w:rFonts w:ascii="Times New Roman" w:eastAsia="標楷體" w:hAnsi="Times New Roman" w:cs="Times New Roman" w:hint="eastAsia"/>
        </w:rPr>
        <w:t>礙</w:t>
      </w:r>
      <w:r w:rsidRPr="0032172C">
        <w:rPr>
          <w:rFonts w:ascii="Times New Roman" w:eastAsia="標楷體" w:hAnsi="Times New Roman" w:cs="Times New Roman"/>
        </w:rPr>
        <w:t>團體代表反映</w:t>
      </w:r>
      <w:r w:rsidRPr="0032172C">
        <w:rPr>
          <w:rFonts w:ascii="Times New Roman" w:eastAsia="標楷體" w:hAnsi="Times New Roman" w:cs="Times New Roman"/>
        </w:rPr>
        <w:t>APP</w:t>
      </w:r>
      <w:r w:rsidRPr="0032172C">
        <w:rPr>
          <w:rFonts w:ascii="Times New Roman" w:eastAsia="標楷體" w:hAnsi="Times New Roman" w:cs="Times New Roman"/>
        </w:rPr>
        <w:t>檢測應側重於使用者實務上使用的需求，以</w:t>
      </w:r>
      <w:r w:rsidRPr="0032172C">
        <w:rPr>
          <w:rFonts w:ascii="Times New Roman" w:eastAsia="標楷體" w:hAnsi="Times New Roman" w:cs="Times New Roman"/>
        </w:rPr>
        <w:t>APP</w:t>
      </w:r>
      <w:r w:rsidRPr="0032172C">
        <w:rPr>
          <w:rFonts w:ascii="Times New Roman" w:eastAsia="標楷體" w:hAnsi="Times New Roman" w:cs="Times New Roman"/>
        </w:rPr>
        <w:t>功能操作流程檢視是否符合無障礙使用需求。</w:t>
      </w:r>
    </w:p>
  </w:footnote>
  <w:footnote w:id="86">
    <w:p w:rsidR="00BD35E2" w:rsidRPr="0032172C" w:rsidRDefault="00BD35E2" w:rsidP="00394F15">
      <w:pPr>
        <w:pStyle w:val="a4"/>
        <w:kinsoku w:val="0"/>
        <w:overflowPunct w:val="0"/>
        <w:autoSpaceDE w:val="0"/>
        <w:autoSpaceDN w:val="0"/>
        <w:ind w:left="238" w:hangingChars="119" w:hanging="238"/>
        <w:jc w:val="both"/>
      </w:pPr>
      <w:r w:rsidRPr="0032172C">
        <w:rPr>
          <w:rStyle w:val="a6"/>
        </w:rPr>
        <w:footnoteRef/>
      </w:r>
      <w:r w:rsidRPr="0032172C">
        <w:t xml:space="preserve"> </w:t>
      </w:r>
      <w:r w:rsidRPr="0032172C">
        <w:rPr>
          <w:rFonts w:ascii="Times New Roman" w:eastAsia="標楷體" w:hAnsi="Times New Roman" w:cs="Times New Roman" w:hint="eastAsia"/>
        </w:rPr>
        <w:t>國家通訊傳播委員會建議各單位自行測試，該會指出例如</w:t>
      </w:r>
      <w:r w:rsidRPr="0032172C">
        <w:rPr>
          <w:rFonts w:ascii="Times New Roman" w:eastAsia="標楷體" w:hAnsi="Times New Roman" w:cs="Times New Roman"/>
        </w:rPr>
        <w:t>國家發展委員會檔案管理局</w:t>
      </w:r>
      <w:r w:rsidRPr="0032172C">
        <w:rPr>
          <w:rFonts w:ascii="Times New Roman" w:eastAsia="標楷體" w:hAnsi="Times New Roman" w:cs="Times New Roman" w:hint="eastAsia"/>
        </w:rPr>
        <w:t>已</w:t>
      </w:r>
      <w:proofErr w:type="gramStart"/>
      <w:r w:rsidRPr="0032172C">
        <w:rPr>
          <w:rFonts w:ascii="Times New Roman" w:eastAsia="標楷體" w:hAnsi="Times New Roman" w:cs="Times New Roman" w:hint="eastAsia"/>
        </w:rPr>
        <w:t>公告文檔系統</w:t>
      </w:r>
      <w:proofErr w:type="gramEnd"/>
      <w:r w:rsidRPr="0032172C">
        <w:rPr>
          <w:rFonts w:ascii="Times New Roman" w:eastAsia="標楷體" w:hAnsi="Times New Roman" w:cs="Times New Roman" w:hint="eastAsia"/>
        </w:rPr>
        <w:t>無障礙功能檢測指引，供各單位參考運用</w:t>
      </w:r>
      <w:r w:rsidRPr="0032172C">
        <w:rPr>
          <w:rFonts w:ascii="Times New Roman" w:eastAsia="標楷體" w:hAnsi="Times New Roman" w:cs="Times New Roman"/>
        </w:rPr>
        <w:t>，</w:t>
      </w:r>
      <w:r w:rsidRPr="0032172C">
        <w:rPr>
          <w:rFonts w:ascii="Times New Roman" w:eastAsia="標楷體" w:hAnsi="Times New Roman" w:cs="Times New Roman" w:hint="eastAsia"/>
        </w:rPr>
        <w:t>以推廣</w:t>
      </w:r>
      <w:r w:rsidRPr="0032172C">
        <w:rPr>
          <w:rFonts w:ascii="Times New Roman" w:eastAsia="標楷體" w:hAnsi="Times New Roman" w:cs="Times New Roman"/>
        </w:rPr>
        <w:t>公文系統無障礙</w:t>
      </w:r>
      <w:r w:rsidRPr="0032172C">
        <w:rPr>
          <w:rFonts w:ascii="Times New Roman" w:eastAsia="標楷體" w:hAnsi="Times New Roman" w:cs="Times New Roman" w:hint="eastAsia"/>
        </w:rPr>
        <w:t>。國家通訊傳播委員會建請各機關參考上述推動方式，確認機關公務系統之無障礙設計，符合實際使用需求。</w:t>
      </w:r>
    </w:p>
  </w:footnote>
  <w:footnote w:id="87">
    <w:p w:rsidR="00BD35E2" w:rsidRPr="0032172C" w:rsidRDefault="00BD35E2" w:rsidP="00394F15">
      <w:pPr>
        <w:pStyle w:val="a4"/>
        <w:kinsoku w:val="0"/>
        <w:overflowPunct w:val="0"/>
        <w:autoSpaceDE w:val="0"/>
        <w:autoSpaceDN w:val="0"/>
        <w:ind w:leftChars="-1" w:left="250" w:hangingChars="126" w:hanging="252"/>
        <w:jc w:val="both"/>
        <w:rPr>
          <w:rFonts w:ascii="Times New Roman" w:hAnsi="Times New Roman" w:cs="Times New Roman"/>
        </w:rPr>
      </w:pPr>
      <w:r w:rsidRPr="0032172C">
        <w:rPr>
          <w:rStyle w:val="a6"/>
          <w:rFonts w:ascii="Times New Roman" w:hAnsi="Times New Roman" w:cs="Times New Roman"/>
        </w:rPr>
        <w:footnoteRef/>
      </w:r>
      <w:r w:rsidRPr="0032172C">
        <w:rPr>
          <w:rFonts w:ascii="Times New Roman" w:hAnsi="Times New Roman" w:cs="Times New Roman"/>
        </w:rPr>
        <w:t xml:space="preserve"> </w:t>
      </w:r>
      <w:r w:rsidRPr="0032172C">
        <w:rPr>
          <w:rFonts w:ascii="Times New Roman" w:eastAsia="標楷體" w:hAnsi="Times New Roman" w:cs="Times New Roman"/>
        </w:rPr>
        <w:t>監察院調查報告案號：</w:t>
      </w:r>
      <w:r w:rsidRPr="0032172C">
        <w:rPr>
          <w:rFonts w:ascii="Times New Roman" w:eastAsia="標楷體" w:hAnsi="Times New Roman" w:cs="Times New Roman"/>
        </w:rPr>
        <w:t>108</w:t>
      </w:r>
      <w:r w:rsidRPr="0032172C">
        <w:rPr>
          <w:rFonts w:ascii="Times New Roman" w:eastAsia="標楷體" w:hAnsi="Times New Roman" w:cs="Times New Roman"/>
        </w:rPr>
        <w:t>內調</w:t>
      </w:r>
      <w:r w:rsidRPr="0032172C">
        <w:rPr>
          <w:rFonts w:ascii="Times New Roman" w:eastAsia="標楷體" w:hAnsi="Times New Roman" w:cs="Times New Roman"/>
        </w:rPr>
        <w:t>0103</w:t>
      </w:r>
      <w:r w:rsidRPr="0032172C">
        <w:rPr>
          <w:rFonts w:ascii="Times New Roman" w:eastAsia="標楷體" w:hAnsi="Times New Roman" w:cs="Times New Roman"/>
        </w:rPr>
        <w:t>。</w:t>
      </w:r>
    </w:p>
  </w:footnote>
  <w:footnote w:id="88">
    <w:p w:rsidR="00BD35E2" w:rsidRPr="0032172C" w:rsidRDefault="00BD35E2" w:rsidP="00B71F56">
      <w:pPr>
        <w:pStyle w:val="a4"/>
        <w:kinsoku w:val="0"/>
        <w:overflowPunct w:val="0"/>
        <w:autoSpaceDE w:val="0"/>
        <w:autoSpaceDN w:val="0"/>
        <w:rPr>
          <w:rFonts w:ascii="Times New Roman" w:hAnsi="Times New Roman" w:cs="Times New Roman"/>
        </w:rPr>
      </w:pPr>
      <w:r w:rsidRPr="0032172C">
        <w:rPr>
          <w:rStyle w:val="a6"/>
          <w:rFonts w:ascii="Times New Roman" w:hAnsi="Times New Roman" w:cs="Times New Roman"/>
        </w:rPr>
        <w:footnoteRef/>
      </w:r>
      <w:r w:rsidRPr="0032172C">
        <w:rPr>
          <w:rFonts w:ascii="Times New Roman" w:hAnsi="Times New Roman" w:cs="Times New Roman"/>
        </w:rPr>
        <w:t xml:space="preserve"> </w:t>
      </w:r>
      <w:r w:rsidRPr="0032172C">
        <w:rPr>
          <w:rFonts w:ascii="Times New Roman" w:eastAsia="標楷體" w:hAnsi="Times New Roman" w:cs="Times New Roman"/>
        </w:rPr>
        <w:t>監察院調查報告案號：</w:t>
      </w:r>
      <w:r w:rsidRPr="0032172C">
        <w:rPr>
          <w:rFonts w:ascii="Times New Roman" w:eastAsia="標楷體" w:hAnsi="Times New Roman" w:cs="Times New Roman"/>
        </w:rPr>
        <w:t>108</w:t>
      </w:r>
      <w:r w:rsidRPr="0032172C">
        <w:rPr>
          <w:rFonts w:ascii="Times New Roman" w:eastAsia="標楷體" w:hAnsi="Times New Roman" w:cs="Times New Roman"/>
        </w:rPr>
        <w:t>內調</w:t>
      </w:r>
      <w:r w:rsidRPr="0032172C">
        <w:rPr>
          <w:rFonts w:ascii="Times New Roman" w:eastAsia="標楷體" w:hAnsi="Times New Roman" w:cs="Times New Roman"/>
        </w:rPr>
        <w:t>0103</w:t>
      </w:r>
      <w:r w:rsidRPr="0032172C">
        <w:rPr>
          <w:rFonts w:ascii="Times New Roman" w:eastAsia="標楷體" w:hAnsi="Times New Roman" w:cs="Times New Roman" w:hint="eastAsia"/>
        </w:rPr>
        <w:t>、</w:t>
      </w:r>
      <w:r w:rsidRPr="0032172C">
        <w:rPr>
          <w:rFonts w:ascii="Times New Roman" w:eastAsia="標楷體" w:hAnsi="Times New Roman" w:cs="Times New Roman"/>
        </w:rPr>
        <w:t>109</w:t>
      </w:r>
      <w:r w:rsidRPr="0032172C">
        <w:rPr>
          <w:rFonts w:ascii="Times New Roman" w:eastAsia="標楷體" w:hAnsi="Times New Roman" w:cs="Times New Roman"/>
        </w:rPr>
        <w:t>內調</w:t>
      </w:r>
      <w:r w:rsidRPr="0032172C">
        <w:rPr>
          <w:rFonts w:ascii="Times New Roman" w:eastAsia="標楷體" w:hAnsi="Times New Roman" w:cs="Times New Roman"/>
        </w:rPr>
        <w:t>0029</w:t>
      </w:r>
      <w:r w:rsidRPr="0032172C">
        <w:rPr>
          <w:rFonts w:ascii="Times New Roman" w:eastAsia="標楷體" w:hAnsi="Times New Roman" w:cs="Times New Roman"/>
        </w:rPr>
        <w:t>。</w:t>
      </w:r>
    </w:p>
  </w:footnote>
  <w:footnote w:id="89">
    <w:p w:rsidR="00BD35E2" w:rsidRPr="0032172C" w:rsidRDefault="00BD35E2" w:rsidP="00394F15">
      <w:pPr>
        <w:pStyle w:val="a4"/>
        <w:kinsoku w:val="0"/>
        <w:overflowPunct w:val="0"/>
        <w:autoSpaceDE w:val="0"/>
        <w:autoSpaceDN w:val="0"/>
        <w:ind w:leftChars="-1" w:left="250" w:hangingChars="126" w:hanging="252"/>
        <w:jc w:val="both"/>
        <w:rPr>
          <w:rFonts w:ascii="Times New Roman" w:eastAsia="標楷體" w:hAnsi="Times New Roman" w:cs="Times New Roman"/>
        </w:rPr>
      </w:pPr>
      <w:r w:rsidRPr="0032172C">
        <w:rPr>
          <w:rStyle w:val="a6"/>
          <w:rFonts w:ascii="Times New Roman" w:hAnsi="Times New Roman" w:cs="Times New Roman"/>
        </w:rPr>
        <w:footnoteRef/>
      </w:r>
      <w:r w:rsidRPr="0032172C">
        <w:rPr>
          <w:rFonts w:ascii="Times New Roman" w:hAnsi="Times New Roman" w:cs="Times New Roman"/>
        </w:rPr>
        <w:t xml:space="preserve"> </w:t>
      </w:r>
      <w:r w:rsidRPr="0032172C">
        <w:rPr>
          <w:rFonts w:ascii="Times New Roman" w:eastAsia="標楷體" w:hAnsi="Times New Roman" w:cs="Times New Roman"/>
        </w:rPr>
        <w:t>依據監察院調查報告</w:t>
      </w:r>
      <w:r w:rsidRPr="0032172C">
        <w:rPr>
          <w:rFonts w:ascii="Times New Roman" w:eastAsia="標楷體" w:hAnsi="Times New Roman" w:cs="Times New Roman"/>
        </w:rPr>
        <w:t>(</w:t>
      </w:r>
      <w:r w:rsidRPr="0032172C">
        <w:rPr>
          <w:rFonts w:ascii="Times New Roman" w:eastAsia="標楷體" w:hAnsi="Times New Roman" w:cs="Times New Roman"/>
        </w:rPr>
        <w:t>案號：</w:t>
      </w:r>
      <w:r w:rsidRPr="0032172C">
        <w:rPr>
          <w:rFonts w:ascii="Times New Roman" w:eastAsia="標楷體" w:hAnsi="Times New Roman" w:cs="Times New Roman"/>
        </w:rPr>
        <w:t>109</w:t>
      </w:r>
      <w:r w:rsidRPr="0032172C">
        <w:rPr>
          <w:rFonts w:ascii="Times New Roman" w:eastAsia="標楷體" w:hAnsi="Times New Roman" w:cs="Times New Roman"/>
        </w:rPr>
        <w:t>內調</w:t>
      </w:r>
      <w:r w:rsidRPr="0032172C">
        <w:rPr>
          <w:rFonts w:ascii="Times New Roman" w:eastAsia="標楷體" w:hAnsi="Times New Roman" w:cs="Times New Roman"/>
        </w:rPr>
        <w:t>0029)</w:t>
      </w:r>
      <w:r w:rsidRPr="0032172C">
        <w:rPr>
          <w:rFonts w:ascii="Times New Roman" w:eastAsia="標楷體" w:hAnsi="Times New Roman" w:cs="Times New Roman"/>
        </w:rPr>
        <w:t>及後續追蹤結果顯示，</w:t>
      </w:r>
      <w:r w:rsidRPr="0032172C">
        <w:rPr>
          <w:rFonts w:ascii="Times New Roman" w:eastAsia="標楷體" w:hAnsi="Times New Roman" w:cs="Times New Roman"/>
        </w:rPr>
        <w:t>2018</w:t>
      </w:r>
      <w:r w:rsidRPr="0032172C">
        <w:rPr>
          <w:rFonts w:ascii="Times New Roman" w:eastAsia="標楷體" w:hAnsi="Times New Roman" w:cs="Times New Roman"/>
        </w:rPr>
        <w:t>年我國</w:t>
      </w:r>
      <w:r w:rsidRPr="0032172C">
        <w:rPr>
          <w:rFonts w:ascii="Times New Roman" w:eastAsia="標楷體" w:hAnsi="Times New Roman" w:cs="Times New Roman"/>
        </w:rPr>
        <w:t>18</w:t>
      </w:r>
      <w:r w:rsidRPr="0032172C">
        <w:rPr>
          <w:rFonts w:ascii="Times New Roman" w:eastAsia="標楷體" w:hAnsi="Times New Roman" w:cs="Times New Roman"/>
        </w:rPr>
        <w:t>至</w:t>
      </w:r>
      <w:r w:rsidRPr="0032172C">
        <w:rPr>
          <w:rFonts w:ascii="Times New Roman" w:eastAsia="標楷體" w:hAnsi="Times New Roman" w:cs="Times New Roman"/>
        </w:rPr>
        <w:t>45</w:t>
      </w:r>
      <w:r w:rsidRPr="0032172C">
        <w:rPr>
          <w:rFonts w:ascii="Times New Roman" w:eastAsia="標楷體" w:hAnsi="Times New Roman" w:cs="Times New Roman"/>
        </w:rPr>
        <w:t>歲身心障礙者計有</w:t>
      </w:r>
      <w:r w:rsidRPr="0032172C">
        <w:rPr>
          <w:rFonts w:ascii="Times New Roman" w:eastAsia="標楷體" w:hAnsi="Times New Roman" w:cs="Times New Roman"/>
        </w:rPr>
        <w:t>22</w:t>
      </w:r>
      <w:r w:rsidRPr="0032172C">
        <w:rPr>
          <w:rFonts w:ascii="Times New Roman" w:eastAsia="標楷體" w:hAnsi="Times New Roman" w:cs="Times New Roman"/>
        </w:rPr>
        <w:t>萬</w:t>
      </w:r>
      <w:r w:rsidRPr="0032172C">
        <w:rPr>
          <w:rFonts w:ascii="Times New Roman" w:eastAsia="標楷體" w:hAnsi="Times New Roman" w:cs="Times New Roman"/>
        </w:rPr>
        <w:t>1,875</w:t>
      </w:r>
      <w:r w:rsidRPr="0032172C">
        <w:rPr>
          <w:rFonts w:ascii="Times New Roman" w:eastAsia="標楷體" w:hAnsi="Times New Roman" w:cs="Times New Roman"/>
        </w:rPr>
        <w:t>人，但該年</w:t>
      </w:r>
      <w:r w:rsidRPr="0032172C">
        <w:rPr>
          <w:rFonts w:ascii="Times New Roman" w:eastAsia="標楷體" w:hAnsi="Times New Roman" w:cs="Times New Roman" w:hint="eastAsia"/>
        </w:rPr>
        <w:t>度</w:t>
      </w:r>
      <w:r w:rsidRPr="0032172C">
        <w:rPr>
          <w:rFonts w:ascii="Times New Roman" w:eastAsia="標楷體" w:hAnsi="Times New Roman" w:cs="Times New Roman"/>
        </w:rPr>
        <w:t>經需求評估後有「婚姻及生育輔導」服務需求者僅</w:t>
      </w:r>
      <w:r w:rsidRPr="0032172C">
        <w:rPr>
          <w:rFonts w:ascii="Times New Roman" w:eastAsia="標楷體" w:hAnsi="Times New Roman" w:cs="Times New Roman"/>
        </w:rPr>
        <w:t>159</w:t>
      </w:r>
      <w:r w:rsidRPr="0032172C">
        <w:rPr>
          <w:rFonts w:ascii="Times New Roman" w:eastAsia="標楷體" w:hAnsi="Times New Roman" w:cs="Times New Roman"/>
        </w:rPr>
        <w:t>人；而</w:t>
      </w:r>
      <w:r w:rsidRPr="0032172C">
        <w:rPr>
          <w:rFonts w:ascii="Times New Roman" w:eastAsia="標楷體" w:hAnsi="Times New Roman" w:cs="Times New Roman"/>
        </w:rPr>
        <w:t>2020</w:t>
      </w:r>
      <w:r w:rsidRPr="0032172C">
        <w:rPr>
          <w:rFonts w:ascii="Times New Roman" w:eastAsia="標楷體" w:hAnsi="Times New Roman" w:cs="Times New Roman"/>
        </w:rPr>
        <w:t>年身心障礙者經各地方政府社政主管機關確認後有「婚姻及生育輔導」服務需求占比仍不及</w:t>
      </w:r>
      <w:r w:rsidRPr="0032172C">
        <w:rPr>
          <w:rFonts w:ascii="Times New Roman" w:eastAsia="標楷體" w:hAnsi="Times New Roman" w:cs="Times New Roman"/>
        </w:rPr>
        <w:t>0.2</w:t>
      </w:r>
      <w:r w:rsidRPr="0032172C">
        <w:rPr>
          <w:rFonts w:ascii="Times New Roman" w:eastAsia="標楷體" w:hAnsi="Times New Roman" w:cs="Times New Roman"/>
        </w:rPr>
        <w:t>％。</w:t>
      </w:r>
    </w:p>
  </w:footnote>
  <w:footnote w:id="90">
    <w:p w:rsidR="00BD35E2" w:rsidRPr="0032172C" w:rsidRDefault="00BD35E2" w:rsidP="00394F15">
      <w:pPr>
        <w:pStyle w:val="a4"/>
        <w:kinsoku w:val="0"/>
        <w:overflowPunct w:val="0"/>
        <w:autoSpaceDE w:val="0"/>
        <w:autoSpaceDN w:val="0"/>
        <w:ind w:leftChars="-1" w:left="250" w:hangingChars="126" w:hanging="252"/>
        <w:jc w:val="both"/>
        <w:rPr>
          <w:rFonts w:ascii="Times New Roman" w:eastAsia="標楷體" w:hAnsi="Times New Roman" w:cs="Times New Roman"/>
        </w:rPr>
      </w:pPr>
      <w:r w:rsidRPr="0032172C">
        <w:rPr>
          <w:rStyle w:val="a6"/>
          <w:rFonts w:ascii="Times New Roman" w:hAnsi="Times New Roman" w:cs="Times New Roman"/>
        </w:rPr>
        <w:footnoteRef/>
      </w:r>
      <w:r w:rsidRPr="0032172C">
        <w:rPr>
          <w:rFonts w:ascii="Times New Roman" w:hAnsi="Times New Roman" w:cs="Times New Roman"/>
        </w:rPr>
        <w:t xml:space="preserve"> </w:t>
      </w:r>
      <w:r w:rsidRPr="0032172C">
        <w:rPr>
          <w:rFonts w:ascii="Times New Roman" w:eastAsia="標楷體" w:hAnsi="Times New Roman" w:cs="Times New Roman"/>
        </w:rPr>
        <w:t>根據</w:t>
      </w:r>
      <w:r w:rsidRPr="0032172C">
        <w:rPr>
          <w:rFonts w:ascii="Times New Roman" w:eastAsia="標楷體" w:hAnsi="Times New Roman" w:cs="Times New Roman"/>
        </w:rPr>
        <w:t>2016</w:t>
      </w:r>
      <w:r w:rsidRPr="0032172C">
        <w:rPr>
          <w:rFonts w:ascii="Times New Roman" w:eastAsia="標楷體" w:hAnsi="Times New Roman" w:cs="Times New Roman"/>
        </w:rPr>
        <w:t>年「身心障礙者生活狀況及需求調查報告」顯示，</w:t>
      </w:r>
      <w:r w:rsidRPr="0032172C">
        <w:rPr>
          <w:rFonts w:ascii="Times New Roman" w:eastAsia="標楷體" w:hAnsi="Times New Roman" w:cs="Times New Roman"/>
        </w:rPr>
        <w:t>15</w:t>
      </w:r>
      <w:r w:rsidRPr="0032172C">
        <w:rPr>
          <w:rFonts w:ascii="Times New Roman" w:eastAsia="標楷體" w:hAnsi="Times New Roman" w:cs="Times New Roman"/>
        </w:rPr>
        <w:t>歲以上身心障礙者有配偶或同居者占</w:t>
      </w:r>
      <w:r w:rsidRPr="0032172C">
        <w:rPr>
          <w:rFonts w:ascii="Times New Roman" w:eastAsia="標楷體" w:hAnsi="Times New Roman" w:cs="Times New Roman"/>
        </w:rPr>
        <w:t>48.59%</w:t>
      </w:r>
      <w:r w:rsidRPr="0032172C">
        <w:rPr>
          <w:rFonts w:ascii="Times New Roman" w:eastAsia="標楷體" w:hAnsi="Times New Roman" w:cs="Times New Roman"/>
        </w:rPr>
        <w:t>。</w:t>
      </w:r>
    </w:p>
  </w:footnote>
  <w:footnote w:id="91">
    <w:p w:rsidR="00BD35E2" w:rsidRPr="0032172C" w:rsidRDefault="00BD35E2" w:rsidP="00394F15">
      <w:pPr>
        <w:pStyle w:val="a4"/>
        <w:kinsoku w:val="0"/>
        <w:overflowPunct w:val="0"/>
        <w:autoSpaceDE w:val="0"/>
        <w:autoSpaceDN w:val="0"/>
        <w:ind w:leftChars="-1" w:left="250" w:hangingChars="126" w:hanging="252"/>
        <w:jc w:val="both"/>
        <w:rPr>
          <w:rFonts w:ascii="Times New Roman" w:eastAsia="標楷體" w:hAnsi="Times New Roman" w:cs="Times New Roman"/>
        </w:rPr>
      </w:pPr>
      <w:r w:rsidRPr="0032172C">
        <w:rPr>
          <w:rStyle w:val="a6"/>
        </w:rPr>
        <w:footnoteRef/>
      </w:r>
      <w:r w:rsidRPr="0032172C">
        <w:t xml:space="preserve"> </w:t>
      </w:r>
      <w:r w:rsidRPr="0032172C">
        <w:rPr>
          <w:rFonts w:ascii="Times New Roman" w:eastAsia="標楷體" w:hAnsi="Times New Roman" w:cs="Times New Roman" w:hint="eastAsia"/>
        </w:rPr>
        <w:t>如結紮手術、非治療需要之終止懷孕手術，健保不予給付。</w:t>
      </w:r>
    </w:p>
  </w:footnote>
  <w:footnote w:id="92">
    <w:p w:rsidR="00BD35E2" w:rsidRPr="0032172C" w:rsidRDefault="00BD35E2" w:rsidP="00394F15">
      <w:pPr>
        <w:pStyle w:val="a4"/>
        <w:kinsoku w:val="0"/>
        <w:overflowPunct w:val="0"/>
        <w:autoSpaceDE w:val="0"/>
        <w:autoSpaceDN w:val="0"/>
        <w:ind w:leftChars="-1" w:left="250" w:hangingChars="126" w:hanging="252"/>
        <w:jc w:val="both"/>
      </w:pPr>
      <w:r w:rsidRPr="0032172C">
        <w:rPr>
          <w:rStyle w:val="a6"/>
        </w:rPr>
        <w:footnoteRef/>
      </w:r>
      <w:r w:rsidRPr="0032172C">
        <w:t xml:space="preserve"> </w:t>
      </w:r>
      <w:r w:rsidRPr="0032172C">
        <w:rPr>
          <w:rFonts w:ascii="Times New Roman" w:eastAsia="標楷體" w:hAnsi="Times New Roman" w:cs="Times New Roman"/>
        </w:rPr>
        <w:t>2016</w:t>
      </w:r>
      <w:r w:rsidRPr="0032172C">
        <w:rPr>
          <w:rFonts w:ascii="Times New Roman" w:eastAsia="標楷體" w:hAnsi="Times New Roman" w:cs="Times New Roman"/>
        </w:rPr>
        <w:t>年至</w:t>
      </w:r>
      <w:r w:rsidRPr="0032172C">
        <w:rPr>
          <w:rFonts w:ascii="Times New Roman" w:eastAsia="標楷體" w:hAnsi="Times New Roman" w:cs="Times New Roman"/>
        </w:rPr>
        <w:t>2019</w:t>
      </w:r>
      <w:r w:rsidRPr="0032172C">
        <w:rPr>
          <w:rFonts w:ascii="Times New Roman" w:eastAsia="標楷體" w:hAnsi="Times New Roman" w:cs="Times New Roman"/>
        </w:rPr>
        <w:t>年家外安置的兒童為身心障礙者之比率</w:t>
      </w:r>
      <w:r w:rsidRPr="0032172C">
        <w:rPr>
          <w:rFonts w:ascii="Times New Roman" w:eastAsia="標楷體" w:hAnsi="Times New Roman" w:cs="Times New Roman" w:hint="eastAsia"/>
        </w:rPr>
        <w:t>逐年提高至</w:t>
      </w:r>
      <w:r w:rsidRPr="0032172C">
        <w:rPr>
          <w:rFonts w:ascii="Times New Roman" w:eastAsia="標楷體" w:hAnsi="Times New Roman" w:cs="Times New Roman"/>
        </w:rPr>
        <w:t>11</w:t>
      </w:r>
      <w:r w:rsidRPr="0032172C">
        <w:rPr>
          <w:rFonts w:ascii="Times New Roman" w:eastAsia="標楷體" w:hAnsi="Times New Roman" w:cs="Times New Roman"/>
        </w:rPr>
        <w:t>％</w:t>
      </w:r>
      <w:r w:rsidRPr="0032172C">
        <w:rPr>
          <w:rFonts w:ascii="Times New Roman" w:eastAsia="標楷體" w:hAnsi="Times New Roman" w:cs="Times New Roman" w:hint="eastAsia"/>
        </w:rPr>
        <w:t>，若加上發展遲緩之兒童，占比亦逐年提高至</w:t>
      </w:r>
      <w:r w:rsidRPr="0032172C">
        <w:rPr>
          <w:rFonts w:ascii="Times New Roman" w:eastAsia="標楷體" w:hAnsi="Times New Roman" w:cs="Times New Roman"/>
        </w:rPr>
        <w:t>13.77</w:t>
      </w:r>
      <w:r w:rsidRPr="0032172C">
        <w:rPr>
          <w:rFonts w:ascii="標楷體" w:eastAsia="標楷體" w:hAnsi="標楷體" w:cs="Times New Roman" w:hint="eastAsia"/>
        </w:rPr>
        <w:t>％。</w:t>
      </w:r>
    </w:p>
  </w:footnote>
  <w:footnote w:id="93">
    <w:p w:rsidR="00BD35E2" w:rsidRPr="0032172C" w:rsidRDefault="00BD35E2" w:rsidP="00394F15">
      <w:pPr>
        <w:pStyle w:val="a4"/>
        <w:kinsoku w:val="0"/>
        <w:overflowPunct w:val="0"/>
        <w:autoSpaceDE w:val="0"/>
        <w:autoSpaceDN w:val="0"/>
        <w:ind w:leftChars="-1" w:left="250" w:hangingChars="126" w:hanging="252"/>
        <w:jc w:val="both"/>
        <w:rPr>
          <w:rFonts w:ascii="Times New Roman" w:hAnsi="Times New Roman" w:cs="Times New Roman"/>
        </w:rPr>
      </w:pPr>
      <w:r w:rsidRPr="0032172C">
        <w:rPr>
          <w:rStyle w:val="a6"/>
          <w:rFonts w:ascii="Times New Roman" w:hAnsi="Times New Roman" w:cs="Times New Roman"/>
        </w:rPr>
        <w:footnoteRef/>
      </w:r>
      <w:r w:rsidRPr="0032172C">
        <w:rPr>
          <w:rFonts w:ascii="Times New Roman" w:hAnsi="Times New Roman" w:cs="Times New Roman"/>
        </w:rPr>
        <w:t xml:space="preserve"> </w:t>
      </w:r>
      <w:r w:rsidRPr="0032172C">
        <w:rPr>
          <w:rFonts w:ascii="Times New Roman" w:eastAsia="標楷體" w:hAnsi="Times New Roman" w:cs="Times New Roman"/>
        </w:rPr>
        <w:t>2016</w:t>
      </w:r>
      <w:r w:rsidRPr="0032172C">
        <w:rPr>
          <w:rFonts w:ascii="Times New Roman" w:eastAsia="標楷體" w:hAnsi="Times New Roman" w:cs="Times New Roman"/>
        </w:rPr>
        <w:t>年至</w:t>
      </w:r>
      <w:r w:rsidRPr="0032172C">
        <w:rPr>
          <w:rFonts w:ascii="Times New Roman" w:eastAsia="標楷體" w:hAnsi="Times New Roman" w:cs="Times New Roman"/>
        </w:rPr>
        <w:t>2019</w:t>
      </w:r>
      <w:r w:rsidRPr="0032172C">
        <w:rPr>
          <w:rFonts w:ascii="Times New Roman" w:eastAsia="標楷體" w:hAnsi="Times New Roman" w:cs="Times New Roman"/>
        </w:rPr>
        <w:t>年我國身心障礙兒童出養人數占比</w:t>
      </w:r>
      <w:r w:rsidRPr="0032172C">
        <w:rPr>
          <w:rFonts w:ascii="Times New Roman" w:eastAsia="標楷體" w:hAnsi="Times New Roman" w:cs="Times New Roman" w:hint="eastAsia"/>
        </w:rPr>
        <w:t>為</w:t>
      </w:r>
      <w:r w:rsidRPr="0032172C">
        <w:rPr>
          <w:rFonts w:ascii="Times New Roman" w:eastAsia="標楷體" w:hAnsi="Times New Roman" w:cs="Times New Roman" w:hint="eastAsia"/>
        </w:rPr>
        <w:t>2.83</w:t>
      </w:r>
      <w:r w:rsidRPr="0032172C">
        <w:rPr>
          <w:rFonts w:ascii="Times New Roman" w:eastAsia="標楷體" w:hAnsi="Times New Roman" w:cs="Times New Roman"/>
        </w:rPr>
        <w:t>％</w:t>
      </w:r>
      <w:r w:rsidRPr="0032172C">
        <w:rPr>
          <w:rFonts w:ascii="Times New Roman" w:eastAsia="標楷體" w:hAnsi="Times New Roman" w:cs="Times New Roman" w:hint="eastAsia"/>
        </w:rPr>
        <w:t>，若加上發展遲緩與疾病之兒童，占比提高至</w:t>
      </w:r>
      <w:r w:rsidRPr="0032172C">
        <w:rPr>
          <w:rFonts w:ascii="Times New Roman" w:eastAsia="標楷體" w:hAnsi="Times New Roman" w:cs="Times New Roman" w:hint="eastAsia"/>
        </w:rPr>
        <w:t>2</w:t>
      </w:r>
      <w:r w:rsidRPr="0032172C">
        <w:rPr>
          <w:rFonts w:ascii="Times New Roman" w:eastAsia="標楷體" w:hAnsi="Times New Roman" w:cs="Times New Roman"/>
        </w:rPr>
        <w:t>2.85</w:t>
      </w:r>
      <w:r w:rsidRPr="0032172C">
        <w:rPr>
          <w:rFonts w:ascii="標楷體" w:eastAsia="標楷體" w:hAnsi="標楷體" w:cs="Times New Roman" w:hint="eastAsia"/>
        </w:rPr>
        <w:t>％。</w:t>
      </w:r>
    </w:p>
  </w:footnote>
  <w:footnote w:id="94">
    <w:p w:rsidR="00BD35E2" w:rsidRPr="0032172C" w:rsidRDefault="00BD35E2" w:rsidP="00394F15">
      <w:pPr>
        <w:pStyle w:val="a4"/>
        <w:kinsoku w:val="0"/>
        <w:overflowPunct w:val="0"/>
        <w:autoSpaceDE w:val="0"/>
        <w:autoSpaceDN w:val="0"/>
        <w:ind w:leftChars="-1" w:left="250" w:hangingChars="126" w:hanging="252"/>
        <w:jc w:val="both"/>
        <w:rPr>
          <w:rFonts w:ascii="Times New Roman" w:eastAsia="標楷體" w:hAnsi="Times New Roman" w:cs="Times New Roman"/>
        </w:rPr>
      </w:pPr>
      <w:r w:rsidRPr="0032172C">
        <w:rPr>
          <w:rStyle w:val="a6"/>
          <w:rFonts w:ascii="Times New Roman" w:hAnsi="Times New Roman" w:cs="Times New Roman"/>
        </w:rPr>
        <w:footnoteRef/>
      </w:r>
      <w:r w:rsidRPr="0032172C">
        <w:rPr>
          <w:rFonts w:ascii="Times New Roman" w:eastAsia="標楷體" w:hAnsi="Times New Roman" w:cs="Times New Roman"/>
        </w:rPr>
        <w:t xml:space="preserve"> 2016</w:t>
      </w:r>
      <w:r w:rsidRPr="0032172C">
        <w:rPr>
          <w:rFonts w:ascii="Times New Roman" w:eastAsia="標楷體" w:hAnsi="Times New Roman" w:cs="Times New Roman"/>
        </w:rPr>
        <w:t>年至</w:t>
      </w:r>
      <w:r w:rsidRPr="0032172C">
        <w:rPr>
          <w:rFonts w:ascii="Times New Roman" w:eastAsia="標楷體" w:hAnsi="Times New Roman" w:cs="Times New Roman"/>
        </w:rPr>
        <w:t>2019</w:t>
      </w:r>
      <w:r w:rsidRPr="0032172C">
        <w:rPr>
          <w:rFonts w:ascii="Times New Roman" w:eastAsia="標楷體" w:hAnsi="Times New Roman" w:cs="Times New Roman"/>
        </w:rPr>
        <w:t>年我國身心障礙兒童人數占兒童人口數之比率約</w:t>
      </w:r>
      <w:r w:rsidRPr="0032172C">
        <w:rPr>
          <w:rFonts w:ascii="Times New Roman" w:eastAsia="標楷體" w:hAnsi="Times New Roman" w:cs="Times New Roman"/>
        </w:rPr>
        <w:t>0.90</w:t>
      </w:r>
      <w:r w:rsidRPr="0032172C">
        <w:rPr>
          <w:rFonts w:ascii="Times New Roman" w:eastAsia="標楷體" w:hAnsi="Times New Roman" w:cs="Times New Roman"/>
        </w:rPr>
        <w:t>％。</w:t>
      </w:r>
    </w:p>
  </w:footnote>
  <w:footnote w:id="95">
    <w:p w:rsidR="00BD35E2" w:rsidRPr="0032172C" w:rsidRDefault="00BD35E2" w:rsidP="000726B9">
      <w:pPr>
        <w:pStyle w:val="a4"/>
        <w:kinsoku w:val="0"/>
        <w:overflowPunct w:val="0"/>
        <w:autoSpaceDE w:val="0"/>
        <w:autoSpaceDN w:val="0"/>
        <w:rPr>
          <w:rFonts w:ascii="Times New Roman" w:eastAsia="標楷體" w:hAnsi="Times New Roman" w:cs="Times New Roman"/>
        </w:rPr>
      </w:pPr>
      <w:r w:rsidRPr="0032172C">
        <w:rPr>
          <w:rStyle w:val="a6"/>
          <w:rFonts w:ascii="Times New Roman" w:eastAsia="標楷體" w:hAnsi="Times New Roman" w:cs="Times New Roman"/>
        </w:rPr>
        <w:footnoteRef/>
      </w:r>
      <w:r w:rsidRPr="0032172C">
        <w:rPr>
          <w:rFonts w:ascii="Times New Roman" w:eastAsia="標楷體" w:hAnsi="Times New Roman" w:cs="Times New Roman"/>
        </w:rPr>
        <w:t xml:space="preserve"> 2021</w:t>
      </w:r>
      <w:r w:rsidRPr="0032172C">
        <w:rPr>
          <w:rFonts w:ascii="Times New Roman" w:eastAsia="標楷體" w:hAnsi="Times New Roman" w:cs="Times New Roman"/>
        </w:rPr>
        <w:t>年</w:t>
      </w:r>
      <w:r w:rsidRPr="0032172C">
        <w:rPr>
          <w:rFonts w:ascii="Times New Roman" w:eastAsia="標楷體" w:hAnsi="Times New Roman" w:cs="Times New Roman"/>
        </w:rPr>
        <w:t>4</w:t>
      </w:r>
      <w:r w:rsidRPr="0032172C">
        <w:rPr>
          <w:rFonts w:ascii="Times New Roman" w:eastAsia="標楷體" w:hAnsi="Times New Roman" w:cs="Times New Roman"/>
        </w:rPr>
        <w:t>月</w:t>
      </w:r>
      <w:r w:rsidRPr="0032172C">
        <w:rPr>
          <w:rFonts w:ascii="Times New Roman" w:eastAsia="標楷體" w:hAnsi="Times New Roman" w:cs="Times New Roman"/>
        </w:rPr>
        <w:t>29</w:t>
      </w:r>
      <w:r w:rsidRPr="0032172C">
        <w:rPr>
          <w:rFonts w:ascii="Times New Roman" w:eastAsia="標楷體" w:hAnsi="Times New Roman" w:cs="Times New Roman"/>
        </w:rPr>
        <w:t>日中國時報</w:t>
      </w:r>
      <w:r w:rsidRPr="0032172C">
        <w:rPr>
          <w:rFonts w:ascii="Times New Roman" w:eastAsia="標楷體" w:hAnsi="Times New Roman" w:cs="Times New Roman" w:hint="eastAsia"/>
        </w:rPr>
        <w:t>〈</w:t>
      </w:r>
      <w:r w:rsidRPr="0032172C">
        <w:rPr>
          <w:rFonts w:ascii="Times New Roman" w:eastAsia="標楷體" w:hAnsi="Times New Roman" w:cs="Times New Roman"/>
        </w:rPr>
        <w:t>鶯歌國中無電梯</w:t>
      </w:r>
      <w:r w:rsidRPr="0032172C">
        <w:rPr>
          <w:rFonts w:ascii="Times New Roman" w:eastAsia="標楷體" w:hAnsi="Times New Roman" w:cs="Times New Roman"/>
        </w:rPr>
        <w:t xml:space="preserve"> </w:t>
      </w:r>
      <w:r w:rsidRPr="0032172C">
        <w:rPr>
          <w:rFonts w:ascii="Times New Roman" w:eastAsia="標楷體" w:hAnsi="Times New Roman" w:cs="Times New Roman"/>
        </w:rPr>
        <w:t>建議身障生換學區</w:t>
      </w:r>
      <w:r w:rsidRPr="0032172C">
        <w:rPr>
          <w:rFonts w:ascii="Times New Roman" w:eastAsia="標楷體" w:hAnsi="Times New Roman" w:cs="Times New Roman" w:hint="eastAsia"/>
        </w:rPr>
        <w:t>〉。</w:t>
      </w:r>
    </w:p>
  </w:footnote>
  <w:footnote w:id="96">
    <w:p w:rsidR="00BD35E2" w:rsidRPr="0032172C" w:rsidRDefault="00BD35E2" w:rsidP="00394F15">
      <w:pPr>
        <w:pStyle w:val="a4"/>
        <w:kinsoku w:val="0"/>
        <w:overflowPunct w:val="0"/>
        <w:autoSpaceDE w:val="0"/>
        <w:autoSpaceDN w:val="0"/>
        <w:ind w:left="210" w:hangingChars="105" w:hanging="210"/>
        <w:jc w:val="both"/>
        <w:rPr>
          <w:rFonts w:ascii="Times New Roman" w:eastAsia="標楷體" w:hAnsi="Times New Roman" w:cs="Times New Roman"/>
        </w:rPr>
      </w:pPr>
      <w:r w:rsidRPr="0032172C">
        <w:rPr>
          <w:rStyle w:val="a6"/>
        </w:rPr>
        <w:footnoteRef/>
      </w:r>
      <w:r w:rsidRPr="0032172C">
        <w:t xml:space="preserve"> </w:t>
      </w:r>
      <w:r w:rsidRPr="0032172C">
        <w:rPr>
          <w:rFonts w:ascii="Times New Roman" w:eastAsia="標楷體" w:hAnsi="Times New Roman" w:cs="Times New Roman"/>
        </w:rPr>
        <w:t>2020</w:t>
      </w:r>
      <w:r w:rsidRPr="0032172C">
        <w:rPr>
          <w:rFonts w:ascii="Times New Roman" w:eastAsia="標楷體" w:hAnsi="Times New Roman" w:cs="Times New Roman"/>
        </w:rPr>
        <w:t>年自閉症國中生校外教學</w:t>
      </w:r>
      <w:proofErr w:type="gramStart"/>
      <w:r w:rsidRPr="0032172C">
        <w:rPr>
          <w:rFonts w:ascii="Times New Roman" w:eastAsia="標楷體" w:hAnsi="Times New Roman" w:cs="Times New Roman"/>
        </w:rPr>
        <w:t>揮木劍傷</w:t>
      </w:r>
      <w:proofErr w:type="gramEnd"/>
      <w:r w:rsidRPr="0032172C">
        <w:rPr>
          <w:rFonts w:ascii="Times New Roman" w:eastAsia="標楷體" w:hAnsi="Times New Roman" w:cs="Times New Roman"/>
        </w:rPr>
        <w:t>及同學、</w:t>
      </w:r>
      <w:r w:rsidRPr="0032172C">
        <w:rPr>
          <w:rFonts w:ascii="Times New Roman" w:eastAsia="標楷體" w:hAnsi="Times New Roman" w:cs="Times New Roman"/>
        </w:rPr>
        <w:t>2020</w:t>
      </w:r>
      <w:r w:rsidRPr="0032172C">
        <w:rPr>
          <w:rFonts w:ascii="Times New Roman" w:eastAsia="標楷體" w:hAnsi="Times New Roman" w:cs="Times New Roman"/>
        </w:rPr>
        <w:t>年雲林縣育幼院自閉症長期受家暴兒童入學發生適應困難、</w:t>
      </w:r>
      <w:r w:rsidRPr="0032172C">
        <w:rPr>
          <w:rFonts w:ascii="Times New Roman" w:eastAsia="標楷體" w:hAnsi="Times New Roman" w:cs="Times New Roman"/>
        </w:rPr>
        <w:t>2020</w:t>
      </w:r>
      <w:r w:rsidRPr="0032172C">
        <w:rPr>
          <w:rFonts w:ascii="Times New Roman" w:eastAsia="標楷體" w:hAnsi="Times New Roman" w:cs="Times New Roman"/>
        </w:rPr>
        <w:t>年桃園市國中具情緒行為問題學生因課堂中情緒發作遭同學家長以電擊棒攻擊</w:t>
      </w:r>
      <w:r w:rsidRPr="0032172C">
        <w:rPr>
          <w:rFonts w:ascii="Times New Roman" w:eastAsia="標楷體" w:hAnsi="Times New Roman" w:cs="Times New Roman" w:hint="eastAsia"/>
        </w:rPr>
        <w:t>。</w:t>
      </w:r>
    </w:p>
  </w:footnote>
  <w:footnote w:id="97">
    <w:p w:rsidR="00BD35E2" w:rsidRPr="0032172C" w:rsidRDefault="00BD35E2" w:rsidP="00394F15">
      <w:pPr>
        <w:pStyle w:val="a4"/>
        <w:kinsoku w:val="0"/>
        <w:overflowPunct w:val="0"/>
        <w:autoSpaceDE w:val="0"/>
        <w:autoSpaceDN w:val="0"/>
        <w:ind w:left="284" w:hangingChars="142" w:hanging="284"/>
        <w:jc w:val="both"/>
        <w:rPr>
          <w:rFonts w:ascii="Times New Roman" w:eastAsia="標楷體" w:hAnsi="Times New Roman" w:cs="Times New Roman"/>
        </w:rPr>
      </w:pPr>
      <w:r w:rsidRPr="0032172C">
        <w:rPr>
          <w:rStyle w:val="a6"/>
          <w:rFonts w:ascii="Times New Roman" w:eastAsia="標楷體" w:hAnsi="Times New Roman" w:cs="Times New Roman"/>
        </w:rPr>
        <w:footnoteRef/>
      </w:r>
      <w:r w:rsidRPr="0032172C">
        <w:rPr>
          <w:rFonts w:ascii="Times New Roman" w:eastAsia="標楷體" w:hAnsi="Times New Roman" w:cs="Times New Roman"/>
        </w:rPr>
        <w:t xml:space="preserve"> </w:t>
      </w:r>
      <w:r w:rsidRPr="0032172C">
        <w:rPr>
          <w:rFonts w:ascii="Times New Roman" w:eastAsia="標楷體" w:hAnsi="Times New Roman" w:cs="Times New Roman"/>
        </w:rPr>
        <w:t>監察院調查報告案號：</w:t>
      </w:r>
      <w:r w:rsidRPr="0032172C">
        <w:rPr>
          <w:rFonts w:ascii="Times New Roman" w:eastAsia="標楷體" w:hAnsi="Times New Roman" w:cs="Times New Roman"/>
        </w:rPr>
        <w:t>109</w:t>
      </w:r>
      <w:r w:rsidRPr="0032172C">
        <w:rPr>
          <w:rFonts w:ascii="Times New Roman" w:eastAsia="標楷體" w:hAnsi="Times New Roman" w:cs="Times New Roman"/>
        </w:rPr>
        <w:t>內調</w:t>
      </w:r>
      <w:r w:rsidRPr="0032172C">
        <w:rPr>
          <w:rFonts w:ascii="Times New Roman" w:eastAsia="標楷體" w:hAnsi="Times New Roman" w:cs="Times New Roman"/>
        </w:rPr>
        <w:t>0019</w:t>
      </w:r>
      <w:r w:rsidRPr="0032172C">
        <w:rPr>
          <w:rFonts w:ascii="Times New Roman" w:eastAsia="標楷體" w:hAnsi="Times New Roman" w:cs="Times New Roman"/>
        </w:rPr>
        <w:t>。</w:t>
      </w:r>
    </w:p>
  </w:footnote>
  <w:footnote w:id="98">
    <w:p w:rsidR="00BD35E2" w:rsidRPr="0032172C" w:rsidRDefault="00BD35E2" w:rsidP="00394F15">
      <w:pPr>
        <w:pStyle w:val="a4"/>
        <w:kinsoku w:val="0"/>
        <w:overflowPunct w:val="0"/>
        <w:autoSpaceDE w:val="0"/>
        <w:autoSpaceDN w:val="0"/>
        <w:ind w:left="238" w:hangingChars="119" w:hanging="238"/>
        <w:jc w:val="both"/>
        <w:rPr>
          <w:rFonts w:ascii="Times New Roman" w:eastAsia="標楷體" w:hAnsi="Times New Roman" w:cs="Times New Roman"/>
        </w:rPr>
      </w:pPr>
      <w:r w:rsidRPr="0032172C">
        <w:rPr>
          <w:rStyle w:val="a6"/>
          <w:rFonts w:ascii="Times New Roman" w:eastAsia="標楷體" w:hAnsi="Times New Roman" w:cs="Times New Roman"/>
        </w:rPr>
        <w:footnoteRef/>
      </w:r>
      <w:r w:rsidRPr="0032172C">
        <w:rPr>
          <w:rFonts w:ascii="Times New Roman" w:eastAsia="標楷體" w:hAnsi="Times New Roman" w:cs="Times New Roman"/>
        </w:rPr>
        <w:t xml:space="preserve"> </w:t>
      </w:r>
      <w:r w:rsidRPr="0032172C">
        <w:rPr>
          <w:rFonts w:ascii="Times New Roman" w:eastAsia="標楷體" w:hAnsi="Times New Roman" w:cs="Times New Roman"/>
          <w:spacing w:val="2"/>
        </w:rPr>
        <w:t>依</w:t>
      </w:r>
      <w:r w:rsidRPr="0032172C">
        <w:rPr>
          <w:rFonts w:ascii="Times New Roman" w:eastAsia="標楷體" w:hAnsi="Times New Roman" w:cs="Times New Roman"/>
        </w:rPr>
        <w:t>監察院調查報告</w:t>
      </w:r>
      <w:r w:rsidRPr="0032172C">
        <w:rPr>
          <w:rFonts w:ascii="Times New Roman" w:eastAsia="標楷體" w:hAnsi="Times New Roman" w:cs="Times New Roman"/>
        </w:rPr>
        <w:t>(</w:t>
      </w:r>
      <w:r w:rsidRPr="0032172C">
        <w:rPr>
          <w:rFonts w:ascii="Times New Roman" w:eastAsia="標楷體" w:hAnsi="Times New Roman" w:cs="Times New Roman"/>
        </w:rPr>
        <w:t>案號：</w:t>
      </w:r>
      <w:r w:rsidRPr="0032172C">
        <w:rPr>
          <w:rFonts w:ascii="Times New Roman" w:eastAsia="標楷體" w:hAnsi="Times New Roman" w:cs="Times New Roman"/>
        </w:rPr>
        <w:t>109</w:t>
      </w:r>
      <w:r w:rsidRPr="0032172C">
        <w:rPr>
          <w:rFonts w:ascii="Times New Roman" w:eastAsia="標楷體" w:hAnsi="Times New Roman" w:cs="Times New Roman"/>
        </w:rPr>
        <w:t>內調</w:t>
      </w:r>
      <w:r w:rsidRPr="0032172C">
        <w:rPr>
          <w:rFonts w:ascii="Times New Roman" w:eastAsia="標楷體" w:hAnsi="Times New Roman" w:cs="Times New Roman"/>
        </w:rPr>
        <w:t>41)</w:t>
      </w:r>
      <w:r w:rsidRPr="0032172C">
        <w:rPr>
          <w:rFonts w:ascii="Times New Roman" w:eastAsia="標楷體" w:hAnsi="Times New Roman" w:cs="Times New Roman"/>
        </w:rPr>
        <w:t>指出：</w:t>
      </w:r>
    </w:p>
    <w:p w:rsidR="00BD35E2" w:rsidRPr="0032172C" w:rsidRDefault="00BD35E2" w:rsidP="00147AF5">
      <w:pPr>
        <w:pStyle w:val="a4"/>
        <w:numPr>
          <w:ilvl w:val="0"/>
          <w:numId w:val="38"/>
        </w:numPr>
        <w:kinsoku w:val="0"/>
        <w:overflowPunct w:val="0"/>
        <w:autoSpaceDE w:val="0"/>
        <w:autoSpaceDN w:val="0"/>
        <w:ind w:left="409" w:hanging="57"/>
        <w:jc w:val="both"/>
        <w:rPr>
          <w:rFonts w:ascii="Times New Roman" w:eastAsia="標楷體" w:hAnsi="Times New Roman" w:cs="Times New Roman"/>
        </w:rPr>
      </w:pPr>
      <w:r w:rsidRPr="0032172C">
        <w:rPr>
          <w:rFonts w:ascii="Times New Roman" w:eastAsia="標楷體" w:hAnsi="Times New Roman" w:cs="Times New Roman"/>
        </w:rPr>
        <w:t>內政部營建署於</w:t>
      </w:r>
      <w:r w:rsidRPr="0032172C">
        <w:rPr>
          <w:rFonts w:ascii="Times New Roman" w:eastAsia="標楷體" w:hAnsi="Times New Roman" w:cs="Times New Roman"/>
        </w:rPr>
        <w:t>2016</w:t>
      </w:r>
      <w:r w:rsidRPr="0032172C">
        <w:rPr>
          <w:rFonts w:ascii="Times New Roman" w:eastAsia="標楷體" w:hAnsi="Times New Roman" w:cs="Times New Roman"/>
        </w:rPr>
        <w:t>年至</w:t>
      </w:r>
      <w:r w:rsidRPr="0032172C">
        <w:rPr>
          <w:rFonts w:ascii="Times New Roman" w:eastAsia="標楷體" w:hAnsi="Times New Roman" w:cs="Times New Roman"/>
        </w:rPr>
        <w:t>2018</w:t>
      </w:r>
      <w:r w:rsidRPr="0032172C">
        <w:rPr>
          <w:rFonts w:ascii="Times New Roman" w:eastAsia="標楷體" w:hAnsi="Times New Roman" w:cs="Times New Roman"/>
        </w:rPr>
        <w:t>年間為修正「既有公共建築物範圍」納入「診所」一事，函請衛生福利部與會並表示意見，該部</w:t>
      </w:r>
      <w:proofErr w:type="gramStart"/>
      <w:r w:rsidRPr="0032172C">
        <w:rPr>
          <w:rFonts w:ascii="Times New Roman" w:eastAsia="標楷體" w:hAnsi="Times New Roman" w:cs="Times New Roman"/>
        </w:rPr>
        <w:t>醫事司竟未</w:t>
      </w:r>
      <w:proofErr w:type="gramEnd"/>
      <w:r w:rsidRPr="0032172C">
        <w:rPr>
          <w:rFonts w:ascii="Times New Roman" w:eastAsia="標楷體" w:hAnsi="Times New Roman" w:cs="Times New Roman"/>
        </w:rPr>
        <w:t>與會，後經內政部再次函請</w:t>
      </w:r>
      <w:proofErr w:type="gramStart"/>
      <w:r w:rsidRPr="0032172C">
        <w:rPr>
          <w:rFonts w:ascii="Times New Roman" w:eastAsia="標楷體" w:hAnsi="Times New Roman" w:cs="Times New Roman"/>
        </w:rPr>
        <w:t>醫</w:t>
      </w:r>
      <w:proofErr w:type="gramEnd"/>
      <w:r w:rsidRPr="0032172C">
        <w:rPr>
          <w:rFonts w:ascii="Times New Roman" w:eastAsia="標楷體" w:hAnsi="Times New Roman" w:cs="Times New Roman"/>
        </w:rPr>
        <w:t>事司表示意見，</w:t>
      </w:r>
      <w:proofErr w:type="gramStart"/>
      <w:r w:rsidRPr="0032172C">
        <w:rPr>
          <w:rFonts w:ascii="Times New Roman" w:eastAsia="標楷體" w:hAnsi="Times New Roman" w:cs="Times New Roman"/>
        </w:rPr>
        <w:t>醫</w:t>
      </w:r>
      <w:proofErr w:type="gramEnd"/>
      <w:r w:rsidRPr="0032172C">
        <w:rPr>
          <w:rFonts w:ascii="Times New Roman" w:eastAsia="標楷體" w:hAnsi="Times New Roman" w:cs="Times New Roman"/>
        </w:rPr>
        <w:t>事司竟以醫師公會、診所協會等團體反對意見予以回復，既不派人參與會議，亦不表達意見，自棄主管機關立場，且細究團體反對意見容有許多謬誤，衛生</w:t>
      </w:r>
      <w:proofErr w:type="gramStart"/>
      <w:r w:rsidRPr="0032172C">
        <w:rPr>
          <w:rFonts w:ascii="Times New Roman" w:eastAsia="標楷體" w:hAnsi="Times New Roman" w:cs="Times New Roman"/>
        </w:rPr>
        <w:t>福利部卻疏</w:t>
      </w:r>
      <w:proofErr w:type="gramEnd"/>
      <w:r w:rsidRPr="0032172C">
        <w:rPr>
          <w:rFonts w:ascii="Times New Roman" w:eastAsia="標楷體" w:hAnsi="Times New Roman" w:cs="Times New Roman"/>
        </w:rPr>
        <w:t>於溝通。</w:t>
      </w:r>
    </w:p>
    <w:p w:rsidR="00BD35E2" w:rsidRPr="0032172C" w:rsidRDefault="00BD35E2" w:rsidP="00147AF5">
      <w:pPr>
        <w:pStyle w:val="a4"/>
        <w:numPr>
          <w:ilvl w:val="0"/>
          <w:numId w:val="38"/>
        </w:numPr>
        <w:kinsoku w:val="0"/>
        <w:overflowPunct w:val="0"/>
        <w:autoSpaceDE w:val="0"/>
        <w:autoSpaceDN w:val="0"/>
        <w:ind w:left="409" w:hanging="57"/>
        <w:jc w:val="both"/>
        <w:rPr>
          <w:rFonts w:ascii="Times New Roman" w:eastAsia="標楷體" w:hAnsi="Times New Roman" w:cs="Times New Roman"/>
        </w:rPr>
      </w:pPr>
      <w:r w:rsidRPr="0032172C">
        <w:rPr>
          <w:rFonts w:ascii="Times New Roman" w:eastAsia="標楷體" w:hAnsi="Times New Roman" w:cs="Times New Roman"/>
        </w:rPr>
        <w:t>衛生</w:t>
      </w:r>
      <w:proofErr w:type="gramStart"/>
      <w:r w:rsidRPr="0032172C">
        <w:rPr>
          <w:rFonts w:ascii="Times New Roman" w:eastAsia="標楷體" w:hAnsi="Times New Roman" w:cs="Times New Roman"/>
        </w:rPr>
        <w:t>福利部與目的</w:t>
      </w:r>
      <w:proofErr w:type="gramEnd"/>
      <w:r w:rsidRPr="0032172C">
        <w:rPr>
          <w:rFonts w:ascii="Times New Roman" w:eastAsia="標楷體" w:hAnsi="Times New Roman" w:cs="Times New Roman"/>
        </w:rPr>
        <w:t>事業主管單位對無障礙法規毫無所悉，對於業者提出的問題不思解決之道，</w:t>
      </w:r>
      <w:proofErr w:type="gramStart"/>
      <w:r w:rsidRPr="0032172C">
        <w:rPr>
          <w:rFonts w:ascii="Times New Roman" w:eastAsia="標楷體" w:hAnsi="Times New Roman" w:cs="Times New Roman"/>
        </w:rPr>
        <w:t>一昧</w:t>
      </w:r>
      <w:proofErr w:type="gramEnd"/>
      <w:r w:rsidRPr="0032172C">
        <w:rPr>
          <w:rFonts w:ascii="Times New Roman" w:eastAsia="標楷體" w:hAnsi="Times New Roman" w:cs="Times New Roman"/>
        </w:rPr>
        <w:t>擱置延遲診所納入無障礙規範的檢討時程。</w:t>
      </w:r>
    </w:p>
  </w:footnote>
  <w:footnote w:id="99">
    <w:p w:rsidR="00BD35E2" w:rsidRPr="0032172C" w:rsidRDefault="00BD35E2" w:rsidP="00394F15">
      <w:pPr>
        <w:pStyle w:val="a4"/>
        <w:kinsoku w:val="0"/>
        <w:overflowPunct w:val="0"/>
        <w:autoSpaceDE w:val="0"/>
        <w:autoSpaceDN w:val="0"/>
        <w:ind w:left="238" w:hangingChars="119" w:hanging="238"/>
        <w:jc w:val="both"/>
        <w:rPr>
          <w:rFonts w:ascii="Times New Roman" w:eastAsia="標楷體" w:hAnsi="Times New Roman" w:cs="Times New Roman"/>
        </w:rPr>
      </w:pPr>
      <w:r w:rsidRPr="0032172C">
        <w:rPr>
          <w:rStyle w:val="a6"/>
        </w:rPr>
        <w:footnoteRef/>
      </w:r>
      <w:r w:rsidRPr="0032172C">
        <w:t xml:space="preserve"> </w:t>
      </w:r>
      <w:r w:rsidRPr="0032172C">
        <w:rPr>
          <w:rFonts w:ascii="Times New Roman" w:eastAsia="標楷體" w:hAnsi="Times New Roman" w:cs="Times New Roman" w:hint="eastAsia"/>
        </w:rPr>
        <w:t>衛生</w:t>
      </w:r>
      <w:proofErr w:type="gramStart"/>
      <w:r w:rsidRPr="0032172C">
        <w:rPr>
          <w:rFonts w:ascii="Times New Roman" w:eastAsia="標楷體" w:hAnsi="Times New Roman" w:cs="Times New Roman" w:hint="eastAsia"/>
        </w:rPr>
        <w:t>福利部函復</w:t>
      </w:r>
      <w:proofErr w:type="gramEnd"/>
      <w:r w:rsidRPr="0032172C">
        <w:rPr>
          <w:rFonts w:ascii="Times New Roman" w:eastAsia="標楷體" w:hAnsi="Times New Roman" w:cs="Times New Roman"/>
        </w:rPr>
        <w:t>NHRC</w:t>
      </w:r>
      <w:r w:rsidRPr="0032172C">
        <w:rPr>
          <w:rFonts w:ascii="Times New Roman" w:eastAsia="標楷體" w:hAnsi="Times New Roman" w:cs="Times New Roman" w:hint="eastAsia"/>
        </w:rPr>
        <w:t>表示：</w:t>
      </w:r>
      <w:proofErr w:type="gramStart"/>
      <w:r w:rsidRPr="0032172C">
        <w:rPr>
          <w:rFonts w:ascii="Times New Roman" w:eastAsia="標楷體" w:hAnsi="Times New Roman" w:cs="Times New Roman" w:hint="eastAsia"/>
        </w:rPr>
        <w:t>該</w:t>
      </w:r>
      <w:r w:rsidRPr="0032172C">
        <w:rPr>
          <w:rFonts w:ascii="Times New Roman" w:eastAsia="標楷體" w:hAnsi="Times New Roman" w:cs="Times New Roman"/>
        </w:rPr>
        <w:t>部已於</w:t>
      </w:r>
      <w:proofErr w:type="gramEnd"/>
      <w:r w:rsidRPr="0032172C">
        <w:rPr>
          <w:rFonts w:ascii="Times New Roman" w:eastAsia="標楷體" w:hAnsi="Times New Roman" w:cs="Times New Roman"/>
        </w:rPr>
        <w:t>2015</w:t>
      </w:r>
      <w:r w:rsidRPr="0032172C">
        <w:rPr>
          <w:rFonts w:ascii="Times New Roman" w:eastAsia="標楷體" w:hAnsi="Times New Roman" w:cs="Times New Roman"/>
        </w:rPr>
        <w:t>年</w:t>
      </w:r>
      <w:r w:rsidRPr="0032172C">
        <w:rPr>
          <w:rFonts w:ascii="Times New Roman" w:eastAsia="標楷體" w:hAnsi="Times New Roman" w:cs="Times New Roman"/>
        </w:rPr>
        <w:t>10</w:t>
      </w:r>
      <w:r w:rsidRPr="0032172C">
        <w:rPr>
          <w:rFonts w:ascii="Times New Roman" w:eastAsia="標楷體" w:hAnsi="Times New Roman" w:cs="Times New Roman"/>
        </w:rPr>
        <w:t>月發函通告</w:t>
      </w:r>
      <w:proofErr w:type="gramStart"/>
      <w:r w:rsidRPr="0032172C">
        <w:rPr>
          <w:rFonts w:ascii="Times New Roman" w:eastAsia="標楷體" w:hAnsi="Times New Roman" w:cs="Times New Roman" w:hint="eastAsia"/>
        </w:rPr>
        <w:t>該</w:t>
      </w:r>
      <w:r w:rsidRPr="0032172C">
        <w:rPr>
          <w:rFonts w:ascii="Times New Roman" w:eastAsia="標楷體" w:hAnsi="Times New Roman" w:cs="Times New Roman"/>
        </w:rPr>
        <w:t>部立醫院</w:t>
      </w:r>
      <w:proofErr w:type="gramEnd"/>
      <w:r w:rsidRPr="0032172C">
        <w:rPr>
          <w:rFonts w:ascii="Times New Roman" w:eastAsia="標楷體" w:hAnsi="Times New Roman" w:cs="Times New Roman"/>
        </w:rPr>
        <w:t>配合辦理，並於</w:t>
      </w:r>
      <w:r w:rsidRPr="0032172C">
        <w:rPr>
          <w:rFonts w:ascii="Times New Roman" w:eastAsia="標楷體" w:hAnsi="Times New Roman" w:cs="Times New Roman"/>
        </w:rPr>
        <w:t>2016</w:t>
      </w:r>
      <w:r w:rsidRPr="0032172C">
        <w:rPr>
          <w:rFonts w:ascii="Times New Roman" w:eastAsia="標楷體" w:hAnsi="Times New Roman" w:cs="Times New Roman"/>
        </w:rPr>
        <w:t>年會議中</w:t>
      </w:r>
      <w:r w:rsidRPr="0032172C">
        <w:rPr>
          <w:rFonts w:ascii="Times New Roman" w:eastAsia="標楷體" w:hAnsi="Times New Roman" w:cs="Times New Roman"/>
          <w:spacing w:val="2"/>
        </w:rPr>
        <w:t>討論</w:t>
      </w:r>
      <w:r w:rsidRPr="0032172C">
        <w:rPr>
          <w:rFonts w:ascii="Times New Roman" w:eastAsia="標楷體" w:hAnsi="Times New Roman" w:cs="Times New Roman"/>
        </w:rPr>
        <w:t>並決議，配合政策建置特殊人士網路掛號，修改「</w:t>
      </w:r>
      <w:proofErr w:type="gramStart"/>
      <w:r w:rsidRPr="0032172C">
        <w:rPr>
          <w:rFonts w:ascii="Times New Roman" w:eastAsia="標楷體" w:hAnsi="Times New Roman" w:cs="Times New Roman"/>
        </w:rPr>
        <w:t>公版</w:t>
      </w:r>
      <w:proofErr w:type="gramEnd"/>
      <w:r w:rsidRPr="0032172C">
        <w:rPr>
          <w:rFonts w:ascii="Times New Roman" w:eastAsia="標楷體" w:hAnsi="Times New Roman" w:cs="Times New Roman"/>
        </w:rPr>
        <w:t>」特殊人士網路掛號模板功能，會中決議特殊選項的內容，並由</w:t>
      </w:r>
      <w:r w:rsidRPr="0032172C">
        <w:rPr>
          <w:rFonts w:ascii="Times New Roman" w:eastAsia="標楷體" w:hAnsi="Times New Roman" w:cs="Times New Roman" w:hint="eastAsia"/>
        </w:rPr>
        <w:t>各醫院</w:t>
      </w:r>
      <w:r w:rsidRPr="0032172C">
        <w:rPr>
          <w:rFonts w:ascii="Times New Roman" w:eastAsia="標楷體" w:hAnsi="Times New Roman" w:cs="Times New Roman"/>
        </w:rPr>
        <w:t>視需要自行採購</w:t>
      </w:r>
      <w:r w:rsidRPr="0032172C">
        <w:rPr>
          <w:rFonts w:ascii="Times New Roman" w:eastAsia="標楷體" w:hAnsi="Times New Roman" w:cs="Times New Roman" w:hint="eastAsia"/>
        </w:rPr>
        <w:t>等語。</w:t>
      </w:r>
      <w:proofErr w:type="gramStart"/>
      <w:r w:rsidRPr="0032172C">
        <w:rPr>
          <w:rFonts w:ascii="Times New Roman" w:eastAsia="標楷體" w:hAnsi="Times New Roman" w:cs="Times New Roman" w:hint="eastAsia"/>
        </w:rPr>
        <w:t>該部於座談</w:t>
      </w:r>
      <w:proofErr w:type="gramEnd"/>
      <w:r w:rsidRPr="0032172C">
        <w:rPr>
          <w:rFonts w:ascii="Times New Roman" w:eastAsia="標楷體" w:hAnsi="Times New Roman" w:cs="Times New Roman" w:hint="eastAsia"/>
        </w:rPr>
        <w:t>時則稱：醫院係依照當地民眾就醫型態，多使用電話進行掛號，再加上</w:t>
      </w:r>
      <w:proofErr w:type="gramStart"/>
      <w:r w:rsidRPr="0032172C">
        <w:rPr>
          <w:rFonts w:ascii="Times New Roman" w:eastAsia="標楷體" w:hAnsi="Times New Roman" w:cs="Times New Roman" w:hint="eastAsia"/>
        </w:rPr>
        <w:t>部分部立醫院</w:t>
      </w:r>
      <w:proofErr w:type="gramEnd"/>
      <w:r w:rsidRPr="0032172C">
        <w:rPr>
          <w:rFonts w:ascii="Times New Roman" w:eastAsia="標楷體" w:hAnsi="Times New Roman" w:cs="Times New Roman" w:hint="eastAsia"/>
        </w:rPr>
        <w:t>屬小型醫院，故未於網路掛號系統設置此項服務；</w:t>
      </w:r>
      <w:proofErr w:type="gramStart"/>
      <w:r w:rsidRPr="0032172C">
        <w:rPr>
          <w:rFonts w:ascii="Times New Roman" w:eastAsia="標楷體" w:hAnsi="Times New Roman" w:cs="Times New Roman" w:hint="eastAsia"/>
        </w:rPr>
        <w:t>有些部立醫院</w:t>
      </w:r>
      <w:proofErr w:type="gramEnd"/>
      <w:r w:rsidRPr="0032172C">
        <w:rPr>
          <w:rFonts w:ascii="Times New Roman" w:eastAsia="標楷體" w:hAnsi="Times New Roman" w:cs="Times New Roman" w:hint="eastAsia"/>
        </w:rPr>
        <w:t>評估服務需求量不大，故未納入網頁的規劃，再加上目前運作尚可，故亦未進行網頁的改版等語。</w:t>
      </w:r>
    </w:p>
  </w:footnote>
  <w:footnote w:id="100">
    <w:p w:rsidR="00BD35E2" w:rsidRPr="0032172C" w:rsidRDefault="00BD35E2" w:rsidP="008142F6">
      <w:pPr>
        <w:pStyle w:val="a4"/>
        <w:kinsoku w:val="0"/>
        <w:overflowPunct w:val="0"/>
        <w:autoSpaceDE w:val="0"/>
        <w:autoSpaceDN w:val="0"/>
        <w:rPr>
          <w:rFonts w:ascii="Times New Roman" w:eastAsia="標楷體" w:hAnsi="Times New Roman" w:cs="Times New Roman"/>
        </w:rPr>
      </w:pPr>
      <w:r w:rsidRPr="0032172C">
        <w:rPr>
          <w:rStyle w:val="a6"/>
        </w:rPr>
        <w:footnoteRef/>
      </w:r>
      <w:r w:rsidRPr="0032172C">
        <w:t xml:space="preserve"> </w:t>
      </w:r>
      <w:r w:rsidRPr="0032172C">
        <w:rPr>
          <w:rFonts w:ascii="Times New Roman" w:eastAsia="標楷體" w:hAnsi="Times New Roman" w:cs="Times New Roman" w:hint="eastAsia"/>
        </w:rPr>
        <w:t>健保藥局自填共計</w:t>
      </w:r>
      <w:r w:rsidRPr="0032172C">
        <w:rPr>
          <w:rFonts w:ascii="Times New Roman" w:eastAsia="標楷體" w:hAnsi="Times New Roman" w:cs="Times New Roman"/>
        </w:rPr>
        <w:t>2,775</w:t>
      </w:r>
      <w:r w:rsidRPr="0032172C">
        <w:rPr>
          <w:rFonts w:ascii="Times New Roman" w:eastAsia="標楷體" w:hAnsi="Times New Roman" w:cs="Times New Roman" w:hint="eastAsia"/>
        </w:rPr>
        <w:t>筆。</w:t>
      </w:r>
    </w:p>
  </w:footnote>
  <w:footnote w:id="101">
    <w:p w:rsidR="00BD35E2" w:rsidRPr="0032172C" w:rsidRDefault="00BD35E2">
      <w:pPr>
        <w:pStyle w:val="a4"/>
        <w:rPr>
          <w:rFonts w:ascii="Times New Roman" w:eastAsia="標楷體" w:hAnsi="Times New Roman" w:cs="Times New Roman"/>
        </w:rPr>
      </w:pPr>
      <w:r w:rsidRPr="0032172C">
        <w:rPr>
          <w:rStyle w:val="a6"/>
          <w:rFonts w:ascii="Times New Roman" w:eastAsia="標楷體" w:hAnsi="Times New Roman" w:cs="Times New Roman"/>
        </w:rPr>
        <w:footnoteRef/>
      </w:r>
      <w:r w:rsidRPr="0032172C">
        <w:rPr>
          <w:rFonts w:ascii="Times New Roman" w:eastAsia="標楷體" w:hAnsi="Times New Roman" w:cs="Times New Roman"/>
        </w:rPr>
        <w:t xml:space="preserve"> </w:t>
      </w:r>
      <w:r w:rsidRPr="0032172C">
        <w:rPr>
          <w:rFonts w:ascii="Times New Roman" w:eastAsia="標楷體" w:hAnsi="Times New Roman" w:cs="Times New Roman" w:hint="eastAsia"/>
        </w:rPr>
        <w:t>依據</w:t>
      </w:r>
      <w:r w:rsidRPr="0032172C">
        <w:rPr>
          <w:rFonts w:ascii="Times New Roman" w:eastAsia="標楷體" w:hAnsi="Times New Roman" w:cs="Times New Roman"/>
        </w:rPr>
        <w:t>衛生福利部國民</w:t>
      </w:r>
      <w:proofErr w:type="gramStart"/>
      <w:r w:rsidRPr="0032172C">
        <w:rPr>
          <w:rFonts w:ascii="Times New Roman" w:eastAsia="標楷體" w:hAnsi="Times New Roman" w:cs="Times New Roman"/>
        </w:rPr>
        <w:t>健康署</w:t>
      </w:r>
      <w:proofErr w:type="gramEnd"/>
      <w:r w:rsidRPr="0032172C">
        <w:rPr>
          <w:rFonts w:ascii="Times New Roman" w:eastAsia="標楷體" w:hAnsi="Times New Roman" w:cs="Times New Roman" w:hint="eastAsia"/>
        </w:rPr>
        <w:t>網站公布之高齡友善健康照護機構名單。</w:t>
      </w:r>
    </w:p>
  </w:footnote>
  <w:footnote w:id="102">
    <w:p w:rsidR="00BD35E2" w:rsidRPr="0032172C" w:rsidRDefault="00BD35E2" w:rsidP="00394F15">
      <w:pPr>
        <w:pStyle w:val="a4"/>
        <w:ind w:left="308" w:hangingChars="154" w:hanging="308"/>
        <w:jc w:val="both"/>
        <w:rPr>
          <w:rFonts w:ascii="Times New Roman" w:eastAsia="標楷體" w:hAnsi="Times New Roman" w:cs="Times New Roman"/>
          <w:spacing w:val="-4"/>
        </w:rPr>
      </w:pPr>
      <w:r w:rsidRPr="0032172C">
        <w:rPr>
          <w:rStyle w:val="a6"/>
          <w:rFonts w:ascii="Times New Roman" w:hAnsi="Times New Roman" w:cs="Times New Roman"/>
        </w:rPr>
        <w:footnoteRef/>
      </w:r>
      <w:r w:rsidRPr="0032172C">
        <w:rPr>
          <w:rFonts w:ascii="Times New Roman" w:hAnsi="Times New Roman" w:cs="Times New Roman"/>
        </w:rPr>
        <w:t xml:space="preserve"> </w:t>
      </w:r>
      <w:r w:rsidRPr="0032172C">
        <w:rPr>
          <w:rFonts w:ascii="Times New Roman" w:eastAsia="標楷體" w:hAnsi="Times New Roman" w:cs="Times New Roman"/>
          <w:spacing w:val="-4"/>
        </w:rPr>
        <w:t>監察院調查報告案號：</w:t>
      </w:r>
      <w:r w:rsidRPr="0032172C">
        <w:rPr>
          <w:rFonts w:ascii="Times New Roman" w:eastAsia="標楷體" w:hAnsi="Times New Roman" w:cs="Times New Roman"/>
          <w:spacing w:val="-4"/>
        </w:rPr>
        <w:t>109</w:t>
      </w:r>
      <w:proofErr w:type="gramStart"/>
      <w:r w:rsidRPr="0032172C">
        <w:rPr>
          <w:rFonts w:ascii="Times New Roman" w:eastAsia="標楷體" w:hAnsi="Times New Roman" w:cs="Times New Roman"/>
          <w:spacing w:val="-4"/>
        </w:rPr>
        <w:t>財調</w:t>
      </w:r>
      <w:proofErr w:type="gramEnd"/>
      <w:r w:rsidRPr="0032172C">
        <w:rPr>
          <w:rFonts w:ascii="Times New Roman" w:eastAsia="標楷體" w:hAnsi="Times New Roman" w:cs="Times New Roman"/>
          <w:spacing w:val="-4"/>
        </w:rPr>
        <w:t>0052</w:t>
      </w:r>
      <w:r w:rsidRPr="0032172C">
        <w:rPr>
          <w:rFonts w:ascii="Times New Roman" w:eastAsia="標楷體" w:hAnsi="Times New Roman" w:cs="Times New Roman"/>
          <w:spacing w:val="-4"/>
        </w:rPr>
        <w:t>。</w:t>
      </w:r>
    </w:p>
  </w:footnote>
  <w:footnote w:id="103">
    <w:p w:rsidR="00BD35E2" w:rsidRPr="0032172C" w:rsidRDefault="00BD35E2" w:rsidP="00394F15">
      <w:pPr>
        <w:pStyle w:val="a4"/>
        <w:ind w:left="308" w:hangingChars="154" w:hanging="308"/>
        <w:jc w:val="both"/>
        <w:rPr>
          <w:rFonts w:ascii="Times New Roman" w:eastAsia="標楷體" w:hAnsi="Times New Roman" w:cs="Times New Roman"/>
          <w:spacing w:val="-4"/>
        </w:rPr>
      </w:pPr>
      <w:r w:rsidRPr="0032172C">
        <w:rPr>
          <w:rStyle w:val="a6"/>
          <w:rFonts w:ascii="Times New Roman" w:hAnsi="Times New Roman" w:cs="Times New Roman"/>
        </w:rPr>
        <w:footnoteRef/>
      </w:r>
      <w:r w:rsidRPr="0032172C">
        <w:rPr>
          <w:rFonts w:ascii="Times New Roman" w:hAnsi="Times New Roman" w:cs="Times New Roman"/>
        </w:rPr>
        <w:t xml:space="preserve"> </w:t>
      </w:r>
      <w:r w:rsidRPr="0032172C">
        <w:rPr>
          <w:rFonts w:ascii="Times New Roman" w:eastAsia="標楷體" w:hAnsi="Times New Roman" w:cs="Times New Roman" w:hint="eastAsia"/>
          <w:spacing w:val="-4"/>
        </w:rPr>
        <w:t>同前註腳</w:t>
      </w:r>
      <w:r w:rsidRPr="0032172C">
        <w:rPr>
          <w:rFonts w:ascii="Times New Roman" w:eastAsia="標楷體" w:hAnsi="Times New Roman" w:cs="Times New Roman"/>
          <w:spacing w:val="-4"/>
        </w:rPr>
        <w:t>。</w:t>
      </w:r>
    </w:p>
  </w:footnote>
  <w:footnote w:id="104">
    <w:p w:rsidR="00BD35E2" w:rsidRPr="0032172C" w:rsidRDefault="00BD35E2" w:rsidP="00B833FC">
      <w:pPr>
        <w:pStyle w:val="a4"/>
        <w:kinsoku w:val="0"/>
        <w:overflowPunct w:val="0"/>
        <w:autoSpaceDE w:val="0"/>
        <w:autoSpaceDN w:val="0"/>
      </w:pPr>
      <w:r w:rsidRPr="0032172C">
        <w:rPr>
          <w:rStyle w:val="a6"/>
        </w:rPr>
        <w:footnoteRef/>
      </w:r>
      <w:r w:rsidRPr="0032172C">
        <w:t xml:space="preserve"> </w:t>
      </w:r>
      <w:r w:rsidRPr="0032172C">
        <w:rPr>
          <w:rFonts w:ascii="Times New Roman" w:eastAsia="標楷體" w:hAnsi="Times New Roman" w:cs="Times New Roman" w:hint="eastAsia"/>
          <w:szCs w:val="22"/>
        </w:rPr>
        <w:t>並</w:t>
      </w:r>
      <w:r w:rsidRPr="0032172C">
        <w:rPr>
          <w:rFonts w:ascii="Times New Roman" w:eastAsia="標楷體" w:hAnsi="Times New Roman" w:cs="Times New Roman"/>
          <w:szCs w:val="22"/>
        </w:rPr>
        <w:t>予以停止招攬</w:t>
      </w:r>
      <w:r w:rsidRPr="0032172C">
        <w:rPr>
          <w:rFonts w:ascii="Times New Roman" w:eastAsia="標楷體" w:hAnsi="Times New Roman" w:cs="Times New Roman"/>
          <w:szCs w:val="22"/>
        </w:rPr>
        <w:t>3</w:t>
      </w:r>
      <w:r w:rsidRPr="0032172C">
        <w:rPr>
          <w:rFonts w:ascii="Times New Roman" w:eastAsia="標楷體" w:hAnsi="Times New Roman" w:cs="Times New Roman"/>
          <w:szCs w:val="22"/>
        </w:rPr>
        <w:t>個月之處分</w:t>
      </w:r>
      <w:r w:rsidRPr="0032172C">
        <w:rPr>
          <w:rFonts w:ascii="Times New Roman" w:eastAsia="標楷體" w:hAnsi="Times New Roman" w:cs="Times New Roman" w:hint="eastAsia"/>
          <w:szCs w:val="22"/>
        </w:rPr>
        <w:t>。</w:t>
      </w:r>
    </w:p>
  </w:footnote>
  <w:footnote w:id="105">
    <w:p w:rsidR="00BD35E2" w:rsidRPr="0032172C" w:rsidRDefault="00BD35E2" w:rsidP="00394F15">
      <w:pPr>
        <w:pStyle w:val="a4"/>
        <w:ind w:left="308" w:hangingChars="154" w:hanging="308"/>
        <w:jc w:val="both"/>
      </w:pPr>
      <w:r w:rsidRPr="0032172C">
        <w:rPr>
          <w:rStyle w:val="a6"/>
          <w:rFonts w:ascii="Times New Roman" w:hAnsi="Times New Roman" w:cs="Times New Roman"/>
        </w:rPr>
        <w:footnoteRef/>
      </w:r>
      <w:r w:rsidRPr="0032172C">
        <w:rPr>
          <w:rFonts w:ascii="Times New Roman" w:hAnsi="Times New Roman" w:cs="Times New Roman"/>
        </w:rPr>
        <w:t xml:space="preserve"> </w:t>
      </w:r>
      <w:r w:rsidRPr="0032172C">
        <w:rPr>
          <w:rFonts w:ascii="Times New Roman" w:eastAsia="標楷體" w:hAnsi="Times New Roman" w:cs="Times New Roman"/>
          <w:spacing w:val="-4"/>
        </w:rPr>
        <w:t>依保發中心保險業身心障礙者投保資料庫顯示，保險業</w:t>
      </w:r>
      <w:r w:rsidRPr="0032172C">
        <w:rPr>
          <w:rFonts w:ascii="Times New Roman" w:eastAsia="標楷體" w:hAnsi="Times New Roman" w:cs="Times New Roman"/>
          <w:spacing w:val="-4"/>
        </w:rPr>
        <w:t>2018</w:t>
      </w:r>
      <w:r w:rsidRPr="0032172C">
        <w:rPr>
          <w:rFonts w:ascii="Times New Roman" w:eastAsia="標楷體" w:hAnsi="Times New Roman" w:cs="Times New Roman" w:hint="eastAsia"/>
          <w:spacing w:val="-4"/>
        </w:rPr>
        <w:t>年</w:t>
      </w:r>
      <w:r w:rsidRPr="0032172C">
        <w:rPr>
          <w:rFonts w:ascii="Times New Roman" w:eastAsia="標楷體" w:hAnsi="Times New Roman" w:cs="Times New Roman"/>
          <w:spacing w:val="-4"/>
        </w:rPr>
        <w:t>、</w:t>
      </w:r>
      <w:r w:rsidRPr="0032172C">
        <w:rPr>
          <w:rFonts w:ascii="Times New Roman" w:eastAsia="標楷體" w:hAnsi="Times New Roman" w:cs="Times New Roman"/>
          <w:spacing w:val="-4"/>
        </w:rPr>
        <w:t>2019</w:t>
      </w:r>
      <w:r w:rsidRPr="0032172C">
        <w:rPr>
          <w:rFonts w:ascii="Times New Roman" w:eastAsia="標楷體" w:hAnsi="Times New Roman" w:cs="Times New Roman"/>
          <w:spacing w:val="-4"/>
        </w:rPr>
        <w:t>年未承保原因項目中，非體</w:t>
      </w:r>
      <w:proofErr w:type="gramStart"/>
      <w:r w:rsidRPr="0032172C">
        <w:rPr>
          <w:rFonts w:ascii="Times New Roman" w:eastAsia="標楷體" w:hAnsi="Times New Roman" w:cs="Times New Roman"/>
          <w:spacing w:val="-4"/>
        </w:rPr>
        <w:t>況</w:t>
      </w:r>
      <w:proofErr w:type="gramEnd"/>
      <w:r w:rsidRPr="0032172C">
        <w:rPr>
          <w:rFonts w:ascii="Times New Roman" w:eastAsia="標楷體" w:hAnsi="Times New Roman" w:cs="Times New Roman"/>
          <w:spacing w:val="-4"/>
        </w:rPr>
        <w:t>因素中「核保程序未完成」因素皆逾</w:t>
      </w:r>
      <w:r w:rsidRPr="0032172C">
        <w:rPr>
          <w:rFonts w:ascii="Times New Roman" w:eastAsia="標楷體" w:hAnsi="Times New Roman" w:cs="Times New Roman"/>
          <w:spacing w:val="-4"/>
        </w:rPr>
        <w:t>6</w:t>
      </w:r>
      <w:r w:rsidRPr="0032172C">
        <w:rPr>
          <w:rFonts w:ascii="Times New Roman" w:eastAsia="標楷體" w:hAnsi="Times New Roman" w:cs="Times New Roman"/>
          <w:spacing w:val="-4"/>
        </w:rPr>
        <w:t>千件。</w:t>
      </w:r>
    </w:p>
  </w:footnote>
  <w:footnote w:id="106">
    <w:p w:rsidR="00BD35E2" w:rsidRPr="0032172C" w:rsidRDefault="00BD35E2" w:rsidP="00394F15">
      <w:pPr>
        <w:pStyle w:val="a4"/>
        <w:kinsoku w:val="0"/>
        <w:overflowPunct w:val="0"/>
        <w:autoSpaceDE w:val="0"/>
        <w:autoSpaceDN w:val="0"/>
        <w:ind w:left="294" w:hangingChars="147" w:hanging="294"/>
        <w:jc w:val="both"/>
      </w:pPr>
      <w:r w:rsidRPr="0032172C">
        <w:rPr>
          <w:rStyle w:val="a6"/>
          <w:rFonts w:ascii="Times New Roman" w:hAnsi="Times New Roman" w:cs="Times New Roman"/>
        </w:rPr>
        <w:footnoteRef/>
      </w:r>
      <w:r w:rsidRPr="0032172C">
        <w:t xml:space="preserve"> </w:t>
      </w:r>
      <w:r w:rsidRPr="0032172C">
        <w:rPr>
          <w:rFonts w:ascii="Times New Roman" w:eastAsia="標楷體" w:hAnsi="Times New Roman" w:cs="Times New Roman" w:hint="eastAsia"/>
        </w:rPr>
        <w:t>依</w:t>
      </w:r>
      <w:r w:rsidRPr="0032172C">
        <w:rPr>
          <w:rFonts w:ascii="Times New Roman" w:eastAsia="標楷體" w:hAnsi="Times New Roman" w:cs="Times New Roman"/>
        </w:rPr>
        <w:t>金融監督管理委員會</w:t>
      </w:r>
      <w:r w:rsidRPr="0032172C">
        <w:rPr>
          <w:rFonts w:ascii="Times New Roman" w:eastAsia="標楷體" w:hAnsi="Times New Roman" w:cs="Times New Roman" w:hint="eastAsia"/>
        </w:rPr>
        <w:t>說明，該會對保險業辦理實地檢查，對受查機構的身心障礙者投保業務，如發現有內部規範違反法令規定，及招攬、核保、理賠作業對身心障礙者有歧視性對待之情形，</w:t>
      </w:r>
      <w:proofErr w:type="gramStart"/>
      <w:r w:rsidRPr="0032172C">
        <w:rPr>
          <w:rFonts w:ascii="Times New Roman" w:eastAsia="標楷體" w:hAnsi="Times New Roman" w:cs="Times New Roman" w:hint="eastAsia"/>
        </w:rPr>
        <w:t>均已提</w:t>
      </w:r>
      <w:proofErr w:type="gramEnd"/>
      <w:r w:rsidRPr="0032172C">
        <w:rPr>
          <w:rFonts w:ascii="Times New Roman" w:eastAsia="標楷體" w:hAnsi="Times New Roman" w:cs="Times New Roman" w:hint="eastAsia"/>
        </w:rPr>
        <w:t>列意見促請業者改善，並追蹤業者改善情形。</w:t>
      </w:r>
    </w:p>
  </w:footnote>
  <w:footnote w:id="107">
    <w:p w:rsidR="00BD35E2" w:rsidRPr="0032172C" w:rsidRDefault="00BD35E2" w:rsidP="00394F15">
      <w:pPr>
        <w:pStyle w:val="a4"/>
        <w:kinsoku w:val="0"/>
        <w:overflowPunct w:val="0"/>
        <w:autoSpaceDE w:val="0"/>
        <w:autoSpaceDN w:val="0"/>
        <w:ind w:left="294" w:hangingChars="147" w:hanging="294"/>
        <w:jc w:val="both"/>
        <w:rPr>
          <w:rFonts w:ascii="Times New Roman" w:eastAsia="標楷體" w:hAnsi="Times New Roman" w:cs="Times New Roman"/>
        </w:rPr>
      </w:pPr>
      <w:r w:rsidRPr="0032172C">
        <w:rPr>
          <w:rStyle w:val="a6"/>
          <w:rFonts w:ascii="Times New Roman" w:hAnsi="Times New Roman" w:cs="Times New Roman"/>
        </w:rPr>
        <w:footnoteRef/>
      </w:r>
      <w:r w:rsidRPr="0032172C">
        <w:rPr>
          <w:rFonts w:ascii="Times New Roman" w:hAnsi="Times New Roman" w:cs="Times New Roman"/>
        </w:rPr>
        <w:t xml:space="preserve"> </w:t>
      </w:r>
      <w:r w:rsidRPr="0032172C">
        <w:rPr>
          <w:rFonts w:ascii="Times New Roman" w:eastAsia="標楷體" w:hAnsi="Times New Roman" w:cs="Times New Roman"/>
        </w:rPr>
        <w:t>依金融監督管理委員會資料，缺</w:t>
      </w:r>
      <w:proofErr w:type="gramStart"/>
      <w:r w:rsidRPr="0032172C">
        <w:rPr>
          <w:rFonts w:ascii="Times New Roman" w:eastAsia="標楷體" w:hAnsi="Times New Roman" w:cs="Times New Roman"/>
        </w:rPr>
        <w:t>失態樣為</w:t>
      </w:r>
      <w:proofErr w:type="gramEnd"/>
      <w:r w:rsidRPr="0032172C">
        <w:rPr>
          <w:rFonts w:ascii="Times New Roman" w:eastAsia="標楷體" w:hAnsi="Times New Roman" w:cs="Times New Roman"/>
        </w:rPr>
        <w:t>：「保險公司辦理核保作業，有以被保險人為身心障礙者而予以拒保者，或訂定保險金額上限，不利身心障礙者投保」、「未依該公司內部規定，於招攬階段認要保人未能提供足供判斷之資料，</w:t>
      </w:r>
      <w:proofErr w:type="gramStart"/>
      <w:r w:rsidRPr="0032172C">
        <w:rPr>
          <w:rFonts w:ascii="Times New Roman" w:eastAsia="標楷體" w:hAnsi="Times New Roman" w:cs="Times New Roman"/>
        </w:rPr>
        <w:t>逕</w:t>
      </w:r>
      <w:proofErr w:type="gramEnd"/>
      <w:r w:rsidRPr="0032172C">
        <w:rPr>
          <w:rFonts w:ascii="Times New Roman" w:eastAsia="標楷體" w:hAnsi="Times New Roman" w:cs="Times New Roman"/>
        </w:rPr>
        <w:t>以口頭方式拒絕受理保件」。</w:t>
      </w:r>
    </w:p>
  </w:footnote>
  <w:footnote w:id="108">
    <w:p w:rsidR="00BD35E2" w:rsidRPr="0032172C" w:rsidRDefault="00BD35E2" w:rsidP="00394F15">
      <w:pPr>
        <w:pStyle w:val="a4"/>
        <w:kinsoku w:val="0"/>
        <w:overflowPunct w:val="0"/>
        <w:autoSpaceDE w:val="0"/>
        <w:autoSpaceDN w:val="0"/>
        <w:ind w:left="294" w:hangingChars="147" w:hanging="294"/>
        <w:jc w:val="both"/>
        <w:rPr>
          <w:rFonts w:ascii="Times New Roman" w:hAnsi="Times New Roman" w:cs="Times New Roman"/>
        </w:rPr>
      </w:pPr>
      <w:r w:rsidRPr="0032172C">
        <w:rPr>
          <w:rStyle w:val="a6"/>
          <w:rFonts w:ascii="Times New Roman" w:hAnsi="Times New Roman" w:cs="Times New Roman"/>
        </w:rPr>
        <w:footnoteRef/>
      </w:r>
      <w:r w:rsidRPr="0032172C">
        <w:rPr>
          <w:rFonts w:ascii="Times New Roman" w:hAnsi="Times New Roman" w:cs="Times New Roman"/>
        </w:rPr>
        <w:t xml:space="preserve"> </w:t>
      </w:r>
      <w:r w:rsidRPr="0032172C">
        <w:rPr>
          <w:rFonts w:ascii="Times New Roman" w:eastAsia="標楷體" w:hAnsi="Times New Roman" w:cs="Times New Roman"/>
        </w:rPr>
        <w:t>監察院調查報告</w:t>
      </w:r>
      <w:r w:rsidRPr="0032172C">
        <w:rPr>
          <w:rFonts w:ascii="Times New Roman" w:eastAsia="標楷體" w:hAnsi="Times New Roman" w:cs="Times New Roman"/>
        </w:rPr>
        <w:t>(</w:t>
      </w:r>
      <w:r w:rsidRPr="0032172C">
        <w:rPr>
          <w:rFonts w:ascii="Times New Roman" w:eastAsia="標楷體" w:hAnsi="Times New Roman" w:cs="Times New Roman"/>
        </w:rPr>
        <w:t>案號：</w:t>
      </w:r>
      <w:r w:rsidRPr="0032172C">
        <w:rPr>
          <w:rFonts w:ascii="Times New Roman" w:eastAsia="標楷體" w:hAnsi="Times New Roman" w:cs="Times New Roman"/>
        </w:rPr>
        <w:t>109</w:t>
      </w:r>
      <w:proofErr w:type="gramStart"/>
      <w:r w:rsidRPr="0032172C">
        <w:rPr>
          <w:rFonts w:ascii="Times New Roman" w:eastAsia="標楷體" w:hAnsi="Times New Roman" w:cs="Times New Roman"/>
        </w:rPr>
        <w:t>財調</w:t>
      </w:r>
      <w:proofErr w:type="gramEnd"/>
      <w:r w:rsidRPr="0032172C">
        <w:rPr>
          <w:rFonts w:ascii="Times New Roman" w:eastAsia="標楷體" w:hAnsi="Times New Roman" w:cs="Times New Roman"/>
        </w:rPr>
        <w:t>0052)</w:t>
      </w:r>
      <w:r w:rsidRPr="0032172C">
        <w:rPr>
          <w:rFonts w:ascii="Times New Roman" w:eastAsia="標楷體" w:hAnsi="Times New Roman" w:cs="Times New Roman"/>
        </w:rPr>
        <w:t>指出，身心障礙者作證其等於實際投保時確有遭遇不公平對待，被拒保或加費，身心障礙者普遍遭遇之經驗若僅因身心障礙，已構成歧視。</w:t>
      </w:r>
    </w:p>
  </w:footnote>
  <w:footnote w:id="109">
    <w:p w:rsidR="00BD35E2" w:rsidRPr="0032172C" w:rsidRDefault="00BD35E2" w:rsidP="00A6483F">
      <w:pPr>
        <w:pStyle w:val="a4"/>
        <w:kinsoku w:val="0"/>
        <w:overflowPunct w:val="0"/>
        <w:autoSpaceDE w:val="0"/>
        <w:autoSpaceDN w:val="0"/>
      </w:pPr>
      <w:r w:rsidRPr="0032172C">
        <w:rPr>
          <w:rStyle w:val="a6"/>
          <w:rFonts w:ascii="Times New Roman" w:hAnsi="Times New Roman" w:cs="Times New Roman"/>
        </w:rPr>
        <w:footnoteRef/>
      </w:r>
      <w:r w:rsidRPr="0032172C">
        <w:t xml:space="preserve"> </w:t>
      </w:r>
      <w:r w:rsidRPr="0032172C">
        <w:rPr>
          <w:rFonts w:ascii="Times New Roman" w:eastAsia="標楷體" w:hAnsi="Times New Roman" w:cs="Times New Roman" w:hint="eastAsia"/>
        </w:rPr>
        <w:t>「</w:t>
      </w:r>
      <w:r w:rsidRPr="0032172C">
        <w:rPr>
          <w:rFonts w:ascii="Times New Roman" w:eastAsia="標楷體" w:hAnsi="Times New Roman" w:cs="Times New Roman"/>
        </w:rPr>
        <w:t>財團法人金融消費評議中心申訴暨申請評議案件說明</w:t>
      </w:r>
      <w:r w:rsidRPr="0032172C">
        <w:rPr>
          <w:rFonts w:ascii="標楷體" w:eastAsia="標楷體" w:hAnsi="標楷體" w:cs="Times New Roman" w:hint="eastAsia"/>
        </w:rPr>
        <w:t>」</w:t>
      </w:r>
      <w:r w:rsidRPr="0032172C">
        <w:rPr>
          <w:rFonts w:ascii="Times New Roman" w:eastAsia="標楷體" w:hAnsi="Times New Roman" w:cs="Times New Roman" w:hint="eastAsia"/>
        </w:rPr>
        <w:t>(2021</w:t>
      </w:r>
      <w:r w:rsidRPr="0032172C">
        <w:rPr>
          <w:rFonts w:ascii="Times New Roman" w:eastAsia="標楷體" w:hAnsi="Times New Roman" w:cs="Times New Roman" w:hint="eastAsia"/>
        </w:rPr>
        <w:t>年第</w:t>
      </w:r>
      <w:r w:rsidRPr="0032172C">
        <w:rPr>
          <w:rFonts w:ascii="Times New Roman" w:eastAsia="標楷體" w:hAnsi="Times New Roman" w:cs="Times New Roman" w:hint="eastAsia"/>
        </w:rPr>
        <w:t>1</w:t>
      </w:r>
      <w:r w:rsidRPr="0032172C">
        <w:rPr>
          <w:rFonts w:ascii="Times New Roman" w:eastAsia="標楷體" w:hAnsi="Times New Roman" w:cs="Times New Roman" w:hint="eastAsia"/>
        </w:rPr>
        <w:t>季</w:t>
      </w:r>
      <w:r w:rsidRPr="0032172C">
        <w:rPr>
          <w:rFonts w:ascii="Times New Roman" w:eastAsia="標楷體" w:hAnsi="Times New Roman" w:cs="Times New Roman" w:hint="eastAsia"/>
        </w:rPr>
        <w:t>)</w:t>
      </w:r>
      <w:r w:rsidRPr="0032172C">
        <w:rPr>
          <w:rFonts w:ascii="Times New Roman" w:eastAsia="標楷體" w:hAnsi="Times New Roman" w:cs="Times New Roman" w:hint="eastAsia"/>
        </w:rPr>
        <w:t>。</w:t>
      </w:r>
    </w:p>
  </w:footnote>
  <w:footnote w:id="110">
    <w:p w:rsidR="00BD35E2" w:rsidRPr="0032172C" w:rsidRDefault="00BD35E2" w:rsidP="00394F15">
      <w:pPr>
        <w:pStyle w:val="a4"/>
        <w:kinsoku w:val="0"/>
        <w:overflowPunct w:val="0"/>
        <w:autoSpaceDE w:val="0"/>
        <w:autoSpaceDN w:val="0"/>
        <w:ind w:left="294" w:hangingChars="147" w:hanging="294"/>
        <w:jc w:val="both"/>
      </w:pPr>
      <w:r w:rsidRPr="0032172C">
        <w:rPr>
          <w:rStyle w:val="a6"/>
          <w:rFonts w:ascii="Times New Roman" w:hAnsi="Times New Roman" w:cs="Times New Roman"/>
        </w:rPr>
        <w:footnoteRef/>
      </w:r>
      <w:r w:rsidRPr="0032172C">
        <w:t xml:space="preserve"> </w:t>
      </w:r>
      <w:r w:rsidRPr="0032172C">
        <w:rPr>
          <w:rFonts w:ascii="Times New Roman" w:eastAsia="標楷體" w:hAnsi="Times New Roman" w:cs="Times New Roman"/>
        </w:rPr>
        <w:t>身心障礙者可透過</w:t>
      </w:r>
      <w:r w:rsidRPr="0032172C">
        <w:rPr>
          <w:rFonts w:ascii="Times New Roman" w:eastAsia="標楷體" w:hAnsi="Times New Roman" w:cs="Times New Roman" w:hint="eastAsia"/>
        </w:rPr>
        <w:t>金融監督管理委員</w:t>
      </w:r>
      <w:r w:rsidRPr="0032172C">
        <w:rPr>
          <w:rFonts w:ascii="Times New Roman" w:eastAsia="標楷體" w:hAnsi="Times New Roman" w:cs="Times New Roman"/>
        </w:rPr>
        <w:t>會、產、壽險公會及各保險公司申訴管道提出申訴</w:t>
      </w:r>
      <w:r w:rsidRPr="0032172C">
        <w:rPr>
          <w:rFonts w:ascii="Times New Roman" w:eastAsia="標楷體" w:hAnsi="Times New Roman" w:cs="Times New Roman" w:hint="eastAsia"/>
        </w:rPr>
        <w:t>，依該</w:t>
      </w:r>
      <w:r w:rsidRPr="0032172C">
        <w:rPr>
          <w:rFonts w:ascii="Times New Roman" w:eastAsia="標楷體" w:hAnsi="Times New Roman" w:cs="Times New Roman"/>
        </w:rPr>
        <w:t>會</w:t>
      </w:r>
      <w:r w:rsidRPr="0032172C">
        <w:rPr>
          <w:rFonts w:ascii="Times New Roman" w:eastAsia="標楷體" w:hAnsi="Times New Roman" w:cs="Times New Roman" w:hint="eastAsia"/>
        </w:rPr>
        <w:t>2020</w:t>
      </w:r>
      <w:r w:rsidRPr="0032172C">
        <w:rPr>
          <w:rFonts w:ascii="Times New Roman" w:eastAsia="標楷體" w:hAnsi="Times New Roman" w:cs="Times New Roman"/>
        </w:rPr>
        <w:t>年</w:t>
      </w:r>
      <w:r w:rsidRPr="0032172C">
        <w:rPr>
          <w:rFonts w:ascii="Times New Roman" w:eastAsia="標楷體" w:hAnsi="Times New Roman" w:cs="Times New Roman"/>
        </w:rPr>
        <w:t>12</w:t>
      </w:r>
      <w:r w:rsidRPr="0032172C">
        <w:rPr>
          <w:rFonts w:ascii="Times New Roman" w:eastAsia="標楷體" w:hAnsi="Times New Roman" w:cs="Times New Roman"/>
        </w:rPr>
        <w:t>月</w:t>
      </w:r>
      <w:r w:rsidRPr="0032172C">
        <w:rPr>
          <w:rFonts w:ascii="Times New Roman" w:eastAsia="標楷體" w:hAnsi="Times New Roman" w:cs="Times New Roman"/>
        </w:rPr>
        <w:t>15</w:t>
      </w:r>
      <w:r w:rsidRPr="0032172C">
        <w:rPr>
          <w:rFonts w:ascii="Times New Roman" w:eastAsia="標楷體" w:hAnsi="Times New Roman" w:cs="Times New Roman"/>
        </w:rPr>
        <w:t>日發布「身心障礙者投保時如受到不公平對待之申訴管道」新聞稿</w:t>
      </w:r>
      <w:r w:rsidRPr="0032172C">
        <w:rPr>
          <w:rFonts w:ascii="Times New Roman" w:eastAsia="標楷體" w:hAnsi="Times New Roman" w:cs="Times New Roman" w:hint="eastAsia"/>
        </w:rPr>
        <w:t>，</w:t>
      </w:r>
      <w:r w:rsidRPr="0032172C">
        <w:rPr>
          <w:rFonts w:ascii="Times New Roman" w:eastAsia="標楷體" w:hAnsi="Times New Roman" w:cs="Times New Roman"/>
        </w:rPr>
        <w:t>身心障礙者如於投保時有受到保險公司僅因身心障礙即予以拒保或保險業務員於招攬階段即逕行拒絕受理、拒絕協助送件或勸退等情形，可透過</w:t>
      </w:r>
      <w:r w:rsidRPr="0032172C">
        <w:rPr>
          <w:rFonts w:ascii="Times New Roman" w:eastAsia="標楷體" w:hAnsi="Times New Roman" w:cs="Times New Roman" w:hint="eastAsia"/>
        </w:rPr>
        <w:t>金融監督管理委員</w:t>
      </w:r>
      <w:r w:rsidRPr="0032172C">
        <w:rPr>
          <w:rFonts w:ascii="Times New Roman" w:eastAsia="標楷體" w:hAnsi="Times New Roman" w:cs="Times New Roman"/>
        </w:rPr>
        <w:t>會、產、壽險公會及各保險公司申訴管道提出申訴</w:t>
      </w:r>
      <w:r w:rsidRPr="0032172C">
        <w:rPr>
          <w:rFonts w:ascii="Times New Roman" w:eastAsia="標楷體" w:hAnsi="Times New Roman" w:cs="Times New Roman" w:hint="eastAsia"/>
        </w:rPr>
        <w:t>。</w:t>
      </w:r>
    </w:p>
  </w:footnote>
  <w:footnote w:id="111">
    <w:p w:rsidR="00BD35E2" w:rsidRPr="0032172C" w:rsidRDefault="00BD35E2" w:rsidP="008365E7">
      <w:pPr>
        <w:pStyle w:val="a4"/>
        <w:kinsoku w:val="0"/>
        <w:overflowPunct w:val="0"/>
        <w:autoSpaceDE w:val="0"/>
        <w:autoSpaceDN w:val="0"/>
        <w:rPr>
          <w:rFonts w:ascii="Times New Roman" w:eastAsia="標楷體" w:hAnsi="Times New Roman" w:cs="Times New Roman"/>
        </w:rPr>
      </w:pPr>
      <w:r w:rsidRPr="0032172C">
        <w:rPr>
          <w:rStyle w:val="a6"/>
          <w:rFonts w:ascii="Times New Roman" w:eastAsia="標楷體" w:hAnsi="Times New Roman" w:cs="Times New Roman"/>
        </w:rPr>
        <w:footnoteRef/>
      </w:r>
      <w:r w:rsidRPr="0032172C">
        <w:rPr>
          <w:rFonts w:ascii="Times New Roman" w:eastAsia="標楷體" w:hAnsi="Times New Roman" w:cs="Times New Roman"/>
        </w:rPr>
        <w:t xml:space="preserve"> </w:t>
      </w:r>
      <w:r w:rsidRPr="0032172C">
        <w:rPr>
          <w:rFonts w:ascii="Times New Roman" w:eastAsia="標楷體" w:hAnsi="Times New Roman" w:cs="Times New Roman" w:hint="eastAsia"/>
        </w:rPr>
        <w:t>第二次</w:t>
      </w:r>
      <w:r w:rsidRPr="0032172C">
        <w:rPr>
          <w:rFonts w:ascii="Times New Roman" w:eastAsia="標楷體" w:hAnsi="Times New Roman" w:cs="Times New Roman"/>
        </w:rPr>
        <w:t>國家</w:t>
      </w:r>
      <w:proofErr w:type="gramStart"/>
      <w:r w:rsidRPr="0032172C">
        <w:rPr>
          <w:rFonts w:ascii="Times New Roman" w:eastAsia="標楷體" w:hAnsi="Times New Roman" w:cs="Times New Roman"/>
        </w:rPr>
        <w:t>報告點次</w:t>
      </w:r>
      <w:proofErr w:type="gramEnd"/>
      <w:r w:rsidRPr="0032172C">
        <w:rPr>
          <w:rFonts w:ascii="Times New Roman" w:eastAsia="標楷體" w:hAnsi="Times New Roman" w:cs="Times New Roman"/>
        </w:rPr>
        <w:t>26</w:t>
      </w:r>
      <w:r w:rsidRPr="0032172C">
        <w:rPr>
          <w:rFonts w:ascii="Times New Roman" w:eastAsia="標楷體" w:hAnsi="Times New Roman" w:cs="Times New Roman"/>
        </w:rPr>
        <w:t>。</w:t>
      </w:r>
    </w:p>
  </w:footnote>
  <w:footnote w:id="112">
    <w:p w:rsidR="00BD35E2" w:rsidRPr="0032172C" w:rsidRDefault="00BD35E2" w:rsidP="00394F15">
      <w:pPr>
        <w:pStyle w:val="a4"/>
        <w:kinsoku w:val="0"/>
        <w:overflowPunct w:val="0"/>
        <w:autoSpaceDE w:val="0"/>
        <w:autoSpaceDN w:val="0"/>
        <w:ind w:leftChars="1" w:left="308" w:hangingChars="153" w:hanging="306"/>
        <w:rPr>
          <w:rFonts w:ascii="Times New Roman" w:eastAsia="標楷體" w:hAnsi="Times New Roman" w:cs="Times New Roman"/>
        </w:rPr>
      </w:pPr>
      <w:r w:rsidRPr="0032172C">
        <w:rPr>
          <w:rStyle w:val="a6"/>
          <w:rFonts w:ascii="Times New Roman" w:eastAsia="標楷體" w:hAnsi="Times New Roman" w:cs="Times New Roman"/>
        </w:rPr>
        <w:footnoteRef/>
      </w:r>
      <w:r w:rsidRPr="0032172C">
        <w:rPr>
          <w:rFonts w:ascii="Times New Roman" w:eastAsia="標楷體" w:hAnsi="Times New Roman" w:cs="Times New Roman"/>
        </w:rPr>
        <w:t xml:space="preserve"> 2016</w:t>
      </w:r>
      <w:r w:rsidRPr="0032172C">
        <w:rPr>
          <w:rFonts w:ascii="Times New Roman" w:eastAsia="標楷體" w:hAnsi="Times New Roman" w:cs="Times New Roman"/>
        </w:rPr>
        <w:t>年至</w:t>
      </w:r>
      <w:r w:rsidRPr="0032172C">
        <w:rPr>
          <w:rFonts w:ascii="Times New Roman" w:eastAsia="標楷體" w:hAnsi="Times New Roman" w:cs="Times New Roman" w:hint="eastAsia"/>
        </w:rPr>
        <w:t>2</w:t>
      </w:r>
      <w:r w:rsidRPr="0032172C">
        <w:rPr>
          <w:rFonts w:ascii="Times New Roman" w:eastAsia="標楷體" w:hAnsi="Times New Roman" w:cs="Times New Roman"/>
        </w:rPr>
        <w:t>019</w:t>
      </w:r>
      <w:r w:rsidRPr="0032172C">
        <w:rPr>
          <w:rFonts w:ascii="Times New Roman" w:eastAsia="標楷體" w:hAnsi="Times New Roman" w:cs="Times New Roman" w:hint="eastAsia"/>
        </w:rPr>
        <w:t>年</w:t>
      </w:r>
      <w:r w:rsidRPr="0032172C">
        <w:rPr>
          <w:rFonts w:ascii="Times New Roman" w:eastAsia="標楷體" w:hAnsi="Times New Roman" w:cs="Times New Roman"/>
        </w:rPr>
        <w:t>銓敘統計年報</w:t>
      </w:r>
      <w:r w:rsidRPr="0032172C">
        <w:rPr>
          <w:rFonts w:ascii="Times New Roman" w:eastAsia="標楷體" w:hAnsi="Times New Roman" w:cs="Times New Roman" w:hint="eastAsia"/>
          <w:spacing w:val="-6"/>
          <w:sz w:val="18"/>
          <w:szCs w:val="18"/>
        </w:rPr>
        <w:t>(</w:t>
      </w:r>
      <w:r w:rsidRPr="0032172C">
        <w:rPr>
          <w:rFonts w:ascii="Times New Roman" w:eastAsia="標楷體" w:hAnsi="Times New Roman" w:cs="Times New Roman" w:hint="eastAsia"/>
          <w:spacing w:val="-6"/>
          <w:sz w:val="18"/>
          <w:szCs w:val="18"/>
        </w:rPr>
        <w:t>檢</w:t>
      </w:r>
      <w:proofErr w:type="gramStart"/>
      <w:r w:rsidRPr="0032172C">
        <w:rPr>
          <w:rFonts w:ascii="Times New Roman" w:eastAsia="標楷體" w:hAnsi="Times New Roman" w:cs="Times New Roman" w:hint="eastAsia"/>
          <w:spacing w:val="-6"/>
          <w:sz w:val="18"/>
          <w:szCs w:val="18"/>
        </w:rPr>
        <w:t>自</w:t>
      </w:r>
      <w:proofErr w:type="gramEnd"/>
      <w:r w:rsidRPr="0032172C">
        <w:rPr>
          <w:rFonts w:ascii="Times New Roman" w:eastAsia="標楷體" w:hAnsi="Times New Roman" w:cs="Times New Roman" w:hint="eastAsia"/>
          <w:spacing w:val="-6"/>
          <w:sz w:val="18"/>
          <w:szCs w:val="18"/>
        </w:rPr>
        <w:t>：</w:t>
      </w:r>
      <w:r w:rsidRPr="0032172C">
        <w:rPr>
          <w:rFonts w:ascii="Times New Roman" w:eastAsia="標楷體" w:hAnsi="Times New Roman" w:cs="Times New Roman"/>
          <w:spacing w:val="-6"/>
          <w:sz w:val="18"/>
          <w:szCs w:val="18"/>
        </w:rPr>
        <w:t>https://www.mocs.gov.tw/pages/law_list.aspx?Node=449&amp;Index=4)</w:t>
      </w:r>
      <w:r w:rsidRPr="0032172C">
        <w:rPr>
          <w:rFonts w:ascii="Times New Roman" w:eastAsia="標楷體" w:hAnsi="Times New Roman" w:cs="Times New Roman" w:hint="eastAsia"/>
          <w:spacing w:val="-6"/>
          <w:sz w:val="18"/>
          <w:szCs w:val="18"/>
        </w:rPr>
        <w:t>-</w:t>
      </w:r>
      <w:r w:rsidRPr="0032172C">
        <w:rPr>
          <w:rFonts w:ascii="Times New Roman" w:eastAsia="標楷體" w:hAnsi="Times New Roman" w:cs="Times New Roman"/>
        </w:rPr>
        <w:t>公務人員概況統計</w:t>
      </w:r>
      <w:r w:rsidRPr="0032172C">
        <w:rPr>
          <w:rFonts w:ascii="Times New Roman" w:eastAsia="標楷體" w:hAnsi="Times New Roman" w:cs="Times New Roman" w:hint="eastAsia"/>
        </w:rPr>
        <w:t>、</w:t>
      </w:r>
      <w:r w:rsidRPr="0032172C">
        <w:rPr>
          <w:rFonts w:ascii="Times New Roman" w:eastAsia="標楷體" w:hAnsi="Times New Roman" w:cs="Times New Roman"/>
        </w:rPr>
        <w:t>身心障礙者</w:t>
      </w:r>
      <w:r w:rsidRPr="0032172C">
        <w:rPr>
          <w:rFonts w:ascii="Times New Roman" w:eastAsia="標楷體" w:hAnsi="Times New Roman" w:cs="Times New Roman" w:hint="eastAsia"/>
        </w:rPr>
        <w:t>任</w:t>
      </w:r>
      <w:r w:rsidRPr="0032172C">
        <w:rPr>
          <w:rFonts w:ascii="Times New Roman" w:eastAsia="標楷體" w:hAnsi="Times New Roman" w:cs="Times New Roman"/>
        </w:rPr>
        <w:t>公務人員概況。</w:t>
      </w:r>
    </w:p>
  </w:footnote>
  <w:footnote w:id="113">
    <w:p w:rsidR="00BD35E2" w:rsidRPr="0032172C" w:rsidRDefault="00BD35E2" w:rsidP="00A741DD">
      <w:pPr>
        <w:pStyle w:val="a4"/>
        <w:kinsoku w:val="0"/>
        <w:overflowPunct w:val="0"/>
        <w:autoSpaceDE w:val="0"/>
        <w:autoSpaceDN w:val="0"/>
        <w:rPr>
          <w:rFonts w:ascii="Times New Roman" w:hAnsi="Times New Roman" w:cs="Times New Roman"/>
        </w:rPr>
      </w:pPr>
      <w:r w:rsidRPr="0032172C">
        <w:rPr>
          <w:rStyle w:val="a6"/>
          <w:rFonts w:ascii="Times New Roman" w:hAnsi="Times New Roman" w:cs="Times New Roman"/>
        </w:rPr>
        <w:footnoteRef/>
      </w:r>
      <w:r w:rsidRPr="0032172C">
        <w:rPr>
          <w:rFonts w:ascii="Times New Roman" w:hAnsi="Times New Roman" w:cs="Times New Roman"/>
        </w:rPr>
        <w:t xml:space="preserve"> </w:t>
      </w:r>
      <w:r w:rsidRPr="0032172C">
        <w:rPr>
          <w:rFonts w:ascii="Times New Roman" w:eastAsia="標楷體" w:hAnsi="Times New Roman" w:cs="Times New Roman"/>
        </w:rPr>
        <w:t>最低為福建省</w:t>
      </w:r>
      <w:r w:rsidRPr="0032172C">
        <w:rPr>
          <w:rFonts w:ascii="Times New Roman" w:eastAsia="標楷體" w:hAnsi="Times New Roman" w:cs="Times New Roman"/>
        </w:rPr>
        <w:t>1</w:t>
      </w:r>
      <w:r w:rsidRPr="0032172C">
        <w:rPr>
          <w:rFonts w:ascii="Times New Roman" w:eastAsia="標楷體" w:hAnsi="Times New Roman" w:cs="Times New Roman"/>
        </w:rPr>
        <w:t>萬</w:t>
      </w:r>
      <w:r w:rsidRPr="0032172C">
        <w:rPr>
          <w:rFonts w:ascii="Times New Roman" w:eastAsia="標楷體" w:hAnsi="Times New Roman" w:cs="Times New Roman"/>
        </w:rPr>
        <w:t>1,135</w:t>
      </w:r>
      <w:r w:rsidRPr="0032172C">
        <w:rPr>
          <w:rFonts w:ascii="Times New Roman" w:eastAsia="標楷體" w:hAnsi="Times New Roman" w:cs="Times New Roman"/>
        </w:rPr>
        <w:t>元，最高為臺北市</w:t>
      </w:r>
      <w:r w:rsidRPr="0032172C">
        <w:rPr>
          <w:rFonts w:ascii="Times New Roman" w:eastAsia="標楷體" w:hAnsi="Times New Roman" w:cs="Times New Roman"/>
        </w:rPr>
        <w:t>1</w:t>
      </w:r>
      <w:r w:rsidRPr="0032172C">
        <w:rPr>
          <w:rFonts w:ascii="Times New Roman" w:eastAsia="標楷體" w:hAnsi="Times New Roman" w:cs="Times New Roman"/>
        </w:rPr>
        <w:t>萬</w:t>
      </w:r>
      <w:r w:rsidRPr="0032172C">
        <w:rPr>
          <w:rFonts w:ascii="Times New Roman" w:eastAsia="標楷體" w:hAnsi="Times New Roman" w:cs="Times New Roman"/>
        </w:rPr>
        <w:t>6,580</w:t>
      </w:r>
      <w:r w:rsidRPr="0032172C">
        <w:rPr>
          <w:rFonts w:ascii="Times New Roman" w:eastAsia="標楷體" w:hAnsi="Times New Roman" w:cs="Times New Roman"/>
        </w:rPr>
        <w:t>元，臺灣省為</w:t>
      </w:r>
      <w:r w:rsidRPr="0032172C">
        <w:rPr>
          <w:rFonts w:ascii="Times New Roman" w:eastAsia="標楷體" w:hAnsi="Times New Roman" w:cs="Times New Roman"/>
        </w:rPr>
        <w:t>1</w:t>
      </w:r>
      <w:r w:rsidRPr="0032172C">
        <w:rPr>
          <w:rFonts w:ascii="Times New Roman" w:eastAsia="標楷體" w:hAnsi="Times New Roman" w:cs="Times New Roman"/>
        </w:rPr>
        <w:t>萬</w:t>
      </w:r>
      <w:r w:rsidRPr="0032172C">
        <w:rPr>
          <w:rFonts w:ascii="Times New Roman" w:eastAsia="標楷體" w:hAnsi="Times New Roman" w:cs="Times New Roman"/>
        </w:rPr>
        <w:t>2,388</w:t>
      </w:r>
      <w:r w:rsidRPr="0032172C">
        <w:rPr>
          <w:rFonts w:ascii="Times New Roman" w:eastAsia="標楷體" w:hAnsi="Times New Roman" w:cs="Times New Roman"/>
        </w:rPr>
        <w:t>元。</w:t>
      </w:r>
    </w:p>
  </w:footnote>
  <w:footnote w:id="114">
    <w:p w:rsidR="00BD35E2" w:rsidRPr="0032172C" w:rsidRDefault="00BD35E2" w:rsidP="009D4C28">
      <w:pPr>
        <w:pStyle w:val="a4"/>
        <w:kinsoku w:val="0"/>
        <w:overflowPunct w:val="0"/>
        <w:autoSpaceDE w:val="0"/>
        <w:autoSpaceDN w:val="0"/>
        <w:rPr>
          <w:rFonts w:ascii="Times New Roman" w:eastAsia="標楷體" w:hAnsi="Times New Roman" w:cs="Times New Roman"/>
        </w:rPr>
      </w:pPr>
      <w:r w:rsidRPr="0032172C">
        <w:rPr>
          <w:rStyle w:val="a6"/>
          <w:rFonts w:ascii="Times New Roman" w:eastAsia="標楷體" w:hAnsi="Times New Roman" w:cs="Times New Roman"/>
        </w:rPr>
        <w:footnoteRef/>
      </w:r>
      <w:r w:rsidRPr="0032172C">
        <w:rPr>
          <w:rFonts w:ascii="Times New Roman" w:eastAsia="標楷體" w:hAnsi="Times New Roman" w:cs="Times New Roman"/>
        </w:rPr>
        <w:t xml:space="preserve"> 20</w:t>
      </w:r>
      <w:r w:rsidR="00A87B6D" w:rsidRPr="0032172C">
        <w:rPr>
          <w:rFonts w:ascii="Times New Roman" w:eastAsia="標楷體" w:hAnsi="Times New Roman" w:cs="Times New Roman" w:hint="eastAsia"/>
        </w:rPr>
        <w:t>2</w:t>
      </w:r>
      <w:r w:rsidRPr="0032172C">
        <w:rPr>
          <w:rFonts w:ascii="Times New Roman" w:eastAsia="標楷體" w:hAnsi="Times New Roman" w:cs="Times New Roman"/>
        </w:rPr>
        <w:t>0</w:t>
      </w:r>
      <w:r w:rsidRPr="0032172C">
        <w:rPr>
          <w:rFonts w:ascii="Times New Roman" w:eastAsia="標楷體" w:hAnsi="Times New Roman" w:cs="Times New Roman"/>
        </w:rPr>
        <w:t>年</w:t>
      </w:r>
      <w:r w:rsidRPr="0032172C">
        <w:rPr>
          <w:rFonts w:ascii="Times New Roman" w:eastAsia="標楷體" w:hAnsi="Times New Roman" w:cs="Times New Roman"/>
        </w:rPr>
        <w:t>9</w:t>
      </w:r>
      <w:r w:rsidRPr="0032172C">
        <w:rPr>
          <w:rFonts w:ascii="Times New Roman" w:eastAsia="標楷體" w:hAnsi="Times New Roman" w:cs="Times New Roman"/>
        </w:rPr>
        <w:t>月</w:t>
      </w:r>
      <w:r w:rsidRPr="0032172C">
        <w:rPr>
          <w:rFonts w:ascii="Times New Roman" w:eastAsia="標楷體" w:hAnsi="Times New Roman" w:cs="Times New Roman"/>
        </w:rPr>
        <w:t>1</w:t>
      </w:r>
      <w:r w:rsidRPr="0032172C">
        <w:rPr>
          <w:rFonts w:ascii="Times New Roman" w:eastAsia="標楷體" w:hAnsi="Times New Roman" w:cs="Times New Roman"/>
        </w:rPr>
        <w:t>日中國時報</w:t>
      </w:r>
      <w:r w:rsidRPr="0032172C">
        <w:rPr>
          <w:rFonts w:ascii="標楷體" w:eastAsia="標楷體" w:hAnsi="標楷體" w:cs="Times New Roman" w:hint="eastAsia"/>
        </w:rPr>
        <w:t>〈只能看一半 北流身障席不友善〉。</w:t>
      </w:r>
    </w:p>
  </w:footnote>
  <w:footnote w:id="115">
    <w:p w:rsidR="00BD35E2" w:rsidRPr="0032172C" w:rsidRDefault="00BD35E2" w:rsidP="007F5565">
      <w:pPr>
        <w:pStyle w:val="a4"/>
        <w:kinsoku w:val="0"/>
        <w:overflowPunct w:val="0"/>
        <w:autoSpaceDE w:val="0"/>
        <w:autoSpaceDN w:val="0"/>
        <w:rPr>
          <w:rFonts w:ascii="Times New Roman" w:eastAsia="標楷體" w:hAnsi="Times New Roman" w:cs="Times New Roman"/>
        </w:rPr>
      </w:pPr>
      <w:r w:rsidRPr="0032172C">
        <w:rPr>
          <w:rStyle w:val="a6"/>
          <w:rFonts w:ascii="Times New Roman" w:eastAsia="標楷體" w:hAnsi="Times New Roman" w:cs="Times New Roman"/>
        </w:rPr>
        <w:footnoteRef/>
      </w:r>
      <w:r w:rsidRPr="0032172C">
        <w:rPr>
          <w:rFonts w:ascii="Times New Roman" w:eastAsia="標楷體" w:hAnsi="Times New Roman" w:cs="Times New Roman"/>
        </w:rPr>
        <w:t xml:space="preserve"> </w:t>
      </w:r>
      <w:r w:rsidRPr="0032172C">
        <w:rPr>
          <w:rFonts w:ascii="Times New Roman" w:eastAsia="標楷體" w:hAnsi="Times New Roman" w:cs="Times New Roman" w:hint="eastAsia"/>
        </w:rPr>
        <w:t>2020</w:t>
      </w:r>
      <w:r w:rsidRPr="0032172C">
        <w:rPr>
          <w:rFonts w:ascii="Times New Roman" w:eastAsia="標楷體" w:hAnsi="Times New Roman" w:cs="Times New Roman" w:hint="eastAsia"/>
        </w:rPr>
        <w:t>年</w:t>
      </w:r>
      <w:r w:rsidRPr="0032172C">
        <w:rPr>
          <w:rFonts w:ascii="Times New Roman" w:eastAsia="標楷體" w:hAnsi="Times New Roman" w:cs="Times New Roman" w:hint="eastAsia"/>
        </w:rPr>
        <w:t>2</w:t>
      </w:r>
      <w:r w:rsidRPr="0032172C">
        <w:rPr>
          <w:rFonts w:ascii="Times New Roman" w:eastAsia="標楷體" w:hAnsi="Times New Roman" w:cs="Times New Roman" w:hint="eastAsia"/>
        </w:rPr>
        <w:t>月</w:t>
      </w:r>
      <w:r w:rsidRPr="0032172C">
        <w:rPr>
          <w:rFonts w:ascii="Times New Roman" w:eastAsia="標楷體" w:hAnsi="Times New Roman" w:cs="Times New Roman" w:hint="eastAsia"/>
        </w:rPr>
        <w:t>13</w:t>
      </w:r>
      <w:r w:rsidRPr="0032172C">
        <w:rPr>
          <w:rFonts w:ascii="Times New Roman" w:eastAsia="標楷體" w:hAnsi="Times New Roman" w:cs="Times New Roman" w:hint="eastAsia"/>
        </w:rPr>
        <w:t>日教育部體育署自行統計</w:t>
      </w:r>
      <w:r w:rsidRPr="0032172C">
        <w:rPr>
          <w:rFonts w:ascii="Times New Roman" w:eastAsia="標楷體" w:hAnsi="Times New Roman" w:cs="Times New Roman" w:hint="eastAsia"/>
        </w:rPr>
        <w:t>(</w:t>
      </w:r>
      <w:r w:rsidRPr="0032172C">
        <w:rPr>
          <w:rFonts w:ascii="Times New Roman" w:eastAsia="標楷體" w:hAnsi="Times New Roman" w:cs="Times New Roman" w:hint="eastAsia"/>
        </w:rPr>
        <w:t>檢</w:t>
      </w:r>
      <w:proofErr w:type="gramStart"/>
      <w:r w:rsidRPr="0032172C">
        <w:rPr>
          <w:rFonts w:ascii="Times New Roman" w:eastAsia="標楷體" w:hAnsi="Times New Roman" w:cs="Times New Roman" w:hint="eastAsia"/>
        </w:rPr>
        <w:t>自</w:t>
      </w:r>
      <w:proofErr w:type="gramEnd"/>
      <w:r w:rsidRPr="0032172C">
        <w:rPr>
          <w:rFonts w:ascii="Times New Roman" w:eastAsia="標楷體" w:hAnsi="Times New Roman" w:cs="Times New Roman" w:hint="eastAsia"/>
        </w:rPr>
        <w:t>：</w:t>
      </w:r>
      <w:r w:rsidRPr="0032172C">
        <w:rPr>
          <w:rFonts w:ascii="Times New Roman" w:eastAsia="標楷體" w:hAnsi="Times New Roman" w:cs="Times New Roman"/>
        </w:rPr>
        <w:t>https://www.sa.gov.tw/PageContent?n=2418</w:t>
      </w:r>
      <w:r w:rsidRPr="0032172C">
        <w:rPr>
          <w:rFonts w:ascii="Times New Roman" w:eastAsia="標楷體" w:hAnsi="Times New Roman" w:cs="Times New Roman" w:hint="eastAsia"/>
        </w:rPr>
        <w:t>)</w:t>
      </w:r>
      <w:r w:rsidRPr="0032172C">
        <w:rPr>
          <w:rFonts w:ascii="Times New Roman" w:eastAsia="標楷體" w:hAnsi="Times New Roman" w:cs="Times New Roman"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0BE5"/>
    <w:multiLevelType w:val="hybridMultilevel"/>
    <w:tmpl w:val="A0D49180"/>
    <w:lvl w:ilvl="0" w:tplc="5A364A50">
      <w:start w:val="1"/>
      <w:numFmt w:val="decimal"/>
      <w:lvlText w:val="(%1)"/>
      <w:lvlJc w:val="left"/>
      <w:pPr>
        <w:ind w:left="1054" w:hanging="480"/>
      </w:pPr>
      <w:rPr>
        <w:rFonts w:hint="eastAsia"/>
        <w:color w:val="FF0000"/>
      </w:rPr>
    </w:lvl>
    <w:lvl w:ilvl="1" w:tplc="04090019" w:tentative="1">
      <w:start w:val="1"/>
      <w:numFmt w:val="ideographTraditional"/>
      <w:lvlText w:val="%2、"/>
      <w:lvlJc w:val="left"/>
      <w:pPr>
        <w:ind w:left="1534" w:hanging="480"/>
      </w:pPr>
    </w:lvl>
    <w:lvl w:ilvl="2" w:tplc="0409001B" w:tentative="1">
      <w:start w:val="1"/>
      <w:numFmt w:val="lowerRoman"/>
      <w:lvlText w:val="%3."/>
      <w:lvlJc w:val="right"/>
      <w:pPr>
        <w:ind w:left="2014" w:hanging="480"/>
      </w:pPr>
    </w:lvl>
    <w:lvl w:ilvl="3" w:tplc="0409000F" w:tentative="1">
      <w:start w:val="1"/>
      <w:numFmt w:val="decimal"/>
      <w:lvlText w:val="%4."/>
      <w:lvlJc w:val="left"/>
      <w:pPr>
        <w:ind w:left="2494" w:hanging="480"/>
      </w:pPr>
    </w:lvl>
    <w:lvl w:ilvl="4" w:tplc="04090019" w:tentative="1">
      <w:start w:val="1"/>
      <w:numFmt w:val="ideographTraditional"/>
      <w:lvlText w:val="%5、"/>
      <w:lvlJc w:val="left"/>
      <w:pPr>
        <w:ind w:left="2974" w:hanging="480"/>
      </w:pPr>
    </w:lvl>
    <w:lvl w:ilvl="5" w:tplc="0409001B" w:tentative="1">
      <w:start w:val="1"/>
      <w:numFmt w:val="lowerRoman"/>
      <w:lvlText w:val="%6."/>
      <w:lvlJc w:val="right"/>
      <w:pPr>
        <w:ind w:left="3454" w:hanging="480"/>
      </w:pPr>
    </w:lvl>
    <w:lvl w:ilvl="6" w:tplc="0409000F" w:tentative="1">
      <w:start w:val="1"/>
      <w:numFmt w:val="decimal"/>
      <w:lvlText w:val="%7."/>
      <w:lvlJc w:val="left"/>
      <w:pPr>
        <w:ind w:left="3934" w:hanging="480"/>
      </w:pPr>
    </w:lvl>
    <w:lvl w:ilvl="7" w:tplc="04090019" w:tentative="1">
      <w:start w:val="1"/>
      <w:numFmt w:val="ideographTraditional"/>
      <w:lvlText w:val="%8、"/>
      <w:lvlJc w:val="left"/>
      <w:pPr>
        <w:ind w:left="4414" w:hanging="480"/>
      </w:pPr>
    </w:lvl>
    <w:lvl w:ilvl="8" w:tplc="0409001B" w:tentative="1">
      <w:start w:val="1"/>
      <w:numFmt w:val="lowerRoman"/>
      <w:lvlText w:val="%9."/>
      <w:lvlJc w:val="right"/>
      <w:pPr>
        <w:ind w:left="4894" w:hanging="480"/>
      </w:pPr>
    </w:lvl>
  </w:abstractNum>
  <w:abstractNum w:abstractNumId="1" w15:restartNumberingAfterBreak="0">
    <w:nsid w:val="07BC6A50"/>
    <w:multiLevelType w:val="hybridMultilevel"/>
    <w:tmpl w:val="A2CE5BE4"/>
    <w:lvl w:ilvl="0" w:tplc="D6AADCCA">
      <w:start w:val="1"/>
      <w:numFmt w:val="decimal"/>
      <w:lvlText w:val="(%1)"/>
      <w:lvlJc w:val="left"/>
      <w:pPr>
        <w:ind w:left="1054" w:hanging="480"/>
      </w:pPr>
      <w:rPr>
        <w:rFonts w:ascii="Times New Roman" w:hAnsi="Times New Roman" w:cs="Times New Roman" w:hint="default"/>
        <w:b w:val="0"/>
      </w:rPr>
    </w:lvl>
    <w:lvl w:ilvl="1" w:tplc="04090019" w:tentative="1">
      <w:start w:val="1"/>
      <w:numFmt w:val="ideographTraditional"/>
      <w:lvlText w:val="%2、"/>
      <w:lvlJc w:val="left"/>
      <w:pPr>
        <w:ind w:left="1534" w:hanging="480"/>
      </w:pPr>
    </w:lvl>
    <w:lvl w:ilvl="2" w:tplc="0409001B" w:tentative="1">
      <w:start w:val="1"/>
      <w:numFmt w:val="lowerRoman"/>
      <w:lvlText w:val="%3."/>
      <w:lvlJc w:val="right"/>
      <w:pPr>
        <w:ind w:left="2014" w:hanging="480"/>
      </w:pPr>
    </w:lvl>
    <w:lvl w:ilvl="3" w:tplc="0409000F" w:tentative="1">
      <w:start w:val="1"/>
      <w:numFmt w:val="decimal"/>
      <w:lvlText w:val="%4."/>
      <w:lvlJc w:val="left"/>
      <w:pPr>
        <w:ind w:left="2494" w:hanging="480"/>
      </w:pPr>
    </w:lvl>
    <w:lvl w:ilvl="4" w:tplc="04090019" w:tentative="1">
      <w:start w:val="1"/>
      <w:numFmt w:val="ideographTraditional"/>
      <w:lvlText w:val="%5、"/>
      <w:lvlJc w:val="left"/>
      <w:pPr>
        <w:ind w:left="2974" w:hanging="480"/>
      </w:pPr>
    </w:lvl>
    <w:lvl w:ilvl="5" w:tplc="0409001B" w:tentative="1">
      <w:start w:val="1"/>
      <w:numFmt w:val="lowerRoman"/>
      <w:lvlText w:val="%6."/>
      <w:lvlJc w:val="right"/>
      <w:pPr>
        <w:ind w:left="3454" w:hanging="480"/>
      </w:pPr>
    </w:lvl>
    <w:lvl w:ilvl="6" w:tplc="0409000F" w:tentative="1">
      <w:start w:val="1"/>
      <w:numFmt w:val="decimal"/>
      <w:lvlText w:val="%7."/>
      <w:lvlJc w:val="left"/>
      <w:pPr>
        <w:ind w:left="3934" w:hanging="480"/>
      </w:pPr>
    </w:lvl>
    <w:lvl w:ilvl="7" w:tplc="04090019" w:tentative="1">
      <w:start w:val="1"/>
      <w:numFmt w:val="ideographTraditional"/>
      <w:lvlText w:val="%8、"/>
      <w:lvlJc w:val="left"/>
      <w:pPr>
        <w:ind w:left="4414" w:hanging="480"/>
      </w:pPr>
    </w:lvl>
    <w:lvl w:ilvl="8" w:tplc="0409001B" w:tentative="1">
      <w:start w:val="1"/>
      <w:numFmt w:val="lowerRoman"/>
      <w:lvlText w:val="%9."/>
      <w:lvlJc w:val="right"/>
      <w:pPr>
        <w:ind w:left="4894" w:hanging="480"/>
      </w:pPr>
    </w:lvl>
  </w:abstractNum>
  <w:abstractNum w:abstractNumId="2" w15:restartNumberingAfterBreak="0">
    <w:nsid w:val="0B2F39C9"/>
    <w:multiLevelType w:val="hybridMultilevel"/>
    <w:tmpl w:val="E4C6FDC6"/>
    <w:lvl w:ilvl="0" w:tplc="524CB0D4">
      <w:start w:val="1"/>
      <w:numFmt w:val="decimal"/>
      <w:lvlText w:val="%1."/>
      <w:lvlJc w:val="left"/>
      <w:pPr>
        <w:ind w:left="480" w:hanging="480"/>
      </w:pPr>
      <w:rPr>
        <w:rFonts w:ascii="Times New Roman" w:hAnsi="Times New Roman" w:cs="Times New Roman" w:hint="default"/>
        <w:b w:val="0"/>
        <w:strike w:val="0"/>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1871FB5"/>
    <w:multiLevelType w:val="hybridMultilevel"/>
    <w:tmpl w:val="2E70CFF0"/>
    <w:lvl w:ilvl="0" w:tplc="6EB8FC42">
      <w:start w:val="1"/>
      <w:numFmt w:val="taiwaneseCountingThousand"/>
      <w:lvlText w:val="第%1條、"/>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263BF6"/>
    <w:multiLevelType w:val="hybridMultilevel"/>
    <w:tmpl w:val="36B6771A"/>
    <w:lvl w:ilvl="0" w:tplc="A366F57E">
      <w:start w:val="1"/>
      <w:numFmt w:val="decimal"/>
      <w:lvlText w:val="(%1)"/>
      <w:lvlJc w:val="left"/>
      <w:pPr>
        <w:ind w:left="1054" w:hanging="480"/>
      </w:pPr>
      <w:rPr>
        <w:rFonts w:hint="eastAsia"/>
      </w:rPr>
    </w:lvl>
    <w:lvl w:ilvl="1" w:tplc="04090019" w:tentative="1">
      <w:start w:val="1"/>
      <w:numFmt w:val="ideographTraditional"/>
      <w:lvlText w:val="%2、"/>
      <w:lvlJc w:val="left"/>
      <w:pPr>
        <w:ind w:left="1534" w:hanging="480"/>
      </w:pPr>
    </w:lvl>
    <w:lvl w:ilvl="2" w:tplc="0409001B" w:tentative="1">
      <w:start w:val="1"/>
      <w:numFmt w:val="lowerRoman"/>
      <w:lvlText w:val="%3."/>
      <w:lvlJc w:val="right"/>
      <w:pPr>
        <w:ind w:left="2014" w:hanging="480"/>
      </w:pPr>
    </w:lvl>
    <w:lvl w:ilvl="3" w:tplc="0409000F" w:tentative="1">
      <w:start w:val="1"/>
      <w:numFmt w:val="decimal"/>
      <w:lvlText w:val="%4."/>
      <w:lvlJc w:val="left"/>
      <w:pPr>
        <w:ind w:left="2494" w:hanging="480"/>
      </w:pPr>
    </w:lvl>
    <w:lvl w:ilvl="4" w:tplc="04090019" w:tentative="1">
      <w:start w:val="1"/>
      <w:numFmt w:val="ideographTraditional"/>
      <w:lvlText w:val="%5、"/>
      <w:lvlJc w:val="left"/>
      <w:pPr>
        <w:ind w:left="2974" w:hanging="480"/>
      </w:pPr>
    </w:lvl>
    <w:lvl w:ilvl="5" w:tplc="0409001B" w:tentative="1">
      <w:start w:val="1"/>
      <w:numFmt w:val="lowerRoman"/>
      <w:lvlText w:val="%6."/>
      <w:lvlJc w:val="right"/>
      <w:pPr>
        <w:ind w:left="3454" w:hanging="480"/>
      </w:pPr>
    </w:lvl>
    <w:lvl w:ilvl="6" w:tplc="0409000F" w:tentative="1">
      <w:start w:val="1"/>
      <w:numFmt w:val="decimal"/>
      <w:lvlText w:val="%7."/>
      <w:lvlJc w:val="left"/>
      <w:pPr>
        <w:ind w:left="3934" w:hanging="480"/>
      </w:pPr>
    </w:lvl>
    <w:lvl w:ilvl="7" w:tplc="04090019" w:tentative="1">
      <w:start w:val="1"/>
      <w:numFmt w:val="ideographTraditional"/>
      <w:lvlText w:val="%8、"/>
      <w:lvlJc w:val="left"/>
      <w:pPr>
        <w:ind w:left="4414" w:hanging="480"/>
      </w:pPr>
    </w:lvl>
    <w:lvl w:ilvl="8" w:tplc="0409001B" w:tentative="1">
      <w:start w:val="1"/>
      <w:numFmt w:val="lowerRoman"/>
      <w:lvlText w:val="%9."/>
      <w:lvlJc w:val="right"/>
      <w:pPr>
        <w:ind w:left="4894" w:hanging="480"/>
      </w:pPr>
    </w:lvl>
  </w:abstractNum>
  <w:abstractNum w:abstractNumId="5" w15:restartNumberingAfterBreak="0">
    <w:nsid w:val="13362E7F"/>
    <w:multiLevelType w:val="hybridMultilevel"/>
    <w:tmpl w:val="05DC1080"/>
    <w:lvl w:ilvl="0" w:tplc="A366F57E">
      <w:start w:val="1"/>
      <w:numFmt w:val="decimal"/>
      <w:lvlText w:val="(%1)"/>
      <w:lvlJc w:val="left"/>
      <w:pPr>
        <w:ind w:left="1054" w:hanging="480"/>
      </w:pPr>
      <w:rPr>
        <w:rFonts w:hint="eastAsia"/>
      </w:rPr>
    </w:lvl>
    <w:lvl w:ilvl="1" w:tplc="04090019" w:tentative="1">
      <w:start w:val="1"/>
      <w:numFmt w:val="ideographTraditional"/>
      <w:lvlText w:val="%2、"/>
      <w:lvlJc w:val="left"/>
      <w:pPr>
        <w:ind w:left="1534" w:hanging="480"/>
      </w:pPr>
    </w:lvl>
    <w:lvl w:ilvl="2" w:tplc="0409001B" w:tentative="1">
      <w:start w:val="1"/>
      <w:numFmt w:val="lowerRoman"/>
      <w:lvlText w:val="%3."/>
      <w:lvlJc w:val="right"/>
      <w:pPr>
        <w:ind w:left="2014" w:hanging="480"/>
      </w:pPr>
    </w:lvl>
    <w:lvl w:ilvl="3" w:tplc="0409000F" w:tentative="1">
      <w:start w:val="1"/>
      <w:numFmt w:val="decimal"/>
      <w:lvlText w:val="%4."/>
      <w:lvlJc w:val="left"/>
      <w:pPr>
        <w:ind w:left="2494" w:hanging="480"/>
      </w:pPr>
    </w:lvl>
    <w:lvl w:ilvl="4" w:tplc="04090019" w:tentative="1">
      <w:start w:val="1"/>
      <w:numFmt w:val="ideographTraditional"/>
      <w:lvlText w:val="%5、"/>
      <w:lvlJc w:val="left"/>
      <w:pPr>
        <w:ind w:left="2974" w:hanging="480"/>
      </w:pPr>
    </w:lvl>
    <w:lvl w:ilvl="5" w:tplc="0409001B" w:tentative="1">
      <w:start w:val="1"/>
      <w:numFmt w:val="lowerRoman"/>
      <w:lvlText w:val="%6."/>
      <w:lvlJc w:val="right"/>
      <w:pPr>
        <w:ind w:left="3454" w:hanging="480"/>
      </w:pPr>
    </w:lvl>
    <w:lvl w:ilvl="6" w:tplc="0409000F" w:tentative="1">
      <w:start w:val="1"/>
      <w:numFmt w:val="decimal"/>
      <w:lvlText w:val="%7."/>
      <w:lvlJc w:val="left"/>
      <w:pPr>
        <w:ind w:left="3934" w:hanging="480"/>
      </w:pPr>
    </w:lvl>
    <w:lvl w:ilvl="7" w:tplc="04090019" w:tentative="1">
      <w:start w:val="1"/>
      <w:numFmt w:val="ideographTraditional"/>
      <w:lvlText w:val="%8、"/>
      <w:lvlJc w:val="left"/>
      <w:pPr>
        <w:ind w:left="4414" w:hanging="480"/>
      </w:pPr>
    </w:lvl>
    <w:lvl w:ilvl="8" w:tplc="0409001B" w:tentative="1">
      <w:start w:val="1"/>
      <w:numFmt w:val="lowerRoman"/>
      <w:lvlText w:val="%9."/>
      <w:lvlJc w:val="right"/>
      <w:pPr>
        <w:ind w:left="4894" w:hanging="480"/>
      </w:pPr>
    </w:lvl>
  </w:abstractNum>
  <w:abstractNum w:abstractNumId="6" w15:restartNumberingAfterBreak="0">
    <w:nsid w:val="19C374AC"/>
    <w:multiLevelType w:val="hybridMultilevel"/>
    <w:tmpl w:val="55F61716"/>
    <w:lvl w:ilvl="0" w:tplc="0409001B">
      <w:start w:val="1"/>
      <w:numFmt w:val="lowerRoman"/>
      <w:lvlText w:val="%1."/>
      <w:lvlJc w:val="righ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A2E1503"/>
    <w:multiLevelType w:val="hybridMultilevel"/>
    <w:tmpl w:val="933001A0"/>
    <w:lvl w:ilvl="0" w:tplc="63FC20E0">
      <w:start w:val="1"/>
      <w:numFmt w:val="lowerLetter"/>
      <w:lvlText w:val="%1)"/>
      <w:lvlJc w:val="left"/>
      <w:pPr>
        <w:ind w:left="962" w:hanging="480"/>
      </w:pPr>
      <w:rPr>
        <w:rFonts w:hint="eastAsia"/>
        <w:b w:val="0"/>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8" w15:restartNumberingAfterBreak="0">
    <w:nsid w:val="1A5260F4"/>
    <w:multiLevelType w:val="hybridMultilevel"/>
    <w:tmpl w:val="534AB4BE"/>
    <w:lvl w:ilvl="0" w:tplc="A366F57E">
      <w:start w:val="1"/>
      <w:numFmt w:val="decimal"/>
      <w:lvlText w:val="(%1)"/>
      <w:lvlJc w:val="left"/>
      <w:pPr>
        <w:ind w:left="1054" w:hanging="480"/>
      </w:pPr>
      <w:rPr>
        <w:rFonts w:hint="eastAsia"/>
      </w:rPr>
    </w:lvl>
    <w:lvl w:ilvl="1" w:tplc="04090019" w:tentative="1">
      <w:start w:val="1"/>
      <w:numFmt w:val="ideographTraditional"/>
      <w:lvlText w:val="%2、"/>
      <w:lvlJc w:val="left"/>
      <w:pPr>
        <w:ind w:left="1534" w:hanging="480"/>
      </w:pPr>
    </w:lvl>
    <w:lvl w:ilvl="2" w:tplc="0409001B" w:tentative="1">
      <w:start w:val="1"/>
      <w:numFmt w:val="lowerRoman"/>
      <w:lvlText w:val="%3."/>
      <w:lvlJc w:val="right"/>
      <w:pPr>
        <w:ind w:left="2014" w:hanging="480"/>
      </w:pPr>
    </w:lvl>
    <w:lvl w:ilvl="3" w:tplc="0409000F" w:tentative="1">
      <w:start w:val="1"/>
      <w:numFmt w:val="decimal"/>
      <w:lvlText w:val="%4."/>
      <w:lvlJc w:val="left"/>
      <w:pPr>
        <w:ind w:left="2494" w:hanging="480"/>
      </w:pPr>
    </w:lvl>
    <w:lvl w:ilvl="4" w:tplc="04090019" w:tentative="1">
      <w:start w:val="1"/>
      <w:numFmt w:val="ideographTraditional"/>
      <w:lvlText w:val="%5、"/>
      <w:lvlJc w:val="left"/>
      <w:pPr>
        <w:ind w:left="2974" w:hanging="480"/>
      </w:pPr>
    </w:lvl>
    <w:lvl w:ilvl="5" w:tplc="0409001B" w:tentative="1">
      <w:start w:val="1"/>
      <w:numFmt w:val="lowerRoman"/>
      <w:lvlText w:val="%6."/>
      <w:lvlJc w:val="right"/>
      <w:pPr>
        <w:ind w:left="3454" w:hanging="480"/>
      </w:pPr>
    </w:lvl>
    <w:lvl w:ilvl="6" w:tplc="0409000F" w:tentative="1">
      <w:start w:val="1"/>
      <w:numFmt w:val="decimal"/>
      <w:lvlText w:val="%7."/>
      <w:lvlJc w:val="left"/>
      <w:pPr>
        <w:ind w:left="3934" w:hanging="480"/>
      </w:pPr>
    </w:lvl>
    <w:lvl w:ilvl="7" w:tplc="04090019" w:tentative="1">
      <w:start w:val="1"/>
      <w:numFmt w:val="ideographTraditional"/>
      <w:lvlText w:val="%8、"/>
      <w:lvlJc w:val="left"/>
      <w:pPr>
        <w:ind w:left="4414" w:hanging="480"/>
      </w:pPr>
    </w:lvl>
    <w:lvl w:ilvl="8" w:tplc="0409001B" w:tentative="1">
      <w:start w:val="1"/>
      <w:numFmt w:val="lowerRoman"/>
      <w:lvlText w:val="%9."/>
      <w:lvlJc w:val="right"/>
      <w:pPr>
        <w:ind w:left="4894" w:hanging="480"/>
      </w:pPr>
    </w:lvl>
  </w:abstractNum>
  <w:abstractNum w:abstractNumId="9" w15:restartNumberingAfterBreak="0">
    <w:nsid w:val="1CB4695C"/>
    <w:multiLevelType w:val="hybridMultilevel"/>
    <w:tmpl w:val="8BFCA5D6"/>
    <w:lvl w:ilvl="0" w:tplc="AEB61B62">
      <w:start w:val="1"/>
      <w:numFmt w:val="decimal"/>
      <w:lvlText w:val="%1."/>
      <w:lvlJc w:val="left"/>
      <w:pPr>
        <w:ind w:left="48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FCE6238"/>
    <w:multiLevelType w:val="hybridMultilevel"/>
    <w:tmpl w:val="6EA41E48"/>
    <w:lvl w:ilvl="0" w:tplc="A366F57E">
      <w:start w:val="1"/>
      <w:numFmt w:val="decimal"/>
      <w:lvlText w:val="(%1)"/>
      <w:lvlJc w:val="left"/>
      <w:pPr>
        <w:ind w:left="962"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1" w15:restartNumberingAfterBreak="0">
    <w:nsid w:val="24687456"/>
    <w:multiLevelType w:val="hybridMultilevel"/>
    <w:tmpl w:val="BB426824"/>
    <w:lvl w:ilvl="0" w:tplc="288613EC">
      <w:start w:val="1"/>
      <w:numFmt w:val="decimal"/>
      <w:lvlText w:val="(%1)"/>
      <w:lvlJc w:val="left"/>
      <w:pPr>
        <w:ind w:left="1054" w:hanging="480"/>
      </w:pPr>
      <w:rPr>
        <w:rFonts w:ascii="Times New Roman" w:hAnsi="Times New Roman" w:cs="Times New Roman" w:hint="default"/>
      </w:rPr>
    </w:lvl>
    <w:lvl w:ilvl="1" w:tplc="04090019" w:tentative="1">
      <w:start w:val="1"/>
      <w:numFmt w:val="ideographTraditional"/>
      <w:lvlText w:val="%2、"/>
      <w:lvlJc w:val="left"/>
      <w:pPr>
        <w:ind w:left="1534" w:hanging="480"/>
      </w:pPr>
    </w:lvl>
    <w:lvl w:ilvl="2" w:tplc="0409001B" w:tentative="1">
      <w:start w:val="1"/>
      <w:numFmt w:val="lowerRoman"/>
      <w:lvlText w:val="%3."/>
      <w:lvlJc w:val="right"/>
      <w:pPr>
        <w:ind w:left="2014" w:hanging="480"/>
      </w:pPr>
    </w:lvl>
    <w:lvl w:ilvl="3" w:tplc="0409000F" w:tentative="1">
      <w:start w:val="1"/>
      <w:numFmt w:val="decimal"/>
      <w:lvlText w:val="%4."/>
      <w:lvlJc w:val="left"/>
      <w:pPr>
        <w:ind w:left="2494" w:hanging="480"/>
      </w:pPr>
    </w:lvl>
    <w:lvl w:ilvl="4" w:tplc="04090019" w:tentative="1">
      <w:start w:val="1"/>
      <w:numFmt w:val="ideographTraditional"/>
      <w:lvlText w:val="%5、"/>
      <w:lvlJc w:val="left"/>
      <w:pPr>
        <w:ind w:left="2974" w:hanging="480"/>
      </w:pPr>
    </w:lvl>
    <w:lvl w:ilvl="5" w:tplc="0409001B" w:tentative="1">
      <w:start w:val="1"/>
      <w:numFmt w:val="lowerRoman"/>
      <w:lvlText w:val="%6."/>
      <w:lvlJc w:val="right"/>
      <w:pPr>
        <w:ind w:left="3454" w:hanging="480"/>
      </w:pPr>
    </w:lvl>
    <w:lvl w:ilvl="6" w:tplc="0409000F" w:tentative="1">
      <w:start w:val="1"/>
      <w:numFmt w:val="decimal"/>
      <w:lvlText w:val="%7."/>
      <w:lvlJc w:val="left"/>
      <w:pPr>
        <w:ind w:left="3934" w:hanging="480"/>
      </w:pPr>
    </w:lvl>
    <w:lvl w:ilvl="7" w:tplc="04090019" w:tentative="1">
      <w:start w:val="1"/>
      <w:numFmt w:val="ideographTraditional"/>
      <w:lvlText w:val="%8、"/>
      <w:lvlJc w:val="left"/>
      <w:pPr>
        <w:ind w:left="4414" w:hanging="480"/>
      </w:pPr>
    </w:lvl>
    <w:lvl w:ilvl="8" w:tplc="0409001B" w:tentative="1">
      <w:start w:val="1"/>
      <w:numFmt w:val="lowerRoman"/>
      <w:lvlText w:val="%9."/>
      <w:lvlJc w:val="right"/>
      <w:pPr>
        <w:ind w:left="4894" w:hanging="480"/>
      </w:pPr>
    </w:lvl>
  </w:abstractNum>
  <w:abstractNum w:abstractNumId="12" w15:restartNumberingAfterBreak="0">
    <w:nsid w:val="25AC004E"/>
    <w:multiLevelType w:val="hybridMultilevel"/>
    <w:tmpl w:val="C5643C68"/>
    <w:lvl w:ilvl="0" w:tplc="A366F57E">
      <w:start w:val="1"/>
      <w:numFmt w:val="decimal"/>
      <w:lvlText w:val="(%1)"/>
      <w:lvlJc w:val="left"/>
      <w:pPr>
        <w:ind w:left="1054" w:hanging="480"/>
      </w:pPr>
      <w:rPr>
        <w:rFonts w:hint="eastAsia"/>
      </w:rPr>
    </w:lvl>
    <w:lvl w:ilvl="1" w:tplc="04090019" w:tentative="1">
      <w:start w:val="1"/>
      <w:numFmt w:val="ideographTraditional"/>
      <w:lvlText w:val="%2、"/>
      <w:lvlJc w:val="left"/>
      <w:pPr>
        <w:ind w:left="1534" w:hanging="480"/>
      </w:pPr>
    </w:lvl>
    <w:lvl w:ilvl="2" w:tplc="0409001B" w:tentative="1">
      <w:start w:val="1"/>
      <w:numFmt w:val="lowerRoman"/>
      <w:lvlText w:val="%3."/>
      <w:lvlJc w:val="right"/>
      <w:pPr>
        <w:ind w:left="2014" w:hanging="480"/>
      </w:pPr>
    </w:lvl>
    <w:lvl w:ilvl="3" w:tplc="0409000F" w:tentative="1">
      <w:start w:val="1"/>
      <w:numFmt w:val="decimal"/>
      <w:lvlText w:val="%4."/>
      <w:lvlJc w:val="left"/>
      <w:pPr>
        <w:ind w:left="2494" w:hanging="480"/>
      </w:pPr>
    </w:lvl>
    <w:lvl w:ilvl="4" w:tplc="04090019" w:tentative="1">
      <w:start w:val="1"/>
      <w:numFmt w:val="ideographTraditional"/>
      <w:lvlText w:val="%5、"/>
      <w:lvlJc w:val="left"/>
      <w:pPr>
        <w:ind w:left="2974" w:hanging="480"/>
      </w:pPr>
    </w:lvl>
    <w:lvl w:ilvl="5" w:tplc="0409001B" w:tentative="1">
      <w:start w:val="1"/>
      <w:numFmt w:val="lowerRoman"/>
      <w:lvlText w:val="%6."/>
      <w:lvlJc w:val="right"/>
      <w:pPr>
        <w:ind w:left="3454" w:hanging="480"/>
      </w:pPr>
    </w:lvl>
    <w:lvl w:ilvl="6" w:tplc="0409000F" w:tentative="1">
      <w:start w:val="1"/>
      <w:numFmt w:val="decimal"/>
      <w:lvlText w:val="%7."/>
      <w:lvlJc w:val="left"/>
      <w:pPr>
        <w:ind w:left="3934" w:hanging="480"/>
      </w:pPr>
    </w:lvl>
    <w:lvl w:ilvl="7" w:tplc="04090019" w:tentative="1">
      <w:start w:val="1"/>
      <w:numFmt w:val="ideographTraditional"/>
      <w:lvlText w:val="%8、"/>
      <w:lvlJc w:val="left"/>
      <w:pPr>
        <w:ind w:left="4414" w:hanging="480"/>
      </w:pPr>
    </w:lvl>
    <w:lvl w:ilvl="8" w:tplc="0409001B" w:tentative="1">
      <w:start w:val="1"/>
      <w:numFmt w:val="lowerRoman"/>
      <w:lvlText w:val="%9."/>
      <w:lvlJc w:val="right"/>
      <w:pPr>
        <w:ind w:left="4894" w:hanging="480"/>
      </w:pPr>
    </w:lvl>
  </w:abstractNum>
  <w:abstractNum w:abstractNumId="13" w15:restartNumberingAfterBreak="0">
    <w:nsid w:val="2B9F26DE"/>
    <w:multiLevelType w:val="hybridMultilevel"/>
    <w:tmpl w:val="7CC4CDA8"/>
    <w:lvl w:ilvl="0" w:tplc="EC0E6AC0">
      <w:start w:val="1"/>
      <w:numFmt w:val="lowerLetter"/>
      <w:lvlText w:val="%1)"/>
      <w:lvlJc w:val="left"/>
      <w:pPr>
        <w:ind w:left="1124" w:hanging="480"/>
      </w:pPr>
      <w:rPr>
        <w:rFonts w:hint="eastAsia"/>
      </w:rPr>
    </w:lvl>
    <w:lvl w:ilvl="1" w:tplc="04090019" w:tentative="1">
      <w:start w:val="1"/>
      <w:numFmt w:val="ideographTraditional"/>
      <w:lvlText w:val="%2、"/>
      <w:lvlJc w:val="left"/>
      <w:pPr>
        <w:ind w:left="1604" w:hanging="480"/>
      </w:pPr>
    </w:lvl>
    <w:lvl w:ilvl="2" w:tplc="0409001B" w:tentative="1">
      <w:start w:val="1"/>
      <w:numFmt w:val="lowerRoman"/>
      <w:lvlText w:val="%3."/>
      <w:lvlJc w:val="right"/>
      <w:pPr>
        <w:ind w:left="2084" w:hanging="480"/>
      </w:pPr>
    </w:lvl>
    <w:lvl w:ilvl="3" w:tplc="0409000F" w:tentative="1">
      <w:start w:val="1"/>
      <w:numFmt w:val="decimal"/>
      <w:lvlText w:val="%4."/>
      <w:lvlJc w:val="left"/>
      <w:pPr>
        <w:ind w:left="2564" w:hanging="480"/>
      </w:pPr>
    </w:lvl>
    <w:lvl w:ilvl="4" w:tplc="04090019" w:tentative="1">
      <w:start w:val="1"/>
      <w:numFmt w:val="ideographTraditional"/>
      <w:lvlText w:val="%5、"/>
      <w:lvlJc w:val="left"/>
      <w:pPr>
        <w:ind w:left="3044" w:hanging="480"/>
      </w:pPr>
    </w:lvl>
    <w:lvl w:ilvl="5" w:tplc="0409001B" w:tentative="1">
      <w:start w:val="1"/>
      <w:numFmt w:val="lowerRoman"/>
      <w:lvlText w:val="%6."/>
      <w:lvlJc w:val="right"/>
      <w:pPr>
        <w:ind w:left="3524" w:hanging="480"/>
      </w:pPr>
    </w:lvl>
    <w:lvl w:ilvl="6" w:tplc="0409000F" w:tentative="1">
      <w:start w:val="1"/>
      <w:numFmt w:val="decimal"/>
      <w:lvlText w:val="%7."/>
      <w:lvlJc w:val="left"/>
      <w:pPr>
        <w:ind w:left="4004" w:hanging="480"/>
      </w:pPr>
    </w:lvl>
    <w:lvl w:ilvl="7" w:tplc="04090019" w:tentative="1">
      <w:start w:val="1"/>
      <w:numFmt w:val="ideographTraditional"/>
      <w:lvlText w:val="%8、"/>
      <w:lvlJc w:val="left"/>
      <w:pPr>
        <w:ind w:left="4484" w:hanging="480"/>
      </w:pPr>
    </w:lvl>
    <w:lvl w:ilvl="8" w:tplc="0409001B" w:tentative="1">
      <w:start w:val="1"/>
      <w:numFmt w:val="lowerRoman"/>
      <w:lvlText w:val="%9."/>
      <w:lvlJc w:val="right"/>
      <w:pPr>
        <w:ind w:left="4964" w:hanging="480"/>
      </w:pPr>
    </w:lvl>
  </w:abstractNum>
  <w:abstractNum w:abstractNumId="14" w15:restartNumberingAfterBreak="0">
    <w:nsid w:val="2EB80F8D"/>
    <w:multiLevelType w:val="hybridMultilevel"/>
    <w:tmpl w:val="C8DAD4BE"/>
    <w:lvl w:ilvl="0" w:tplc="F9E0C934">
      <w:start w:val="1"/>
      <w:numFmt w:val="decimal"/>
      <w:lvlText w:val="(%1)"/>
      <w:lvlJc w:val="left"/>
      <w:pPr>
        <w:ind w:left="1054" w:hanging="480"/>
      </w:pPr>
      <w:rPr>
        <w:rFonts w:ascii="Times New Roman" w:hAnsi="Times New Roman" w:cs="Times New Roman" w:hint="default"/>
        <w:color w:val="FF0000"/>
      </w:rPr>
    </w:lvl>
    <w:lvl w:ilvl="1" w:tplc="04090019" w:tentative="1">
      <w:start w:val="1"/>
      <w:numFmt w:val="ideographTraditional"/>
      <w:lvlText w:val="%2、"/>
      <w:lvlJc w:val="left"/>
      <w:pPr>
        <w:ind w:left="1534" w:hanging="480"/>
      </w:pPr>
    </w:lvl>
    <w:lvl w:ilvl="2" w:tplc="0409001B" w:tentative="1">
      <w:start w:val="1"/>
      <w:numFmt w:val="lowerRoman"/>
      <w:lvlText w:val="%3."/>
      <w:lvlJc w:val="right"/>
      <w:pPr>
        <w:ind w:left="2014" w:hanging="480"/>
      </w:pPr>
    </w:lvl>
    <w:lvl w:ilvl="3" w:tplc="0409000F" w:tentative="1">
      <w:start w:val="1"/>
      <w:numFmt w:val="decimal"/>
      <w:lvlText w:val="%4."/>
      <w:lvlJc w:val="left"/>
      <w:pPr>
        <w:ind w:left="2494" w:hanging="480"/>
      </w:pPr>
    </w:lvl>
    <w:lvl w:ilvl="4" w:tplc="04090019" w:tentative="1">
      <w:start w:val="1"/>
      <w:numFmt w:val="ideographTraditional"/>
      <w:lvlText w:val="%5、"/>
      <w:lvlJc w:val="left"/>
      <w:pPr>
        <w:ind w:left="2974" w:hanging="480"/>
      </w:pPr>
    </w:lvl>
    <w:lvl w:ilvl="5" w:tplc="0409001B" w:tentative="1">
      <w:start w:val="1"/>
      <w:numFmt w:val="lowerRoman"/>
      <w:lvlText w:val="%6."/>
      <w:lvlJc w:val="right"/>
      <w:pPr>
        <w:ind w:left="3454" w:hanging="480"/>
      </w:pPr>
    </w:lvl>
    <w:lvl w:ilvl="6" w:tplc="0409000F" w:tentative="1">
      <w:start w:val="1"/>
      <w:numFmt w:val="decimal"/>
      <w:lvlText w:val="%7."/>
      <w:lvlJc w:val="left"/>
      <w:pPr>
        <w:ind w:left="3934" w:hanging="480"/>
      </w:pPr>
    </w:lvl>
    <w:lvl w:ilvl="7" w:tplc="04090019" w:tentative="1">
      <w:start w:val="1"/>
      <w:numFmt w:val="ideographTraditional"/>
      <w:lvlText w:val="%8、"/>
      <w:lvlJc w:val="left"/>
      <w:pPr>
        <w:ind w:left="4414" w:hanging="480"/>
      </w:pPr>
    </w:lvl>
    <w:lvl w:ilvl="8" w:tplc="0409001B" w:tentative="1">
      <w:start w:val="1"/>
      <w:numFmt w:val="lowerRoman"/>
      <w:lvlText w:val="%9."/>
      <w:lvlJc w:val="right"/>
      <w:pPr>
        <w:ind w:left="4894" w:hanging="480"/>
      </w:pPr>
    </w:lvl>
  </w:abstractNum>
  <w:abstractNum w:abstractNumId="15" w15:restartNumberingAfterBreak="0">
    <w:nsid w:val="30E339F7"/>
    <w:multiLevelType w:val="hybridMultilevel"/>
    <w:tmpl w:val="D00296D0"/>
    <w:lvl w:ilvl="0" w:tplc="18C6E5D6">
      <w:start w:val="1"/>
      <w:numFmt w:val="lowerRoman"/>
      <w:lvlText w:val="%1."/>
      <w:lvlJc w:val="righ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373083B"/>
    <w:multiLevelType w:val="hybridMultilevel"/>
    <w:tmpl w:val="9210FB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5360CD7"/>
    <w:multiLevelType w:val="hybridMultilevel"/>
    <w:tmpl w:val="A0D49180"/>
    <w:lvl w:ilvl="0" w:tplc="5A364A50">
      <w:start w:val="1"/>
      <w:numFmt w:val="decimal"/>
      <w:lvlText w:val="(%1)"/>
      <w:lvlJc w:val="left"/>
      <w:pPr>
        <w:ind w:left="1054" w:hanging="480"/>
      </w:pPr>
      <w:rPr>
        <w:rFonts w:hint="eastAsia"/>
        <w:color w:val="FF0000"/>
      </w:rPr>
    </w:lvl>
    <w:lvl w:ilvl="1" w:tplc="04090019" w:tentative="1">
      <w:start w:val="1"/>
      <w:numFmt w:val="ideographTraditional"/>
      <w:lvlText w:val="%2、"/>
      <w:lvlJc w:val="left"/>
      <w:pPr>
        <w:ind w:left="1534" w:hanging="480"/>
      </w:pPr>
    </w:lvl>
    <w:lvl w:ilvl="2" w:tplc="0409001B" w:tentative="1">
      <w:start w:val="1"/>
      <w:numFmt w:val="lowerRoman"/>
      <w:lvlText w:val="%3."/>
      <w:lvlJc w:val="right"/>
      <w:pPr>
        <w:ind w:left="2014" w:hanging="480"/>
      </w:pPr>
    </w:lvl>
    <w:lvl w:ilvl="3" w:tplc="0409000F" w:tentative="1">
      <w:start w:val="1"/>
      <w:numFmt w:val="decimal"/>
      <w:lvlText w:val="%4."/>
      <w:lvlJc w:val="left"/>
      <w:pPr>
        <w:ind w:left="2494" w:hanging="480"/>
      </w:pPr>
    </w:lvl>
    <w:lvl w:ilvl="4" w:tplc="04090019" w:tentative="1">
      <w:start w:val="1"/>
      <w:numFmt w:val="ideographTraditional"/>
      <w:lvlText w:val="%5、"/>
      <w:lvlJc w:val="left"/>
      <w:pPr>
        <w:ind w:left="2974" w:hanging="480"/>
      </w:pPr>
    </w:lvl>
    <w:lvl w:ilvl="5" w:tplc="0409001B" w:tentative="1">
      <w:start w:val="1"/>
      <w:numFmt w:val="lowerRoman"/>
      <w:lvlText w:val="%6."/>
      <w:lvlJc w:val="right"/>
      <w:pPr>
        <w:ind w:left="3454" w:hanging="480"/>
      </w:pPr>
    </w:lvl>
    <w:lvl w:ilvl="6" w:tplc="0409000F" w:tentative="1">
      <w:start w:val="1"/>
      <w:numFmt w:val="decimal"/>
      <w:lvlText w:val="%7."/>
      <w:lvlJc w:val="left"/>
      <w:pPr>
        <w:ind w:left="3934" w:hanging="480"/>
      </w:pPr>
    </w:lvl>
    <w:lvl w:ilvl="7" w:tplc="04090019" w:tentative="1">
      <w:start w:val="1"/>
      <w:numFmt w:val="ideographTraditional"/>
      <w:lvlText w:val="%8、"/>
      <w:lvlJc w:val="left"/>
      <w:pPr>
        <w:ind w:left="4414" w:hanging="480"/>
      </w:pPr>
    </w:lvl>
    <w:lvl w:ilvl="8" w:tplc="0409001B" w:tentative="1">
      <w:start w:val="1"/>
      <w:numFmt w:val="lowerRoman"/>
      <w:lvlText w:val="%9."/>
      <w:lvlJc w:val="right"/>
      <w:pPr>
        <w:ind w:left="4894" w:hanging="480"/>
      </w:pPr>
    </w:lvl>
  </w:abstractNum>
  <w:abstractNum w:abstractNumId="18" w15:restartNumberingAfterBreak="0">
    <w:nsid w:val="36AB6F63"/>
    <w:multiLevelType w:val="hybridMultilevel"/>
    <w:tmpl w:val="51E641FA"/>
    <w:lvl w:ilvl="0" w:tplc="A366F57E">
      <w:start w:val="1"/>
      <w:numFmt w:val="decimal"/>
      <w:lvlText w:val="(%1)"/>
      <w:lvlJc w:val="left"/>
      <w:pPr>
        <w:ind w:left="962" w:hanging="480"/>
      </w:pPr>
      <w:rPr>
        <w:rFonts w:hint="eastAsia"/>
        <w:b w:val="0"/>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9" w15:restartNumberingAfterBreak="0">
    <w:nsid w:val="393E31F0"/>
    <w:multiLevelType w:val="hybridMultilevel"/>
    <w:tmpl w:val="207A3016"/>
    <w:lvl w:ilvl="0" w:tplc="AEB61B62">
      <w:start w:val="1"/>
      <w:numFmt w:val="decimal"/>
      <w:lvlText w:val="%1."/>
      <w:lvlJc w:val="left"/>
      <w:pPr>
        <w:ind w:left="48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ABC6E40"/>
    <w:multiLevelType w:val="hybridMultilevel"/>
    <w:tmpl w:val="A0D49180"/>
    <w:lvl w:ilvl="0" w:tplc="5A364A50">
      <w:start w:val="1"/>
      <w:numFmt w:val="decimal"/>
      <w:lvlText w:val="(%1)"/>
      <w:lvlJc w:val="left"/>
      <w:pPr>
        <w:ind w:left="1054" w:hanging="480"/>
      </w:pPr>
      <w:rPr>
        <w:rFonts w:hint="eastAsia"/>
        <w:color w:val="FF0000"/>
      </w:rPr>
    </w:lvl>
    <w:lvl w:ilvl="1" w:tplc="04090019" w:tentative="1">
      <w:start w:val="1"/>
      <w:numFmt w:val="ideographTraditional"/>
      <w:lvlText w:val="%2、"/>
      <w:lvlJc w:val="left"/>
      <w:pPr>
        <w:ind w:left="1534" w:hanging="480"/>
      </w:pPr>
    </w:lvl>
    <w:lvl w:ilvl="2" w:tplc="0409001B" w:tentative="1">
      <w:start w:val="1"/>
      <w:numFmt w:val="lowerRoman"/>
      <w:lvlText w:val="%3."/>
      <w:lvlJc w:val="right"/>
      <w:pPr>
        <w:ind w:left="2014" w:hanging="480"/>
      </w:pPr>
    </w:lvl>
    <w:lvl w:ilvl="3" w:tplc="0409000F" w:tentative="1">
      <w:start w:val="1"/>
      <w:numFmt w:val="decimal"/>
      <w:lvlText w:val="%4."/>
      <w:lvlJc w:val="left"/>
      <w:pPr>
        <w:ind w:left="2494" w:hanging="480"/>
      </w:pPr>
    </w:lvl>
    <w:lvl w:ilvl="4" w:tplc="04090019" w:tentative="1">
      <w:start w:val="1"/>
      <w:numFmt w:val="ideographTraditional"/>
      <w:lvlText w:val="%5、"/>
      <w:lvlJc w:val="left"/>
      <w:pPr>
        <w:ind w:left="2974" w:hanging="480"/>
      </w:pPr>
    </w:lvl>
    <w:lvl w:ilvl="5" w:tplc="0409001B" w:tentative="1">
      <w:start w:val="1"/>
      <w:numFmt w:val="lowerRoman"/>
      <w:lvlText w:val="%6."/>
      <w:lvlJc w:val="right"/>
      <w:pPr>
        <w:ind w:left="3454" w:hanging="480"/>
      </w:pPr>
    </w:lvl>
    <w:lvl w:ilvl="6" w:tplc="0409000F" w:tentative="1">
      <w:start w:val="1"/>
      <w:numFmt w:val="decimal"/>
      <w:lvlText w:val="%7."/>
      <w:lvlJc w:val="left"/>
      <w:pPr>
        <w:ind w:left="3934" w:hanging="480"/>
      </w:pPr>
    </w:lvl>
    <w:lvl w:ilvl="7" w:tplc="04090019" w:tentative="1">
      <w:start w:val="1"/>
      <w:numFmt w:val="ideographTraditional"/>
      <w:lvlText w:val="%8、"/>
      <w:lvlJc w:val="left"/>
      <w:pPr>
        <w:ind w:left="4414" w:hanging="480"/>
      </w:pPr>
    </w:lvl>
    <w:lvl w:ilvl="8" w:tplc="0409001B" w:tentative="1">
      <w:start w:val="1"/>
      <w:numFmt w:val="lowerRoman"/>
      <w:lvlText w:val="%9."/>
      <w:lvlJc w:val="right"/>
      <w:pPr>
        <w:ind w:left="4894" w:hanging="480"/>
      </w:pPr>
    </w:lvl>
  </w:abstractNum>
  <w:abstractNum w:abstractNumId="21" w15:restartNumberingAfterBreak="0">
    <w:nsid w:val="3D2153A0"/>
    <w:multiLevelType w:val="hybridMultilevel"/>
    <w:tmpl w:val="159EACC6"/>
    <w:lvl w:ilvl="0" w:tplc="0409001B">
      <w:start w:val="1"/>
      <w:numFmt w:val="lowerRoman"/>
      <w:lvlText w:val="%1."/>
      <w:lvlJc w:val="righ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42B630D"/>
    <w:multiLevelType w:val="hybridMultilevel"/>
    <w:tmpl w:val="534AB4BE"/>
    <w:lvl w:ilvl="0" w:tplc="A366F57E">
      <w:start w:val="1"/>
      <w:numFmt w:val="decimal"/>
      <w:lvlText w:val="(%1)"/>
      <w:lvlJc w:val="left"/>
      <w:pPr>
        <w:ind w:left="1054" w:hanging="480"/>
      </w:pPr>
      <w:rPr>
        <w:rFonts w:hint="eastAsia"/>
      </w:rPr>
    </w:lvl>
    <w:lvl w:ilvl="1" w:tplc="04090019" w:tentative="1">
      <w:start w:val="1"/>
      <w:numFmt w:val="ideographTraditional"/>
      <w:lvlText w:val="%2、"/>
      <w:lvlJc w:val="left"/>
      <w:pPr>
        <w:ind w:left="1534" w:hanging="480"/>
      </w:pPr>
    </w:lvl>
    <w:lvl w:ilvl="2" w:tplc="0409001B" w:tentative="1">
      <w:start w:val="1"/>
      <w:numFmt w:val="lowerRoman"/>
      <w:lvlText w:val="%3."/>
      <w:lvlJc w:val="right"/>
      <w:pPr>
        <w:ind w:left="2014" w:hanging="480"/>
      </w:pPr>
    </w:lvl>
    <w:lvl w:ilvl="3" w:tplc="0409000F" w:tentative="1">
      <w:start w:val="1"/>
      <w:numFmt w:val="decimal"/>
      <w:lvlText w:val="%4."/>
      <w:lvlJc w:val="left"/>
      <w:pPr>
        <w:ind w:left="2494" w:hanging="480"/>
      </w:pPr>
    </w:lvl>
    <w:lvl w:ilvl="4" w:tplc="04090019" w:tentative="1">
      <w:start w:val="1"/>
      <w:numFmt w:val="ideographTraditional"/>
      <w:lvlText w:val="%5、"/>
      <w:lvlJc w:val="left"/>
      <w:pPr>
        <w:ind w:left="2974" w:hanging="480"/>
      </w:pPr>
    </w:lvl>
    <w:lvl w:ilvl="5" w:tplc="0409001B" w:tentative="1">
      <w:start w:val="1"/>
      <w:numFmt w:val="lowerRoman"/>
      <w:lvlText w:val="%6."/>
      <w:lvlJc w:val="right"/>
      <w:pPr>
        <w:ind w:left="3454" w:hanging="480"/>
      </w:pPr>
    </w:lvl>
    <w:lvl w:ilvl="6" w:tplc="0409000F" w:tentative="1">
      <w:start w:val="1"/>
      <w:numFmt w:val="decimal"/>
      <w:lvlText w:val="%7."/>
      <w:lvlJc w:val="left"/>
      <w:pPr>
        <w:ind w:left="3934" w:hanging="480"/>
      </w:pPr>
    </w:lvl>
    <w:lvl w:ilvl="7" w:tplc="04090019" w:tentative="1">
      <w:start w:val="1"/>
      <w:numFmt w:val="ideographTraditional"/>
      <w:lvlText w:val="%8、"/>
      <w:lvlJc w:val="left"/>
      <w:pPr>
        <w:ind w:left="4414" w:hanging="480"/>
      </w:pPr>
    </w:lvl>
    <w:lvl w:ilvl="8" w:tplc="0409001B" w:tentative="1">
      <w:start w:val="1"/>
      <w:numFmt w:val="lowerRoman"/>
      <w:lvlText w:val="%9."/>
      <w:lvlJc w:val="right"/>
      <w:pPr>
        <w:ind w:left="4894" w:hanging="480"/>
      </w:pPr>
    </w:lvl>
  </w:abstractNum>
  <w:abstractNum w:abstractNumId="23" w15:restartNumberingAfterBreak="0">
    <w:nsid w:val="44FA0094"/>
    <w:multiLevelType w:val="hybridMultilevel"/>
    <w:tmpl w:val="5CC09AA8"/>
    <w:lvl w:ilvl="0" w:tplc="88EC5F94">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90461D6"/>
    <w:multiLevelType w:val="hybridMultilevel"/>
    <w:tmpl w:val="41D27834"/>
    <w:lvl w:ilvl="0" w:tplc="40B60836">
      <w:start w:val="1"/>
      <w:numFmt w:val="decimal"/>
      <w:lvlText w:val="(%1)"/>
      <w:lvlJc w:val="left"/>
      <w:pPr>
        <w:ind w:left="554" w:hanging="360"/>
      </w:pPr>
      <w:rPr>
        <w:rFonts w:hint="default"/>
      </w:rPr>
    </w:lvl>
    <w:lvl w:ilvl="1" w:tplc="04090019" w:tentative="1">
      <w:start w:val="1"/>
      <w:numFmt w:val="ideographTraditional"/>
      <w:lvlText w:val="%2、"/>
      <w:lvlJc w:val="left"/>
      <w:pPr>
        <w:ind w:left="1154" w:hanging="480"/>
      </w:pPr>
    </w:lvl>
    <w:lvl w:ilvl="2" w:tplc="0409001B" w:tentative="1">
      <w:start w:val="1"/>
      <w:numFmt w:val="lowerRoman"/>
      <w:lvlText w:val="%3."/>
      <w:lvlJc w:val="right"/>
      <w:pPr>
        <w:ind w:left="1634" w:hanging="480"/>
      </w:pPr>
    </w:lvl>
    <w:lvl w:ilvl="3" w:tplc="0409000F" w:tentative="1">
      <w:start w:val="1"/>
      <w:numFmt w:val="decimal"/>
      <w:lvlText w:val="%4."/>
      <w:lvlJc w:val="left"/>
      <w:pPr>
        <w:ind w:left="2114" w:hanging="480"/>
      </w:pPr>
    </w:lvl>
    <w:lvl w:ilvl="4" w:tplc="04090019" w:tentative="1">
      <w:start w:val="1"/>
      <w:numFmt w:val="ideographTraditional"/>
      <w:lvlText w:val="%5、"/>
      <w:lvlJc w:val="left"/>
      <w:pPr>
        <w:ind w:left="2594" w:hanging="480"/>
      </w:pPr>
    </w:lvl>
    <w:lvl w:ilvl="5" w:tplc="0409001B" w:tentative="1">
      <w:start w:val="1"/>
      <w:numFmt w:val="lowerRoman"/>
      <w:lvlText w:val="%6."/>
      <w:lvlJc w:val="right"/>
      <w:pPr>
        <w:ind w:left="3074" w:hanging="480"/>
      </w:pPr>
    </w:lvl>
    <w:lvl w:ilvl="6" w:tplc="0409000F" w:tentative="1">
      <w:start w:val="1"/>
      <w:numFmt w:val="decimal"/>
      <w:lvlText w:val="%7."/>
      <w:lvlJc w:val="left"/>
      <w:pPr>
        <w:ind w:left="3554" w:hanging="480"/>
      </w:pPr>
    </w:lvl>
    <w:lvl w:ilvl="7" w:tplc="04090019" w:tentative="1">
      <w:start w:val="1"/>
      <w:numFmt w:val="ideographTraditional"/>
      <w:lvlText w:val="%8、"/>
      <w:lvlJc w:val="left"/>
      <w:pPr>
        <w:ind w:left="4034" w:hanging="480"/>
      </w:pPr>
    </w:lvl>
    <w:lvl w:ilvl="8" w:tplc="0409001B" w:tentative="1">
      <w:start w:val="1"/>
      <w:numFmt w:val="lowerRoman"/>
      <w:lvlText w:val="%9."/>
      <w:lvlJc w:val="right"/>
      <w:pPr>
        <w:ind w:left="4514" w:hanging="480"/>
      </w:pPr>
    </w:lvl>
  </w:abstractNum>
  <w:abstractNum w:abstractNumId="25" w15:restartNumberingAfterBreak="0">
    <w:nsid w:val="50190F44"/>
    <w:multiLevelType w:val="hybridMultilevel"/>
    <w:tmpl w:val="8926063E"/>
    <w:lvl w:ilvl="0" w:tplc="0409001B">
      <w:start w:val="1"/>
      <w:numFmt w:val="lowerRoman"/>
      <w:lvlText w:val="%1."/>
      <w:lvlJc w:val="righ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75824EB"/>
    <w:multiLevelType w:val="hybridMultilevel"/>
    <w:tmpl w:val="F9D03688"/>
    <w:lvl w:ilvl="0" w:tplc="EC0E6AC0">
      <w:start w:val="1"/>
      <w:numFmt w:val="lowerLetter"/>
      <w:lvlText w:val="%1)"/>
      <w:lvlJc w:val="left"/>
      <w:pPr>
        <w:ind w:left="962"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A2910A4"/>
    <w:multiLevelType w:val="hybridMultilevel"/>
    <w:tmpl w:val="2F787D3E"/>
    <w:lvl w:ilvl="0" w:tplc="AEB61B62">
      <w:start w:val="1"/>
      <w:numFmt w:val="decimal"/>
      <w:lvlText w:val="%1."/>
      <w:lvlJc w:val="left"/>
      <w:pPr>
        <w:ind w:left="48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A4F44F9"/>
    <w:multiLevelType w:val="hybridMultilevel"/>
    <w:tmpl w:val="DC9AA6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B592A6F"/>
    <w:multiLevelType w:val="hybridMultilevel"/>
    <w:tmpl w:val="81CAB7AC"/>
    <w:lvl w:ilvl="0" w:tplc="F7F64724">
      <w:start w:val="1"/>
      <w:numFmt w:val="decimal"/>
      <w:lvlText w:val="(%1)"/>
      <w:lvlJc w:val="left"/>
      <w:pPr>
        <w:ind w:left="1054" w:hanging="480"/>
      </w:pPr>
      <w:rPr>
        <w:rFonts w:ascii="Times New Roman" w:hAnsi="Times New Roman" w:cs="Times New Roman" w:hint="default"/>
      </w:rPr>
    </w:lvl>
    <w:lvl w:ilvl="1" w:tplc="04090019" w:tentative="1">
      <w:start w:val="1"/>
      <w:numFmt w:val="ideographTraditional"/>
      <w:lvlText w:val="%2、"/>
      <w:lvlJc w:val="left"/>
      <w:pPr>
        <w:ind w:left="1534" w:hanging="480"/>
      </w:pPr>
    </w:lvl>
    <w:lvl w:ilvl="2" w:tplc="0409001B" w:tentative="1">
      <w:start w:val="1"/>
      <w:numFmt w:val="lowerRoman"/>
      <w:lvlText w:val="%3."/>
      <w:lvlJc w:val="right"/>
      <w:pPr>
        <w:ind w:left="2014" w:hanging="480"/>
      </w:pPr>
    </w:lvl>
    <w:lvl w:ilvl="3" w:tplc="0409000F" w:tentative="1">
      <w:start w:val="1"/>
      <w:numFmt w:val="decimal"/>
      <w:lvlText w:val="%4."/>
      <w:lvlJc w:val="left"/>
      <w:pPr>
        <w:ind w:left="2494" w:hanging="480"/>
      </w:pPr>
    </w:lvl>
    <w:lvl w:ilvl="4" w:tplc="04090019" w:tentative="1">
      <w:start w:val="1"/>
      <w:numFmt w:val="ideographTraditional"/>
      <w:lvlText w:val="%5、"/>
      <w:lvlJc w:val="left"/>
      <w:pPr>
        <w:ind w:left="2974" w:hanging="480"/>
      </w:pPr>
    </w:lvl>
    <w:lvl w:ilvl="5" w:tplc="0409001B" w:tentative="1">
      <w:start w:val="1"/>
      <w:numFmt w:val="lowerRoman"/>
      <w:lvlText w:val="%6."/>
      <w:lvlJc w:val="right"/>
      <w:pPr>
        <w:ind w:left="3454" w:hanging="480"/>
      </w:pPr>
    </w:lvl>
    <w:lvl w:ilvl="6" w:tplc="0409000F" w:tentative="1">
      <w:start w:val="1"/>
      <w:numFmt w:val="decimal"/>
      <w:lvlText w:val="%7."/>
      <w:lvlJc w:val="left"/>
      <w:pPr>
        <w:ind w:left="3934" w:hanging="480"/>
      </w:pPr>
    </w:lvl>
    <w:lvl w:ilvl="7" w:tplc="04090019" w:tentative="1">
      <w:start w:val="1"/>
      <w:numFmt w:val="ideographTraditional"/>
      <w:lvlText w:val="%8、"/>
      <w:lvlJc w:val="left"/>
      <w:pPr>
        <w:ind w:left="4414" w:hanging="480"/>
      </w:pPr>
    </w:lvl>
    <w:lvl w:ilvl="8" w:tplc="0409001B" w:tentative="1">
      <w:start w:val="1"/>
      <w:numFmt w:val="lowerRoman"/>
      <w:lvlText w:val="%9."/>
      <w:lvlJc w:val="right"/>
      <w:pPr>
        <w:ind w:left="4894" w:hanging="480"/>
      </w:pPr>
    </w:lvl>
  </w:abstractNum>
  <w:abstractNum w:abstractNumId="30" w15:restartNumberingAfterBreak="0">
    <w:nsid w:val="5BAC2BA3"/>
    <w:multiLevelType w:val="hybridMultilevel"/>
    <w:tmpl w:val="773EE25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BD24697"/>
    <w:multiLevelType w:val="hybridMultilevel"/>
    <w:tmpl w:val="534AB4BE"/>
    <w:lvl w:ilvl="0" w:tplc="A366F57E">
      <w:start w:val="1"/>
      <w:numFmt w:val="decimal"/>
      <w:lvlText w:val="(%1)"/>
      <w:lvlJc w:val="left"/>
      <w:pPr>
        <w:ind w:left="1054" w:hanging="480"/>
      </w:pPr>
      <w:rPr>
        <w:rFonts w:hint="eastAsia"/>
      </w:rPr>
    </w:lvl>
    <w:lvl w:ilvl="1" w:tplc="04090019" w:tentative="1">
      <w:start w:val="1"/>
      <w:numFmt w:val="ideographTraditional"/>
      <w:lvlText w:val="%2、"/>
      <w:lvlJc w:val="left"/>
      <w:pPr>
        <w:ind w:left="1534" w:hanging="480"/>
      </w:pPr>
    </w:lvl>
    <w:lvl w:ilvl="2" w:tplc="0409001B" w:tentative="1">
      <w:start w:val="1"/>
      <w:numFmt w:val="lowerRoman"/>
      <w:lvlText w:val="%3."/>
      <w:lvlJc w:val="right"/>
      <w:pPr>
        <w:ind w:left="2014" w:hanging="480"/>
      </w:pPr>
    </w:lvl>
    <w:lvl w:ilvl="3" w:tplc="0409000F" w:tentative="1">
      <w:start w:val="1"/>
      <w:numFmt w:val="decimal"/>
      <w:lvlText w:val="%4."/>
      <w:lvlJc w:val="left"/>
      <w:pPr>
        <w:ind w:left="2494" w:hanging="480"/>
      </w:pPr>
    </w:lvl>
    <w:lvl w:ilvl="4" w:tplc="04090019" w:tentative="1">
      <w:start w:val="1"/>
      <w:numFmt w:val="ideographTraditional"/>
      <w:lvlText w:val="%5、"/>
      <w:lvlJc w:val="left"/>
      <w:pPr>
        <w:ind w:left="2974" w:hanging="480"/>
      </w:pPr>
    </w:lvl>
    <w:lvl w:ilvl="5" w:tplc="0409001B" w:tentative="1">
      <w:start w:val="1"/>
      <w:numFmt w:val="lowerRoman"/>
      <w:lvlText w:val="%6."/>
      <w:lvlJc w:val="right"/>
      <w:pPr>
        <w:ind w:left="3454" w:hanging="480"/>
      </w:pPr>
    </w:lvl>
    <w:lvl w:ilvl="6" w:tplc="0409000F" w:tentative="1">
      <w:start w:val="1"/>
      <w:numFmt w:val="decimal"/>
      <w:lvlText w:val="%7."/>
      <w:lvlJc w:val="left"/>
      <w:pPr>
        <w:ind w:left="3934" w:hanging="480"/>
      </w:pPr>
    </w:lvl>
    <w:lvl w:ilvl="7" w:tplc="04090019" w:tentative="1">
      <w:start w:val="1"/>
      <w:numFmt w:val="ideographTraditional"/>
      <w:lvlText w:val="%8、"/>
      <w:lvlJc w:val="left"/>
      <w:pPr>
        <w:ind w:left="4414" w:hanging="480"/>
      </w:pPr>
    </w:lvl>
    <w:lvl w:ilvl="8" w:tplc="0409001B" w:tentative="1">
      <w:start w:val="1"/>
      <w:numFmt w:val="lowerRoman"/>
      <w:lvlText w:val="%9."/>
      <w:lvlJc w:val="right"/>
      <w:pPr>
        <w:ind w:left="4894" w:hanging="480"/>
      </w:pPr>
    </w:lvl>
  </w:abstractNum>
  <w:abstractNum w:abstractNumId="32" w15:restartNumberingAfterBreak="0">
    <w:nsid w:val="5EC151F4"/>
    <w:multiLevelType w:val="hybridMultilevel"/>
    <w:tmpl w:val="159EACC6"/>
    <w:lvl w:ilvl="0" w:tplc="0409001B">
      <w:start w:val="1"/>
      <w:numFmt w:val="lowerRoman"/>
      <w:lvlText w:val="%1."/>
      <w:lvlJc w:val="righ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FD11D7A"/>
    <w:multiLevelType w:val="hybridMultilevel"/>
    <w:tmpl w:val="2A240B7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62F518A0"/>
    <w:multiLevelType w:val="hybridMultilevel"/>
    <w:tmpl w:val="521E9A30"/>
    <w:lvl w:ilvl="0" w:tplc="AEB61B62">
      <w:start w:val="1"/>
      <w:numFmt w:val="decimal"/>
      <w:lvlText w:val="%1."/>
      <w:lvlJc w:val="left"/>
      <w:pPr>
        <w:ind w:left="48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31F71DA"/>
    <w:multiLevelType w:val="hybridMultilevel"/>
    <w:tmpl w:val="C362FC36"/>
    <w:lvl w:ilvl="0" w:tplc="288613EC">
      <w:start w:val="1"/>
      <w:numFmt w:val="decimal"/>
      <w:lvlText w:val="(%1)"/>
      <w:lvlJc w:val="left"/>
      <w:pPr>
        <w:ind w:left="1440" w:hanging="480"/>
      </w:pPr>
      <w:rPr>
        <w:rFonts w:ascii="Times New Roman" w:hAnsi="Times New Roman" w:cs="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6" w15:restartNumberingAfterBreak="0">
    <w:nsid w:val="6A8B1212"/>
    <w:multiLevelType w:val="hybridMultilevel"/>
    <w:tmpl w:val="C3E229AA"/>
    <w:lvl w:ilvl="0" w:tplc="0409001B">
      <w:start w:val="1"/>
      <w:numFmt w:val="lowerRoman"/>
      <w:lvlText w:val="%1."/>
      <w:lvlJc w:val="righ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B2D6104"/>
    <w:multiLevelType w:val="hybridMultilevel"/>
    <w:tmpl w:val="C362FC36"/>
    <w:lvl w:ilvl="0" w:tplc="288613EC">
      <w:start w:val="1"/>
      <w:numFmt w:val="decimal"/>
      <w:lvlText w:val="(%1)"/>
      <w:lvlJc w:val="left"/>
      <w:pPr>
        <w:ind w:left="1440" w:hanging="480"/>
      </w:pPr>
      <w:rPr>
        <w:rFonts w:ascii="Times New Roman" w:hAnsi="Times New Roman" w:cs="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8" w15:restartNumberingAfterBreak="0">
    <w:nsid w:val="72881410"/>
    <w:multiLevelType w:val="hybridMultilevel"/>
    <w:tmpl w:val="97DC4662"/>
    <w:lvl w:ilvl="0" w:tplc="A366F57E">
      <w:start w:val="1"/>
      <w:numFmt w:val="decimal"/>
      <w:lvlText w:val="(%1)"/>
      <w:lvlJc w:val="left"/>
      <w:pPr>
        <w:ind w:left="1054" w:hanging="480"/>
      </w:pPr>
      <w:rPr>
        <w:rFonts w:hint="eastAsia"/>
      </w:rPr>
    </w:lvl>
    <w:lvl w:ilvl="1" w:tplc="04090019" w:tentative="1">
      <w:start w:val="1"/>
      <w:numFmt w:val="ideographTraditional"/>
      <w:lvlText w:val="%2、"/>
      <w:lvlJc w:val="left"/>
      <w:pPr>
        <w:ind w:left="1534" w:hanging="480"/>
      </w:pPr>
    </w:lvl>
    <w:lvl w:ilvl="2" w:tplc="0409001B" w:tentative="1">
      <w:start w:val="1"/>
      <w:numFmt w:val="lowerRoman"/>
      <w:lvlText w:val="%3."/>
      <w:lvlJc w:val="right"/>
      <w:pPr>
        <w:ind w:left="2014" w:hanging="480"/>
      </w:pPr>
    </w:lvl>
    <w:lvl w:ilvl="3" w:tplc="0409000F" w:tentative="1">
      <w:start w:val="1"/>
      <w:numFmt w:val="decimal"/>
      <w:lvlText w:val="%4."/>
      <w:lvlJc w:val="left"/>
      <w:pPr>
        <w:ind w:left="2494" w:hanging="480"/>
      </w:pPr>
    </w:lvl>
    <w:lvl w:ilvl="4" w:tplc="04090019" w:tentative="1">
      <w:start w:val="1"/>
      <w:numFmt w:val="ideographTraditional"/>
      <w:lvlText w:val="%5、"/>
      <w:lvlJc w:val="left"/>
      <w:pPr>
        <w:ind w:left="2974" w:hanging="480"/>
      </w:pPr>
    </w:lvl>
    <w:lvl w:ilvl="5" w:tplc="0409001B" w:tentative="1">
      <w:start w:val="1"/>
      <w:numFmt w:val="lowerRoman"/>
      <w:lvlText w:val="%6."/>
      <w:lvlJc w:val="right"/>
      <w:pPr>
        <w:ind w:left="3454" w:hanging="480"/>
      </w:pPr>
    </w:lvl>
    <w:lvl w:ilvl="6" w:tplc="0409000F" w:tentative="1">
      <w:start w:val="1"/>
      <w:numFmt w:val="decimal"/>
      <w:lvlText w:val="%7."/>
      <w:lvlJc w:val="left"/>
      <w:pPr>
        <w:ind w:left="3934" w:hanging="480"/>
      </w:pPr>
    </w:lvl>
    <w:lvl w:ilvl="7" w:tplc="04090019" w:tentative="1">
      <w:start w:val="1"/>
      <w:numFmt w:val="ideographTraditional"/>
      <w:lvlText w:val="%8、"/>
      <w:lvlJc w:val="left"/>
      <w:pPr>
        <w:ind w:left="4414" w:hanging="480"/>
      </w:pPr>
    </w:lvl>
    <w:lvl w:ilvl="8" w:tplc="0409001B" w:tentative="1">
      <w:start w:val="1"/>
      <w:numFmt w:val="lowerRoman"/>
      <w:lvlText w:val="%9."/>
      <w:lvlJc w:val="right"/>
      <w:pPr>
        <w:ind w:left="4894" w:hanging="480"/>
      </w:pPr>
    </w:lvl>
  </w:abstractNum>
  <w:abstractNum w:abstractNumId="39" w15:restartNumberingAfterBreak="0">
    <w:nsid w:val="770B3814"/>
    <w:multiLevelType w:val="hybridMultilevel"/>
    <w:tmpl w:val="F3EA1F28"/>
    <w:lvl w:ilvl="0" w:tplc="A366F57E">
      <w:start w:val="1"/>
      <w:numFmt w:val="decimal"/>
      <w:lvlText w:val="(%1)"/>
      <w:lvlJc w:val="left"/>
      <w:pPr>
        <w:ind w:left="962"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40" w15:restartNumberingAfterBreak="0">
    <w:nsid w:val="78720EE5"/>
    <w:multiLevelType w:val="hybridMultilevel"/>
    <w:tmpl w:val="773EE25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ACF1F31"/>
    <w:multiLevelType w:val="hybridMultilevel"/>
    <w:tmpl w:val="BACEEAA8"/>
    <w:lvl w:ilvl="0" w:tplc="288613EC">
      <w:start w:val="1"/>
      <w:numFmt w:val="decimal"/>
      <w:lvlText w:val="(%1)"/>
      <w:lvlJc w:val="left"/>
      <w:pPr>
        <w:ind w:left="1054" w:hanging="480"/>
      </w:pPr>
      <w:rPr>
        <w:rFonts w:ascii="Times New Roman" w:hAnsi="Times New Roman" w:cs="Times New Roman" w:hint="default"/>
      </w:rPr>
    </w:lvl>
    <w:lvl w:ilvl="1" w:tplc="04090019" w:tentative="1">
      <w:start w:val="1"/>
      <w:numFmt w:val="ideographTraditional"/>
      <w:lvlText w:val="%2、"/>
      <w:lvlJc w:val="left"/>
      <w:pPr>
        <w:ind w:left="1534" w:hanging="480"/>
      </w:pPr>
    </w:lvl>
    <w:lvl w:ilvl="2" w:tplc="0409001B" w:tentative="1">
      <w:start w:val="1"/>
      <w:numFmt w:val="lowerRoman"/>
      <w:lvlText w:val="%3."/>
      <w:lvlJc w:val="right"/>
      <w:pPr>
        <w:ind w:left="2014" w:hanging="480"/>
      </w:pPr>
    </w:lvl>
    <w:lvl w:ilvl="3" w:tplc="0409000F" w:tentative="1">
      <w:start w:val="1"/>
      <w:numFmt w:val="decimal"/>
      <w:lvlText w:val="%4."/>
      <w:lvlJc w:val="left"/>
      <w:pPr>
        <w:ind w:left="2494" w:hanging="480"/>
      </w:pPr>
    </w:lvl>
    <w:lvl w:ilvl="4" w:tplc="04090019" w:tentative="1">
      <w:start w:val="1"/>
      <w:numFmt w:val="ideographTraditional"/>
      <w:lvlText w:val="%5、"/>
      <w:lvlJc w:val="left"/>
      <w:pPr>
        <w:ind w:left="2974" w:hanging="480"/>
      </w:pPr>
    </w:lvl>
    <w:lvl w:ilvl="5" w:tplc="0409001B" w:tentative="1">
      <w:start w:val="1"/>
      <w:numFmt w:val="lowerRoman"/>
      <w:lvlText w:val="%6."/>
      <w:lvlJc w:val="right"/>
      <w:pPr>
        <w:ind w:left="3454" w:hanging="480"/>
      </w:pPr>
    </w:lvl>
    <w:lvl w:ilvl="6" w:tplc="0409000F" w:tentative="1">
      <w:start w:val="1"/>
      <w:numFmt w:val="decimal"/>
      <w:lvlText w:val="%7."/>
      <w:lvlJc w:val="left"/>
      <w:pPr>
        <w:ind w:left="3934" w:hanging="480"/>
      </w:pPr>
    </w:lvl>
    <w:lvl w:ilvl="7" w:tplc="04090019" w:tentative="1">
      <w:start w:val="1"/>
      <w:numFmt w:val="ideographTraditional"/>
      <w:lvlText w:val="%8、"/>
      <w:lvlJc w:val="left"/>
      <w:pPr>
        <w:ind w:left="4414" w:hanging="480"/>
      </w:pPr>
    </w:lvl>
    <w:lvl w:ilvl="8" w:tplc="0409001B" w:tentative="1">
      <w:start w:val="1"/>
      <w:numFmt w:val="lowerRoman"/>
      <w:lvlText w:val="%9."/>
      <w:lvlJc w:val="right"/>
      <w:pPr>
        <w:ind w:left="4894" w:hanging="480"/>
      </w:pPr>
    </w:lvl>
  </w:abstractNum>
  <w:abstractNum w:abstractNumId="42" w15:restartNumberingAfterBreak="0">
    <w:nsid w:val="7CA64B12"/>
    <w:multiLevelType w:val="hybridMultilevel"/>
    <w:tmpl w:val="576A06CA"/>
    <w:lvl w:ilvl="0" w:tplc="EC0E6AC0">
      <w:start w:val="1"/>
      <w:numFmt w:val="lowerLetter"/>
      <w:lvlText w:val="%1)"/>
      <w:lvlJc w:val="left"/>
      <w:pPr>
        <w:ind w:left="962"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num w:numId="1">
    <w:abstractNumId w:val="3"/>
  </w:num>
  <w:num w:numId="2">
    <w:abstractNumId w:val="2"/>
  </w:num>
  <w:num w:numId="3">
    <w:abstractNumId w:val="7"/>
  </w:num>
  <w:num w:numId="4">
    <w:abstractNumId w:val="28"/>
  </w:num>
  <w:num w:numId="5">
    <w:abstractNumId w:val="34"/>
  </w:num>
  <w:num w:numId="6">
    <w:abstractNumId w:val="27"/>
  </w:num>
  <w:num w:numId="7">
    <w:abstractNumId w:val="9"/>
  </w:num>
  <w:num w:numId="8">
    <w:abstractNumId w:val="18"/>
  </w:num>
  <w:num w:numId="9">
    <w:abstractNumId w:val="19"/>
  </w:num>
  <w:num w:numId="10">
    <w:abstractNumId w:val="16"/>
  </w:num>
  <w:num w:numId="11">
    <w:abstractNumId w:val="26"/>
  </w:num>
  <w:num w:numId="12">
    <w:abstractNumId w:val="37"/>
  </w:num>
  <w:num w:numId="13">
    <w:abstractNumId w:val="39"/>
  </w:num>
  <w:num w:numId="14">
    <w:abstractNumId w:val="42"/>
  </w:num>
  <w:num w:numId="15">
    <w:abstractNumId w:val="10"/>
  </w:num>
  <w:num w:numId="16">
    <w:abstractNumId w:val="40"/>
  </w:num>
  <w:num w:numId="17">
    <w:abstractNumId w:val="23"/>
  </w:num>
  <w:num w:numId="18">
    <w:abstractNumId w:val="30"/>
  </w:num>
  <w:num w:numId="19">
    <w:abstractNumId w:val="38"/>
  </w:num>
  <w:num w:numId="20">
    <w:abstractNumId w:val="22"/>
  </w:num>
  <w:num w:numId="21">
    <w:abstractNumId w:val="33"/>
  </w:num>
  <w:num w:numId="22">
    <w:abstractNumId w:val="17"/>
  </w:num>
  <w:num w:numId="23">
    <w:abstractNumId w:val="31"/>
  </w:num>
  <w:num w:numId="24">
    <w:abstractNumId w:val="20"/>
  </w:num>
  <w:num w:numId="25">
    <w:abstractNumId w:val="14"/>
  </w:num>
  <w:num w:numId="26">
    <w:abstractNumId w:val="1"/>
  </w:num>
  <w:num w:numId="27">
    <w:abstractNumId w:val="35"/>
  </w:num>
  <w:num w:numId="28">
    <w:abstractNumId w:val="41"/>
  </w:num>
  <w:num w:numId="29">
    <w:abstractNumId w:val="0"/>
  </w:num>
  <w:num w:numId="30">
    <w:abstractNumId w:val="24"/>
  </w:num>
  <w:num w:numId="31">
    <w:abstractNumId w:val="21"/>
  </w:num>
  <w:num w:numId="32">
    <w:abstractNumId w:val="13"/>
  </w:num>
  <w:num w:numId="33">
    <w:abstractNumId w:val="8"/>
  </w:num>
  <w:num w:numId="34">
    <w:abstractNumId w:val="32"/>
  </w:num>
  <w:num w:numId="35">
    <w:abstractNumId w:val="15"/>
  </w:num>
  <w:num w:numId="36">
    <w:abstractNumId w:val="6"/>
  </w:num>
  <w:num w:numId="37">
    <w:abstractNumId w:val="25"/>
  </w:num>
  <w:num w:numId="38">
    <w:abstractNumId w:val="36"/>
  </w:num>
  <w:num w:numId="39">
    <w:abstractNumId w:val="11"/>
  </w:num>
  <w:num w:numId="40">
    <w:abstractNumId w:val="29"/>
  </w:num>
  <w:num w:numId="41">
    <w:abstractNumId w:val="4"/>
  </w:num>
  <w:num w:numId="42">
    <w:abstractNumId w:val="12"/>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BA9"/>
    <w:rsid w:val="00000352"/>
    <w:rsid w:val="00000385"/>
    <w:rsid w:val="000010A4"/>
    <w:rsid w:val="000020A7"/>
    <w:rsid w:val="000030C6"/>
    <w:rsid w:val="00003953"/>
    <w:rsid w:val="00003A82"/>
    <w:rsid w:val="00004928"/>
    <w:rsid w:val="00005419"/>
    <w:rsid w:val="0001177B"/>
    <w:rsid w:val="00011819"/>
    <w:rsid w:val="00012621"/>
    <w:rsid w:val="00012D55"/>
    <w:rsid w:val="000130C8"/>
    <w:rsid w:val="000139D2"/>
    <w:rsid w:val="000140E8"/>
    <w:rsid w:val="00014375"/>
    <w:rsid w:val="00014864"/>
    <w:rsid w:val="00014909"/>
    <w:rsid w:val="0001510D"/>
    <w:rsid w:val="000151AC"/>
    <w:rsid w:val="00015B8C"/>
    <w:rsid w:val="00015EFC"/>
    <w:rsid w:val="00017754"/>
    <w:rsid w:val="000177DD"/>
    <w:rsid w:val="00017852"/>
    <w:rsid w:val="00017AB5"/>
    <w:rsid w:val="00020AD8"/>
    <w:rsid w:val="00020FC7"/>
    <w:rsid w:val="000212C2"/>
    <w:rsid w:val="00021A32"/>
    <w:rsid w:val="00022564"/>
    <w:rsid w:val="00022843"/>
    <w:rsid w:val="000228E6"/>
    <w:rsid w:val="0002326E"/>
    <w:rsid w:val="00024FDF"/>
    <w:rsid w:val="0002565F"/>
    <w:rsid w:val="00025D26"/>
    <w:rsid w:val="000262EB"/>
    <w:rsid w:val="000266D8"/>
    <w:rsid w:val="0002718C"/>
    <w:rsid w:val="0003020B"/>
    <w:rsid w:val="000302F9"/>
    <w:rsid w:val="00031584"/>
    <w:rsid w:val="0003190D"/>
    <w:rsid w:val="0003219B"/>
    <w:rsid w:val="0003313E"/>
    <w:rsid w:val="0003580D"/>
    <w:rsid w:val="00035844"/>
    <w:rsid w:val="00035C55"/>
    <w:rsid w:val="00040058"/>
    <w:rsid w:val="0004046D"/>
    <w:rsid w:val="00040E0E"/>
    <w:rsid w:val="0004111A"/>
    <w:rsid w:val="0004134D"/>
    <w:rsid w:val="00041544"/>
    <w:rsid w:val="00042A1C"/>
    <w:rsid w:val="000436D4"/>
    <w:rsid w:val="00043B67"/>
    <w:rsid w:val="00044372"/>
    <w:rsid w:val="00044373"/>
    <w:rsid w:val="0004582F"/>
    <w:rsid w:val="00045CBC"/>
    <w:rsid w:val="00046683"/>
    <w:rsid w:val="0005068C"/>
    <w:rsid w:val="00051C44"/>
    <w:rsid w:val="00052432"/>
    <w:rsid w:val="00052EEF"/>
    <w:rsid w:val="000536FA"/>
    <w:rsid w:val="00053BC1"/>
    <w:rsid w:val="000570CA"/>
    <w:rsid w:val="00057C95"/>
    <w:rsid w:val="0006041B"/>
    <w:rsid w:val="000606B3"/>
    <w:rsid w:val="0006106A"/>
    <w:rsid w:val="000612DC"/>
    <w:rsid w:val="00061913"/>
    <w:rsid w:val="00061FCB"/>
    <w:rsid w:val="00062B71"/>
    <w:rsid w:val="0006305F"/>
    <w:rsid w:val="00063E4B"/>
    <w:rsid w:val="00064F99"/>
    <w:rsid w:val="00065B4C"/>
    <w:rsid w:val="00066D27"/>
    <w:rsid w:val="000707BC"/>
    <w:rsid w:val="00070F76"/>
    <w:rsid w:val="000726B9"/>
    <w:rsid w:val="000735BC"/>
    <w:rsid w:val="00075290"/>
    <w:rsid w:val="00075B70"/>
    <w:rsid w:val="000769D0"/>
    <w:rsid w:val="00076DD7"/>
    <w:rsid w:val="00076FE6"/>
    <w:rsid w:val="00077982"/>
    <w:rsid w:val="000804D4"/>
    <w:rsid w:val="00080520"/>
    <w:rsid w:val="00081AC7"/>
    <w:rsid w:val="0008233D"/>
    <w:rsid w:val="00082666"/>
    <w:rsid w:val="00082CCF"/>
    <w:rsid w:val="00082EF2"/>
    <w:rsid w:val="00083267"/>
    <w:rsid w:val="0008347B"/>
    <w:rsid w:val="000834A2"/>
    <w:rsid w:val="0008389B"/>
    <w:rsid w:val="00085FCA"/>
    <w:rsid w:val="000869D3"/>
    <w:rsid w:val="00086A97"/>
    <w:rsid w:val="00086D44"/>
    <w:rsid w:val="0008784B"/>
    <w:rsid w:val="000910C6"/>
    <w:rsid w:val="00091500"/>
    <w:rsid w:val="0009294D"/>
    <w:rsid w:val="000929D8"/>
    <w:rsid w:val="000936BD"/>
    <w:rsid w:val="00094859"/>
    <w:rsid w:val="00095615"/>
    <w:rsid w:val="00095B6E"/>
    <w:rsid w:val="0009679C"/>
    <w:rsid w:val="00096B96"/>
    <w:rsid w:val="000973A1"/>
    <w:rsid w:val="00097808"/>
    <w:rsid w:val="00097BCA"/>
    <w:rsid w:val="000A0B27"/>
    <w:rsid w:val="000A1AFF"/>
    <w:rsid w:val="000A2D6A"/>
    <w:rsid w:val="000A302E"/>
    <w:rsid w:val="000A31EC"/>
    <w:rsid w:val="000A4173"/>
    <w:rsid w:val="000A4232"/>
    <w:rsid w:val="000A618D"/>
    <w:rsid w:val="000A6C1D"/>
    <w:rsid w:val="000A6D4A"/>
    <w:rsid w:val="000A6EDB"/>
    <w:rsid w:val="000A7C48"/>
    <w:rsid w:val="000B1B72"/>
    <w:rsid w:val="000B2187"/>
    <w:rsid w:val="000B2607"/>
    <w:rsid w:val="000B2929"/>
    <w:rsid w:val="000B2A06"/>
    <w:rsid w:val="000B2A94"/>
    <w:rsid w:val="000B3B89"/>
    <w:rsid w:val="000B5041"/>
    <w:rsid w:val="000B5547"/>
    <w:rsid w:val="000B5A3E"/>
    <w:rsid w:val="000B6975"/>
    <w:rsid w:val="000B7D2F"/>
    <w:rsid w:val="000C0512"/>
    <w:rsid w:val="000C3001"/>
    <w:rsid w:val="000C4EAF"/>
    <w:rsid w:val="000C5814"/>
    <w:rsid w:val="000C6868"/>
    <w:rsid w:val="000C6E5B"/>
    <w:rsid w:val="000C7C1E"/>
    <w:rsid w:val="000D01B5"/>
    <w:rsid w:val="000D0E5F"/>
    <w:rsid w:val="000D135E"/>
    <w:rsid w:val="000D20B9"/>
    <w:rsid w:val="000D2CE1"/>
    <w:rsid w:val="000D3297"/>
    <w:rsid w:val="000D3F3C"/>
    <w:rsid w:val="000D50AD"/>
    <w:rsid w:val="000D57E9"/>
    <w:rsid w:val="000D6316"/>
    <w:rsid w:val="000D6B7E"/>
    <w:rsid w:val="000E0057"/>
    <w:rsid w:val="000E0228"/>
    <w:rsid w:val="000E0AA3"/>
    <w:rsid w:val="000E137C"/>
    <w:rsid w:val="000E256C"/>
    <w:rsid w:val="000E2A7E"/>
    <w:rsid w:val="000E38EC"/>
    <w:rsid w:val="000E44C1"/>
    <w:rsid w:val="000E5740"/>
    <w:rsid w:val="000E5973"/>
    <w:rsid w:val="000E6308"/>
    <w:rsid w:val="000E6B1D"/>
    <w:rsid w:val="000E7163"/>
    <w:rsid w:val="000F002F"/>
    <w:rsid w:val="000F06BB"/>
    <w:rsid w:val="000F09EA"/>
    <w:rsid w:val="000F0AED"/>
    <w:rsid w:val="000F0CB1"/>
    <w:rsid w:val="000F14A0"/>
    <w:rsid w:val="000F1937"/>
    <w:rsid w:val="000F1C08"/>
    <w:rsid w:val="000F1FA8"/>
    <w:rsid w:val="000F250B"/>
    <w:rsid w:val="000F28A7"/>
    <w:rsid w:val="000F3AFC"/>
    <w:rsid w:val="000F44A1"/>
    <w:rsid w:val="000F458C"/>
    <w:rsid w:val="000F5BF0"/>
    <w:rsid w:val="000F5CB2"/>
    <w:rsid w:val="000F601A"/>
    <w:rsid w:val="000F796D"/>
    <w:rsid w:val="000F7D5B"/>
    <w:rsid w:val="0010006A"/>
    <w:rsid w:val="00100BD5"/>
    <w:rsid w:val="00103E26"/>
    <w:rsid w:val="00103E8F"/>
    <w:rsid w:val="0010491C"/>
    <w:rsid w:val="001058D2"/>
    <w:rsid w:val="00106095"/>
    <w:rsid w:val="001060FC"/>
    <w:rsid w:val="00106790"/>
    <w:rsid w:val="00111CAB"/>
    <w:rsid w:val="0011289F"/>
    <w:rsid w:val="00113D63"/>
    <w:rsid w:val="00114415"/>
    <w:rsid w:val="001150D3"/>
    <w:rsid w:val="00116B71"/>
    <w:rsid w:val="00117448"/>
    <w:rsid w:val="00117F97"/>
    <w:rsid w:val="0012009D"/>
    <w:rsid w:val="00120658"/>
    <w:rsid w:val="00120F28"/>
    <w:rsid w:val="001220B4"/>
    <w:rsid w:val="00123359"/>
    <w:rsid w:val="00124802"/>
    <w:rsid w:val="00125A72"/>
    <w:rsid w:val="00125B49"/>
    <w:rsid w:val="00127A92"/>
    <w:rsid w:val="00130AE6"/>
    <w:rsid w:val="001320CB"/>
    <w:rsid w:val="0013222F"/>
    <w:rsid w:val="001324BC"/>
    <w:rsid w:val="001327DF"/>
    <w:rsid w:val="00132BFF"/>
    <w:rsid w:val="0013419D"/>
    <w:rsid w:val="00134270"/>
    <w:rsid w:val="00134783"/>
    <w:rsid w:val="00135633"/>
    <w:rsid w:val="0013565C"/>
    <w:rsid w:val="00135735"/>
    <w:rsid w:val="00136422"/>
    <w:rsid w:val="00136F52"/>
    <w:rsid w:val="001371D7"/>
    <w:rsid w:val="00140C0F"/>
    <w:rsid w:val="001415DD"/>
    <w:rsid w:val="00141AFC"/>
    <w:rsid w:val="00144A37"/>
    <w:rsid w:val="00145961"/>
    <w:rsid w:val="00145E35"/>
    <w:rsid w:val="00146CA0"/>
    <w:rsid w:val="00147047"/>
    <w:rsid w:val="00147AF5"/>
    <w:rsid w:val="00150568"/>
    <w:rsid w:val="00150AF8"/>
    <w:rsid w:val="0015174B"/>
    <w:rsid w:val="00151B44"/>
    <w:rsid w:val="00152238"/>
    <w:rsid w:val="00152676"/>
    <w:rsid w:val="0015396F"/>
    <w:rsid w:val="00154158"/>
    <w:rsid w:val="00154177"/>
    <w:rsid w:val="001547B4"/>
    <w:rsid w:val="0015515E"/>
    <w:rsid w:val="00155681"/>
    <w:rsid w:val="00155BA2"/>
    <w:rsid w:val="0015695D"/>
    <w:rsid w:val="00156E59"/>
    <w:rsid w:val="001572C7"/>
    <w:rsid w:val="00157B7D"/>
    <w:rsid w:val="00157BF2"/>
    <w:rsid w:val="001613CE"/>
    <w:rsid w:val="00161677"/>
    <w:rsid w:val="00161835"/>
    <w:rsid w:val="00162868"/>
    <w:rsid w:val="00163304"/>
    <w:rsid w:val="00163F26"/>
    <w:rsid w:val="00164650"/>
    <w:rsid w:val="001707C6"/>
    <w:rsid w:val="00171320"/>
    <w:rsid w:val="00171FCF"/>
    <w:rsid w:val="0017256C"/>
    <w:rsid w:val="0017259C"/>
    <w:rsid w:val="00173046"/>
    <w:rsid w:val="00173AA7"/>
    <w:rsid w:val="00173ABA"/>
    <w:rsid w:val="00174983"/>
    <w:rsid w:val="001754BD"/>
    <w:rsid w:val="00176569"/>
    <w:rsid w:val="00176902"/>
    <w:rsid w:val="0017721B"/>
    <w:rsid w:val="00177261"/>
    <w:rsid w:val="00180218"/>
    <w:rsid w:val="0018069E"/>
    <w:rsid w:val="001809B6"/>
    <w:rsid w:val="00181F2B"/>
    <w:rsid w:val="00182293"/>
    <w:rsid w:val="001840FF"/>
    <w:rsid w:val="00184576"/>
    <w:rsid w:val="0018480C"/>
    <w:rsid w:val="00184C2A"/>
    <w:rsid w:val="001856E8"/>
    <w:rsid w:val="00186731"/>
    <w:rsid w:val="00187E4D"/>
    <w:rsid w:val="00187F30"/>
    <w:rsid w:val="001900FE"/>
    <w:rsid w:val="001903DF"/>
    <w:rsid w:val="00191898"/>
    <w:rsid w:val="0019270C"/>
    <w:rsid w:val="00192858"/>
    <w:rsid w:val="00193E84"/>
    <w:rsid w:val="0019403F"/>
    <w:rsid w:val="0019432E"/>
    <w:rsid w:val="001952D6"/>
    <w:rsid w:val="0019594C"/>
    <w:rsid w:val="00195E1B"/>
    <w:rsid w:val="00196B86"/>
    <w:rsid w:val="00197A81"/>
    <w:rsid w:val="001A0207"/>
    <w:rsid w:val="001A03C3"/>
    <w:rsid w:val="001A1323"/>
    <w:rsid w:val="001A2AC9"/>
    <w:rsid w:val="001A31EB"/>
    <w:rsid w:val="001A5499"/>
    <w:rsid w:val="001A584E"/>
    <w:rsid w:val="001A6D43"/>
    <w:rsid w:val="001A7057"/>
    <w:rsid w:val="001A7479"/>
    <w:rsid w:val="001A75A2"/>
    <w:rsid w:val="001A7AD2"/>
    <w:rsid w:val="001A7BE8"/>
    <w:rsid w:val="001B01AA"/>
    <w:rsid w:val="001B03C6"/>
    <w:rsid w:val="001B1839"/>
    <w:rsid w:val="001B2650"/>
    <w:rsid w:val="001B39C6"/>
    <w:rsid w:val="001B402D"/>
    <w:rsid w:val="001B5D43"/>
    <w:rsid w:val="001B5E25"/>
    <w:rsid w:val="001B6C10"/>
    <w:rsid w:val="001B730A"/>
    <w:rsid w:val="001C0135"/>
    <w:rsid w:val="001C072D"/>
    <w:rsid w:val="001C106B"/>
    <w:rsid w:val="001C1538"/>
    <w:rsid w:val="001C1AA3"/>
    <w:rsid w:val="001C1AE1"/>
    <w:rsid w:val="001C21D4"/>
    <w:rsid w:val="001C221B"/>
    <w:rsid w:val="001C22E6"/>
    <w:rsid w:val="001C3470"/>
    <w:rsid w:val="001C3629"/>
    <w:rsid w:val="001C3B49"/>
    <w:rsid w:val="001C4021"/>
    <w:rsid w:val="001C5137"/>
    <w:rsid w:val="001C5A8A"/>
    <w:rsid w:val="001C6327"/>
    <w:rsid w:val="001C7183"/>
    <w:rsid w:val="001C71E2"/>
    <w:rsid w:val="001C74F1"/>
    <w:rsid w:val="001C7FD2"/>
    <w:rsid w:val="001D0BCD"/>
    <w:rsid w:val="001D0DC2"/>
    <w:rsid w:val="001D191C"/>
    <w:rsid w:val="001D1CD2"/>
    <w:rsid w:val="001D1F5A"/>
    <w:rsid w:val="001D466F"/>
    <w:rsid w:val="001D4C03"/>
    <w:rsid w:val="001D755D"/>
    <w:rsid w:val="001D7E79"/>
    <w:rsid w:val="001E01DB"/>
    <w:rsid w:val="001E026D"/>
    <w:rsid w:val="001E140A"/>
    <w:rsid w:val="001E278F"/>
    <w:rsid w:val="001E32DD"/>
    <w:rsid w:val="001E330D"/>
    <w:rsid w:val="001E3790"/>
    <w:rsid w:val="001E3992"/>
    <w:rsid w:val="001E3E39"/>
    <w:rsid w:val="001E5798"/>
    <w:rsid w:val="001E598D"/>
    <w:rsid w:val="001E5AD3"/>
    <w:rsid w:val="001E5D56"/>
    <w:rsid w:val="001E667C"/>
    <w:rsid w:val="001E6875"/>
    <w:rsid w:val="001E76C2"/>
    <w:rsid w:val="001E7775"/>
    <w:rsid w:val="001F0051"/>
    <w:rsid w:val="001F0AC1"/>
    <w:rsid w:val="001F0C94"/>
    <w:rsid w:val="001F0ECF"/>
    <w:rsid w:val="001F0FE0"/>
    <w:rsid w:val="001F107F"/>
    <w:rsid w:val="001F1298"/>
    <w:rsid w:val="001F1970"/>
    <w:rsid w:val="001F201C"/>
    <w:rsid w:val="001F3CDB"/>
    <w:rsid w:val="001F552A"/>
    <w:rsid w:val="001F6002"/>
    <w:rsid w:val="001F67F2"/>
    <w:rsid w:val="001F7468"/>
    <w:rsid w:val="001F7585"/>
    <w:rsid w:val="002002CA"/>
    <w:rsid w:val="0020134E"/>
    <w:rsid w:val="002019EA"/>
    <w:rsid w:val="0020200F"/>
    <w:rsid w:val="002020D8"/>
    <w:rsid w:val="00203515"/>
    <w:rsid w:val="00203B5F"/>
    <w:rsid w:val="00204133"/>
    <w:rsid w:val="00204353"/>
    <w:rsid w:val="002073BE"/>
    <w:rsid w:val="002100C3"/>
    <w:rsid w:val="00210210"/>
    <w:rsid w:val="00211A4D"/>
    <w:rsid w:val="00216464"/>
    <w:rsid w:val="00217898"/>
    <w:rsid w:val="00217EF5"/>
    <w:rsid w:val="00222046"/>
    <w:rsid w:val="00222DB4"/>
    <w:rsid w:val="00224A11"/>
    <w:rsid w:val="002252DE"/>
    <w:rsid w:val="002256A1"/>
    <w:rsid w:val="00225752"/>
    <w:rsid w:val="002270B9"/>
    <w:rsid w:val="00230390"/>
    <w:rsid w:val="0023107D"/>
    <w:rsid w:val="00231BB0"/>
    <w:rsid w:val="00231EAF"/>
    <w:rsid w:val="002354D0"/>
    <w:rsid w:val="00236602"/>
    <w:rsid w:val="0023722B"/>
    <w:rsid w:val="0023791F"/>
    <w:rsid w:val="00240D5E"/>
    <w:rsid w:val="002411FD"/>
    <w:rsid w:val="0024341B"/>
    <w:rsid w:val="0024384A"/>
    <w:rsid w:val="002438D1"/>
    <w:rsid w:val="00243E87"/>
    <w:rsid w:val="0024416B"/>
    <w:rsid w:val="00245929"/>
    <w:rsid w:val="00246756"/>
    <w:rsid w:val="00247D2B"/>
    <w:rsid w:val="00250371"/>
    <w:rsid w:val="00250733"/>
    <w:rsid w:val="00251628"/>
    <w:rsid w:val="00251D5E"/>
    <w:rsid w:val="0025378F"/>
    <w:rsid w:val="002541C7"/>
    <w:rsid w:val="00254B39"/>
    <w:rsid w:val="002555D9"/>
    <w:rsid w:val="00256E57"/>
    <w:rsid w:val="002570BC"/>
    <w:rsid w:val="00257315"/>
    <w:rsid w:val="002577E7"/>
    <w:rsid w:val="00257BEA"/>
    <w:rsid w:val="002607AA"/>
    <w:rsid w:val="00262898"/>
    <w:rsid w:val="00263551"/>
    <w:rsid w:val="00263865"/>
    <w:rsid w:val="0026476A"/>
    <w:rsid w:val="00264E65"/>
    <w:rsid w:val="00265786"/>
    <w:rsid w:val="00266C2C"/>
    <w:rsid w:val="00267163"/>
    <w:rsid w:val="00270039"/>
    <w:rsid w:val="00270500"/>
    <w:rsid w:val="00270D55"/>
    <w:rsid w:val="00271054"/>
    <w:rsid w:val="00271772"/>
    <w:rsid w:val="00271AFC"/>
    <w:rsid w:val="00272CF7"/>
    <w:rsid w:val="00274867"/>
    <w:rsid w:val="00275512"/>
    <w:rsid w:val="002758C1"/>
    <w:rsid w:val="00275961"/>
    <w:rsid w:val="00276CF1"/>
    <w:rsid w:val="00277F6D"/>
    <w:rsid w:val="00280202"/>
    <w:rsid w:val="002806CF"/>
    <w:rsid w:val="0028114B"/>
    <w:rsid w:val="002816F8"/>
    <w:rsid w:val="00281CBC"/>
    <w:rsid w:val="00281E75"/>
    <w:rsid w:val="002827B5"/>
    <w:rsid w:val="002830A0"/>
    <w:rsid w:val="00283639"/>
    <w:rsid w:val="00283990"/>
    <w:rsid w:val="00283BA9"/>
    <w:rsid w:val="002856FD"/>
    <w:rsid w:val="00286C45"/>
    <w:rsid w:val="002903CB"/>
    <w:rsid w:val="002909B2"/>
    <w:rsid w:val="00290D29"/>
    <w:rsid w:val="00291084"/>
    <w:rsid w:val="00291309"/>
    <w:rsid w:val="00291A1D"/>
    <w:rsid w:val="002923B4"/>
    <w:rsid w:val="0029258F"/>
    <w:rsid w:val="002933E8"/>
    <w:rsid w:val="00293705"/>
    <w:rsid w:val="002954C8"/>
    <w:rsid w:val="0029552A"/>
    <w:rsid w:val="00295952"/>
    <w:rsid w:val="002963BF"/>
    <w:rsid w:val="002966BF"/>
    <w:rsid w:val="00296791"/>
    <w:rsid w:val="00296969"/>
    <w:rsid w:val="002A060E"/>
    <w:rsid w:val="002A267C"/>
    <w:rsid w:val="002A3190"/>
    <w:rsid w:val="002A32C5"/>
    <w:rsid w:val="002A3640"/>
    <w:rsid w:val="002A3913"/>
    <w:rsid w:val="002A3CFB"/>
    <w:rsid w:val="002A3DC2"/>
    <w:rsid w:val="002A4978"/>
    <w:rsid w:val="002A50CD"/>
    <w:rsid w:val="002A54D5"/>
    <w:rsid w:val="002A5796"/>
    <w:rsid w:val="002A5C71"/>
    <w:rsid w:val="002A5F12"/>
    <w:rsid w:val="002A6191"/>
    <w:rsid w:val="002A76A8"/>
    <w:rsid w:val="002A7760"/>
    <w:rsid w:val="002B1E11"/>
    <w:rsid w:val="002B222B"/>
    <w:rsid w:val="002B38F4"/>
    <w:rsid w:val="002B394C"/>
    <w:rsid w:val="002B394E"/>
    <w:rsid w:val="002B3EFC"/>
    <w:rsid w:val="002B4D49"/>
    <w:rsid w:val="002B63BA"/>
    <w:rsid w:val="002B66DD"/>
    <w:rsid w:val="002C03D2"/>
    <w:rsid w:val="002C0832"/>
    <w:rsid w:val="002C1C56"/>
    <w:rsid w:val="002C2320"/>
    <w:rsid w:val="002C249C"/>
    <w:rsid w:val="002C39CD"/>
    <w:rsid w:val="002C47CD"/>
    <w:rsid w:val="002C4A40"/>
    <w:rsid w:val="002C5C08"/>
    <w:rsid w:val="002C663D"/>
    <w:rsid w:val="002C704F"/>
    <w:rsid w:val="002D0400"/>
    <w:rsid w:val="002D1622"/>
    <w:rsid w:val="002D1F01"/>
    <w:rsid w:val="002D23E2"/>
    <w:rsid w:val="002D25E0"/>
    <w:rsid w:val="002D349C"/>
    <w:rsid w:val="002D3C66"/>
    <w:rsid w:val="002D5359"/>
    <w:rsid w:val="002D6F1B"/>
    <w:rsid w:val="002D7B49"/>
    <w:rsid w:val="002E0A3C"/>
    <w:rsid w:val="002E160E"/>
    <w:rsid w:val="002E270A"/>
    <w:rsid w:val="002E2E1D"/>
    <w:rsid w:val="002E2EA5"/>
    <w:rsid w:val="002E2F5E"/>
    <w:rsid w:val="002E3DA4"/>
    <w:rsid w:val="002E4380"/>
    <w:rsid w:val="002E5426"/>
    <w:rsid w:val="002E5BE1"/>
    <w:rsid w:val="002E623E"/>
    <w:rsid w:val="002E6898"/>
    <w:rsid w:val="002E7319"/>
    <w:rsid w:val="002E7403"/>
    <w:rsid w:val="002E746F"/>
    <w:rsid w:val="002E7DF8"/>
    <w:rsid w:val="002F02DD"/>
    <w:rsid w:val="002F0F23"/>
    <w:rsid w:val="002F0F42"/>
    <w:rsid w:val="002F0FE3"/>
    <w:rsid w:val="002F3297"/>
    <w:rsid w:val="002F34C9"/>
    <w:rsid w:val="002F3868"/>
    <w:rsid w:val="002F3A5B"/>
    <w:rsid w:val="002F4AF8"/>
    <w:rsid w:val="002F4BA5"/>
    <w:rsid w:val="002F6011"/>
    <w:rsid w:val="002F6363"/>
    <w:rsid w:val="002F65A8"/>
    <w:rsid w:val="002F66E1"/>
    <w:rsid w:val="002F76D6"/>
    <w:rsid w:val="00300291"/>
    <w:rsid w:val="00300C09"/>
    <w:rsid w:val="00300DE2"/>
    <w:rsid w:val="0030122E"/>
    <w:rsid w:val="00301780"/>
    <w:rsid w:val="00302083"/>
    <w:rsid w:val="003033DF"/>
    <w:rsid w:val="00304C59"/>
    <w:rsid w:val="003073D4"/>
    <w:rsid w:val="00307959"/>
    <w:rsid w:val="00307F9C"/>
    <w:rsid w:val="0031018A"/>
    <w:rsid w:val="003113D3"/>
    <w:rsid w:val="00311756"/>
    <w:rsid w:val="00312883"/>
    <w:rsid w:val="00312D62"/>
    <w:rsid w:val="003158C1"/>
    <w:rsid w:val="00315ADC"/>
    <w:rsid w:val="003169C0"/>
    <w:rsid w:val="003172A0"/>
    <w:rsid w:val="00317B86"/>
    <w:rsid w:val="00320178"/>
    <w:rsid w:val="00320754"/>
    <w:rsid w:val="00320BA7"/>
    <w:rsid w:val="00320C5C"/>
    <w:rsid w:val="0032172C"/>
    <w:rsid w:val="003219ED"/>
    <w:rsid w:val="0032284E"/>
    <w:rsid w:val="00322904"/>
    <w:rsid w:val="00323357"/>
    <w:rsid w:val="00325144"/>
    <w:rsid w:val="0032543B"/>
    <w:rsid w:val="00326B34"/>
    <w:rsid w:val="003300DC"/>
    <w:rsid w:val="003301EA"/>
    <w:rsid w:val="0033050A"/>
    <w:rsid w:val="00330B80"/>
    <w:rsid w:val="0033131E"/>
    <w:rsid w:val="003313F6"/>
    <w:rsid w:val="00331DDB"/>
    <w:rsid w:val="003328F6"/>
    <w:rsid w:val="00332C5D"/>
    <w:rsid w:val="00332D8B"/>
    <w:rsid w:val="00332F46"/>
    <w:rsid w:val="003338BD"/>
    <w:rsid w:val="0033414D"/>
    <w:rsid w:val="00334480"/>
    <w:rsid w:val="00335296"/>
    <w:rsid w:val="00337DD9"/>
    <w:rsid w:val="0034061D"/>
    <w:rsid w:val="00340DCA"/>
    <w:rsid w:val="00342244"/>
    <w:rsid w:val="00343A67"/>
    <w:rsid w:val="003447EC"/>
    <w:rsid w:val="00344B86"/>
    <w:rsid w:val="00344F42"/>
    <w:rsid w:val="003461A0"/>
    <w:rsid w:val="00346283"/>
    <w:rsid w:val="0034658E"/>
    <w:rsid w:val="00346BAA"/>
    <w:rsid w:val="00347090"/>
    <w:rsid w:val="003470C2"/>
    <w:rsid w:val="003470F2"/>
    <w:rsid w:val="00350AC2"/>
    <w:rsid w:val="00350DCE"/>
    <w:rsid w:val="00351D34"/>
    <w:rsid w:val="0035214A"/>
    <w:rsid w:val="00352279"/>
    <w:rsid w:val="00352635"/>
    <w:rsid w:val="00353A8A"/>
    <w:rsid w:val="00353EDF"/>
    <w:rsid w:val="003541DF"/>
    <w:rsid w:val="00355447"/>
    <w:rsid w:val="0035638F"/>
    <w:rsid w:val="00356790"/>
    <w:rsid w:val="003571A8"/>
    <w:rsid w:val="003575D8"/>
    <w:rsid w:val="0036058C"/>
    <w:rsid w:val="00360863"/>
    <w:rsid w:val="00360A82"/>
    <w:rsid w:val="003611C1"/>
    <w:rsid w:val="00361298"/>
    <w:rsid w:val="00361A6C"/>
    <w:rsid w:val="00361D5A"/>
    <w:rsid w:val="00361E5D"/>
    <w:rsid w:val="0036281D"/>
    <w:rsid w:val="00362AF6"/>
    <w:rsid w:val="0036390B"/>
    <w:rsid w:val="00363ACD"/>
    <w:rsid w:val="00364330"/>
    <w:rsid w:val="003667CB"/>
    <w:rsid w:val="0036743F"/>
    <w:rsid w:val="00367DFA"/>
    <w:rsid w:val="00367E6B"/>
    <w:rsid w:val="003706AF"/>
    <w:rsid w:val="003718DF"/>
    <w:rsid w:val="003723C8"/>
    <w:rsid w:val="00372792"/>
    <w:rsid w:val="00372C3C"/>
    <w:rsid w:val="00374047"/>
    <w:rsid w:val="00374BA5"/>
    <w:rsid w:val="00374C35"/>
    <w:rsid w:val="00375067"/>
    <w:rsid w:val="003751DA"/>
    <w:rsid w:val="00376246"/>
    <w:rsid w:val="00377254"/>
    <w:rsid w:val="00377284"/>
    <w:rsid w:val="0037781B"/>
    <w:rsid w:val="0037782A"/>
    <w:rsid w:val="00377CA9"/>
    <w:rsid w:val="00380022"/>
    <w:rsid w:val="00380AA2"/>
    <w:rsid w:val="00382A54"/>
    <w:rsid w:val="00383623"/>
    <w:rsid w:val="00383A08"/>
    <w:rsid w:val="003846FD"/>
    <w:rsid w:val="00384D1F"/>
    <w:rsid w:val="00385699"/>
    <w:rsid w:val="00385C11"/>
    <w:rsid w:val="00386098"/>
    <w:rsid w:val="00386277"/>
    <w:rsid w:val="003862B8"/>
    <w:rsid w:val="00390732"/>
    <w:rsid w:val="00390A78"/>
    <w:rsid w:val="0039147A"/>
    <w:rsid w:val="00391C70"/>
    <w:rsid w:val="00391E6D"/>
    <w:rsid w:val="00391EEA"/>
    <w:rsid w:val="0039470B"/>
    <w:rsid w:val="00394F15"/>
    <w:rsid w:val="00395595"/>
    <w:rsid w:val="00396134"/>
    <w:rsid w:val="00396406"/>
    <w:rsid w:val="00396F49"/>
    <w:rsid w:val="003A0264"/>
    <w:rsid w:val="003A0870"/>
    <w:rsid w:val="003A09EC"/>
    <w:rsid w:val="003A0F46"/>
    <w:rsid w:val="003A13DA"/>
    <w:rsid w:val="003A1FE9"/>
    <w:rsid w:val="003A297A"/>
    <w:rsid w:val="003A3EAD"/>
    <w:rsid w:val="003A4B2D"/>
    <w:rsid w:val="003A5D41"/>
    <w:rsid w:val="003A62C9"/>
    <w:rsid w:val="003A6415"/>
    <w:rsid w:val="003A6EB2"/>
    <w:rsid w:val="003A6FC0"/>
    <w:rsid w:val="003A70C6"/>
    <w:rsid w:val="003A79F6"/>
    <w:rsid w:val="003A7AEC"/>
    <w:rsid w:val="003B1E57"/>
    <w:rsid w:val="003B1F8F"/>
    <w:rsid w:val="003B2535"/>
    <w:rsid w:val="003B2DEF"/>
    <w:rsid w:val="003B2DF4"/>
    <w:rsid w:val="003B5682"/>
    <w:rsid w:val="003B61F3"/>
    <w:rsid w:val="003B6224"/>
    <w:rsid w:val="003B74A2"/>
    <w:rsid w:val="003B7DEA"/>
    <w:rsid w:val="003C0275"/>
    <w:rsid w:val="003C0457"/>
    <w:rsid w:val="003C08C0"/>
    <w:rsid w:val="003C0D7D"/>
    <w:rsid w:val="003C0F28"/>
    <w:rsid w:val="003C103A"/>
    <w:rsid w:val="003C1D0A"/>
    <w:rsid w:val="003C23CB"/>
    <w:rsid w:val="003C2B0F"/>
    <w:rsid w:val="003C31A4"/>
    <w:rsid w:val="003C46A2"/>
    <w:rsid w:val="003C52E0"/>
    <w:rsid w:val="003C5FD1"/>
    <w:rsid w:val="003C6066"/>
    <w:rsid w:val="003C75BC"/>
    <w:rsid w:val="003D08D4"/>
    <w:rsid w:val="003D0E98"/>
    <w:rsid w:val="003D112C"/>
    <w:rsid w:val="003D1471"/>
    <w:rsid w:val="003D1633"/>
    <w:rsid w:val="003D1B7F"/>
    <w:rsid w:val="003D1B9A"/>
    <w:rsid w:val="003D2375"/>
    <w:rsid w:val="003D27D5"/>
    <w:rsid w:val="003D28A8"/>
    <w:rsid w:val="003D4CBC"/>
    <w:rsid w:val="003D4DA9"/>
    <w:rsid w:val="003D51BB"/>
    <w:rsid w:val="003D61A7"/>
    <w:rsid w:val="003D61B5"/>
    <w:rsid w:val="003D6DF3"/>
    <w:rsid w:val="003D715B"/>
    <w:rsid w:val="003E0C1B"/>
    <w:rsid w:val="003E0C93"/>
    <w:rsid w:val="003E0E0E"/>
    <w:rsid w:val="003E17B1"/>
    <w:rsid w:val="003E2377"/>
    <w:rsid w:val="003E35F1"/>
    <w:rsid w:val="003E379F"/>
    <w:rsid w:val="003E3D4E"/>
    <w:rsid w:val="003E4011"/>
    <w:rsid w:val="003E5E44"/>
    <w:rsid w:val="003E601B"/>
    <w:rsid w:val="003E62F9"/>
    <w:rsid w:val="003E6652"/>
    <w:rsid w:val="003E7459"/>
    <w:rsid w:val="003E7A6D"/>
    <w:rsid w:val="003E7F3B"/>
    <w:rsid w:val="003F179B"/>
    <w:rsid w:val="003F2AAF"/>
    <w:rsid w:val="003F2F27"/>
    <w:rsid w:val="003F5AFA"/>
    <w:rsid w:val="003F602C"/>
    <w:rsid w:val="003F6FD3"/>
    <w:rsid w:val="003F7CF2"/>
    <w:rsid w:val="0040075E"/>
    <w:rsid w:val="00400A5D"/>
    <w:rsid w:val="004014E1"/>
    <w:rsid w:val="0040171B"/>
    <w:rsid w:val="00401B3E"/>
    <w:rsid w:val="004027CF"/>
    <w:rsid w:val="0040309F"/>
    <w:rsid w:val="0040328F"/>
    <w:rsid w:val="00403558"/>
    <w:rsid w:val="00404D6A"/>
    <w:rsid w:val="00405907"/>
    <w:rsid w:val="00405EE1"/>
    <w:rsid w:val="00406C00"/>
    <w:rsid w:val="00407723"/>
    <w:rsid w:val="0041011B"/>
    <w:rsid w:val="00410EE3"/>
    <w:rsid w:val="004118D8"/>
    <w:rsid w:val="00412A64"/>
    <w:rsid w:val="00412B26"/>
    <w:rsid w:val="00412E4F"/>
    <w:rsid w:val="00413145"/>
    <w:rsid w:val="0041389B"/>
    <w:rsid w:val="00414947"/>
    <w:rsid w:val="00415758"/>
    <w:rsid w:val="00416CBE"/>
    <w:rsid w:val="00416F63"/>
    <w:rsid w:val="00420140"/>
    <w:rsid w:val="00420C4A"/>
    <w:rsid w:val="00420E3B"/>
    <w:rsid w:val="00420FEB"/>
    <w:rsid w:val="004220C1"/>
    <w:rsid w:val="004237B4"/>
    <w:rsid w:val="0042487D"/>
    <w:rsid w:val="00424B80"/>
    <w:rsid w:val="004250C6"/>
    <w:rsid w:val="004251EF"/>
    <w:rsid w:val="00425830"/>
    <w:rsid w:val="004268D5"/>
    <w:rsid w:val="00426A1A"/>
    <w:rsid w:val="004278EA"/>
    <w:rsid w:val="00427E33"/>
    <w:rsid w:val="0043001E"/>
    <w:rsid w:val="00430962"/>
    <w:rsid w:val="00431886"/>
    <w:rsid w:val="00431DCD"/>
    <w:rsid w:val="00432078"/>
    <w:rsid w:val="00432334"/>
    <w:rsid w:val="00433855"/>
    <w:rsid w:val="0043425B"/>
    <w:rsid w:val="004343D2"/>
    <w:rsid w:val="0044055E"/>
    <w:rsid w:val="004407EA"/>
    <w:rsid w:val="00441D65"/>
    <w:rsid w:val="00442576"/>
    <w:rsid w:val="00442793"/>
    <w:rsid w:val="0044307D"/>
    <w:rsid w:val="00443820"/>
    <w:rsid w:val="00443E48"/>
    <w:rsid w:val="00445569"/>
    <w:rsid w:val="00445E68"/>
    <w:rsid w:val="0044648A"/>
    <w:rsid w:val="004465D8"/>
    <w:rsid w:val="00446854"/>
    <w:rsid w:val="00446925"/>
    <w:rsid w:val="00447172"/>
    <w:rsid w:val="004506B6"/>
    <w:rsid w:val="00450F76"/>
    <w:rsid w:val="00451B6F"/>
    <w:rsid w:val="004522E4"/>
    <w:rsid w:val="00454022"/>
    <w:rsid w:val="00454372"/>
    <w:rsid w:val="00454386"/>
    <w:rsid w:val="004543E0"/>
    <w:rsid w:val="004544BE"/>
    <w:rsid w:val="00454AD2"/>
    <w:rsid w:val="00454C72"/>
    <w:rsid w:val="00454E51"/>
    <w:rsid w:val="00455C34"/>
    <w:rsid w:val="00457497"/>
    <w:rsid w:val="004576D8"/>
    <w:rsid w:val="00457980"/>
    <w:rsid w:val="00460114"/>
    <w:rsid w:val="0046098F"/>
    <w:rsid w:val="0046326D"/>
    <w:rsid w:val="00463B3D"/>
    <w:rsid w:val="00464661"/>
    <w:rsid w:val="00466C26"/>
    <w:rsid w:val="00466E80"/>
    <w:rsid w:val="004670D6"/>
    <w:rsid w:val="004700FA"/>
    <w:rsid w:val="004707BA"/>
    <w:rsid w:val="004708D8"/>
    <w:rsid w:val="0047101C"/>
    <w:rsid w:val="0047166F"/>
    <w:rsid w:val="00471E32"/>
    <w:rsid w:val="004726EE"/>
    <w:rsid w:val="00472F7A"/>
    <w:rsid w:val="0047380C"/>
    <w:rsid w:val="00473813"/>
    <w:rsid w:val="00473C22"/>
    <w:rsid w:val="0047448B"/>
    <w:rsid w:val="00474FF5"/>
    <w:rsid w:val="00475712"/>
    <w:rsid w:val="00475D73"/>
    <w:rsid w:val="0047742C"/>
    <w:rsid w:val="0047787E"/>
    <w:rsid w:val="00477FA8"/>
    <w:rsid w:val="00480012"/>
    <w:rsid w:val="00480F8A"/>
    <w:rsid w:val="0048188B"/>
    <w:rsid w:val="00482258"/>
    <w:rsid w:val="00482580"/>
    <w:rsid w:val="00484267"/>
    <w:rsid w:val="00486D97"/>
    <w:rsid w:val="004903B8"/>
    <w:rsid w:val="00490878"/>
    <w:rsid w:val="00490FE2"/>
    <w:rsid w:val="004925AF"/>
    <w:rsid w:val="00492D0D"/>
    <w:rsid w:val="00493B97"/>
    <w:rsid w:val="00493EBE"/>
    <w:rsid w:val="004951B7"/>
    <w:rsid w:val="00496341"/>
    <w:rsid w:val="00497593"/>
    <w:rsid w:val="004976EC"/>
    <w:rsid w:val="00497C44"/>
    <w:rsid w:val="004A0052"/>
    <w:rsid w:val="004A046F"/>
    <w:rsid w:val="004A1FAF"/>
    <w:rsid w:val="004A3E49"/>
    <w:rsid w:val="004A4421"/>
    <w:rsid w:val="004A53D1"/>
    <w:rsid w:val="004A6BD0"/>
    <w:rsid w:val="004A72A6"/>
    <w:rsid w:val="004A7DF9"/>
    <w:rsid w:val="004B0273"/>
    <w:rsid w:val="004B0FC4"/>
    <w:rsid w:val="004B14F9"/>
    <w:rsid w:val="004B1970"/>
    <w:rsid w:val="004B2187"/>
    <w:rsid w:val="004B2684"/>
    <w:rsid w:val="004B293A"/>
    <w:rsid w:val="004B4A90"/>
    <w:rsid w:val="004B50D4"/>
    <w:rsid w:val="004B5788"/>
    <w:rsid w:val="004B57CF"/>
    <w:rsid w:val="004B57FA"/>
    <w:rsid w:val="004B663B"/>
    <w:rsid w:val="004B6747"/>
    <w:rsid w:val="004B70C2"/>
    <w:rsid w:val="004B7522"/>
    <w:rsid w:val="004B77AE"/>
    <w:rsid w:val="004B7842"/>
    <w:rsid w:val="004B79AE"/>
    <w:rsid w:val="004C0A61"/>
    <w:rsid w:val="004C1927"/>
    <w:rsid w:val="004C3199"/>
    <w:rsid w:val="004C3D32"/>
    <w:rsid w:val="004C48D2"/>
    <w:rsid w:val="004C4CE1"/>
    <w:rsid w:val="004C5018"/>
    <w:rsid w:val="004C5975"/>
    <w:rsid w:val="004C68C4"/>
    <w:rsid w:val="004C6AD0"/>
    <w:rsid w:val="004C6B53"/>
    <w:rsid w:val="004C6CF9"/>
    <w:rsid w:val="004D0482"/>
    <w:rsid w:val="004D04E2"/>
    <w:rsid w:val="004D21A3"/>
    <w:rsid w:val="004D25D9"/>
    <w:rsid w:val="004D4359"/>
    <w:rsid w:val="004D4720"/>
    <w:rsid w:val="004D6456"/>
    <w:rsid w:val="004D6619"/>
    <w:rsid w:val="004D69BF"/>
    <w:rsid w:val="004D6C0C"/>
    <w:rsid w:val="004E0554"/>
    <w:rsid w:val="004E0992"/>
    <w:rsid w:val="004E12DF"/>
    <w:rsid w:val="004E14CB"/>
    <w:rsid w:val="004E1D53"/>
    <w:rsid w:val="004E1FC9"/>
    <w:rsid w:val="004E2627"/>
    <w:rsid w:val="004E286E"/>
    <w:rsid w:val="004E2F1F"/>
    <w:rsid w:val="004E3DF4"/>
    <w:rsid w:val="004E452F"/>
    <w:rsid w:val="004E465E"/>
    <w:rsid w:val="004E54CD"/>
    <w:rsid w:val="004E5E71"/>
    <w:rsid w:val="004F094D"/>
    <w:rsid w:val="004F121B"/>
    <w:rsid w:val="004F19D5"/>
    <w:rsid w:val="004F30F2"/>
    <w:rsid w:val="004F31C2"/>
    <w:rsid w:val="004F552A"/>
    <w:rsid w:val="004F58F6"/>
    <w:rsid w:val="004F64FD"/>
    <w:rsid w:val="004F727A"/>
    <w:rsid w:val="00500BF7"/>
    <w:rsid w:val="00500C93"/>
    <w:rsid w:val="00501AF2"/>
    <w:rsid w:val="00502AD8"/>
    <w:rsid w:val="00502D84"/>
    <w:rsid w:val="005049A3"/>
    <w:rsid w:val="00507AA1"/>
    <w:rsid w:val="00507BEF"/>
    <w:rsid w:val="0051027E"/>
    <w:rsid w:val="0051038F"/>
    <w:rsid w:val="00512F1D"/>
    <w:rsid w:val="00513927"/>
    <w:rsid w:val="00514A3D"/>
    <w:rsid w:val="005152C7"/>
    <w:rsid w:val="0051561E"/>
    <w:rsid w:val="00515D80"/>
    <w:rsid w:val="00516160"/>
    <w:rsid w:val="005161F6"/>
    <w:rsid w:val="0051789E"/>
    <w:rsid w:val="00517DF7"/>
    <w:rsid w:val="00517E3F"/>
    <w:rsid w:val="00520F6A"/>
    <w:rsid w:val="00521076"/>
    <w:rsid w:val="005214CB"/>
    <w:rsid w:val="00521EAF"/>
    <w:rsid w:val="0052327F"/>
    <w:rsid w:val="00523EFA"/>
    <w:rsid w:val="005245A9"/>
    <w:rsid w:val="00524D6F"/>
    <w:rsid w:val="00525E51"/>
    <w:rsid w:val="00527B46"/>
    <w:rsid w:val="005308EA"/>
    <w:rsid w:val="00531C6B"/>
    <w:rsid w:val="00531C8F"/>
    <w:rsid w:val="005367AE"/>
    <w:rsid w:val="005367BB"/>
    <w:rsid w:val="00536959"/>
    <w:rsid w:val="005377C6"/>
    <w:rsid w:val="00537A13"/>
    <w:rsid w:val="00543B3F"/>
    <w:rsid w:val="0054404D"/>
    <w:rsid w:val="005464B8"/>
    <w:rsid w:val="005479C4"/>
    <w:rsid w:val="00550B51"/>
    <w:rsid w:val="00550E1B"/>
    <w:rsid w:val="00551334"/>
    <w:rsid w:val="005526F1"/>
    <w:rsid w:val="00553E0C"/>
    <w:rsid w:val="00554087"/>
    <w:rsid w:val="00554890"/>
    <w:rsid w:val="00555E06"/>
    <w:rsid w:val="005561EC"/>
    <w:rsid w:val="00556601"/>
    <w:rsid w:val="005568DD"/>
    <w:rsid w:val="00557BE6"/>
    <w:rsid w:val="005615DA"/>
    <w:rsid w:val="00561617"/>
    <w:rsid w:val="0056231F"/>
    <w:rsid w:val="005625F9"/>
    <w:rsid w:val="00562FB8"/>
    <w:rsid w:val="00562FC2"/>
    <w:rsid w:val="00563F53"/>
    <w:rsid w:val="00564021"/>
    <w:rsid w:val="0056456C"/>
    <w:rsid w:val="00565B96"/>
    <w:rsid w:val="005665A5"/>
    <w:rsid w:val="00566616"/>
    <w:rsid w:val="005707EF"/>
    <w:rsid w:val="0057192A"/>
    <w:rsid w:val="00572D8A"/>
    <w:rsid w:val="00573750"/>
    <w:rsid w:val="00573B1C"/>
    <w:rsid w:val="00574018"/>
    <w:rsid w:val="005752CA"/>
    <w:rsid w:val="00575583"/>
    <w:rsid w:val="005755D5"/>
    <w:rsid w:val="00576E4E"/>
    <w:rsid w:val="005809EF"/>
    <w:rsid w:val="005810B0"/>
    <w:rsid w:val="00581346"/>
    <w:rsid w:val="005819C5"/>
    <w:rsid w:val="00582A69"/>
    <w:rsid w:val="0058338B"/>
    <w:rsid w:val="00584D81"/>
    <w:rsid w:val="00585048"/>
    <w:rsid w:val="005856DB"/>
    <w:rsid w:val="00586BBD"/>
    <w:rsid w:val="0058703C"/>
    <w:rsid w:val="0058743F"/>
    <w:rsid w:val="005874EE"/>
    <w:rsid w:val="00587AC8"/>
    <w:rsid w:val="00590C58"/>
    <w:rsid w:val="00590FC4"/>
    <w:rsid w:val="00591BD5"/>
    <w:rsid w:val="00591C5D"/>
    <w:rsid w:val="00593FD0"/>
    <w:rsid w:val="0059470C"/>
    <w:rsid w:val="00596326"/>
    <w:rsid w:val="0059780D"/>
    <w:rsid w:val="005A07D8"/>
    <w:rsid w:val="005A0BB3"/>
    <w:rsid w:val="005A0F24"/>
    <w:rsid w:val="005A14B2"/>
    <w:rsid w:val="005A2062"/>
    <w:rsid w:val="005A2FAD"/>
    <w:rsid w:val="005A3B58"/>
    <w:rsid w:val="005A516D"/>
    <w:rsid w:val="005A5C30"/>
    <w:rsid w:val="005A640E"/>
    <w:rsid w:val="005A6A69"/>
    <w:rsid w:val="005A6CF1"/>
    <w:rsid w:val="005A77A8"/>
    <w:rsid w:val="005B1012"/>
    <w:rsid w:val="005B21C9"/>
    <w:rsid w:val="005B24F9"/>
    <w:rsid w:val="005B4388"/>
    <w:rsid w:val="005B4606"/>
    <w:rsid w:val="005B48E5"/>
    <w:rsid w:val="005B585C"/>
    <w:rsid w:val="005B5BF1"/>
    <w:rsid w:val="005B65D8"/>
    <w:rsid w:val="005B66FB"/>
    <w:rsid w:val="005B6B7D"/>
    <w:rsid w:val="005C00D6"/>
    <w:rsid w:val="005C0950"/>
    <w:rsid w:val="005C12DB"/>
    <w:rsid w:val="005C2048"/>
    <w:rsid w:val="005C226E"/>
    <w:rsid w:val="005C2EAB"/>
    <w:rsid w:val="005C3324"/>
    <w:rsid w:val="005C3D3E"/>
    <w:rsid w:val="005C4A2D"/>
    <w:rsid w:val="005C4E96"/>
    <w:rsid w:val="005C4F49"/>
    <w:rsid w:val="005C5265"/>
    <w:rsid w:val="005C5535"/>
    <w:rsid w:val="005C6E62"/>
    <w:rsid w:val="005C7210"/>
    <w:rsid w:val="005C7415"/>
    <w:rsid w:val="005C7600"/>
    <w:rsid w:val="005C77F7"/>
    <w:rsid w:val="005D220E"/>
    <w:rsid w:val="005D26B7"/>
    <w:rsid w:val="005D3398"/>
    <w:rsid w:val="005D40B5"/>
    <w:rsid w:val="005D4D4D"/>
    <w:rsid w:val="005D4E46"/>
    <w:rsid w:val="005D5C38"/>
    <w:rsid w:val="005D5F21"/>
    <w:rsid w:val="005D6BF5"/>
    <w:rsid w:val="005D7B5F"/>
    <w:rsid w:val="005E0D32"/>
    <w:rsid w:val="005E20D1"/>
    <w:rsid w:val="005E210E"/>
    <w:rsid w:val="005E35FB"/>
    <w:rsid w:val="005E41F8"/>
    <w:rsid w:val="005E4D7C"/>
    <w:rsid w:val="005E5335"/>
    <w:rsid w:val="005E5690"/>
    <w:rsid w:val="005E5799"/>
    <w:rsid w:val="005E5ACF"/>
    <w:rsid w:val="005E5EFC"/>
    <w:rsid w:val="005E6BBA"/>
    <w:rsid w:val="005E786C"/>
    <w:rsid w:val="005E795D"/>
    <w:rsid w:val="005E7BF3"/>
    <w:rsid w:val="005F16AB"/>
    <w:rsid w:val="005F28C0"/>
    <w:rsid w:val="005F2C29"/>
    <w:rsid w:val="005F2E99"/>
    <w:rsid w:val="005F5550"/>
    <w:rsid w:val="005F740B"/>
    <w:rsid w:val="005F783B"/>
    <w:rsid w:val="00601798"/>
    <w:rsid w:val="006027FC"/>
    <w:rsid w:val="00603A2A"/>
    <w:rsid w:val="006058AE"/>
    <w:rsid w:val="006066C9"/>
    <w:rsid w:val="00606997"/>
    <w:rsid w:val="00607593"/>
    <w:rsid w:val="00607C0F"/>
    <w:rsid w:val="00611665"/>
    <w:rsid w:val="00611AAA"/>
    <w:rsid w:val="00612C06"/>
    <w:rsid w:val="006134C6"/>
    <w:rsid w:val="0061361C"/>
    <w:rsid w:val="00614364"/>
    <w:rsid w:val="006150B3"/>
    <w:rsid w:val="006173F8"/>
    <w:rsid w:val="00617791"/>
    <w:rsid w:val="00617D9C"/>
    <w:rsid w:val="00621868"/>
    <w:rsid w:val="006218C5"/>
    <w:rsid w:val="00621AB5"/>
    <w:rsid w:val="00622552"/>
    <w:rsid w:val="00622831"/>
    <w:rsid w:val="0062305B"/>
    <w:rsid w:val="00624DF3"/>
    <w:rsid w:val="006305F6"/>
    <w:rsid w:val="006313EE"/>
    <w:rsid w:val="00633125"/>
    <w:rsid w:val="00633649"/>
    <w:rsid w:val="006341DC"/>
    <w:rsid w:val="00635BDB"/>
    <w:rsid w:val="0063695B"/>
    <w:rsid w:val="00642278"/>
    <w:rsid w:val="006427B3"/>
    <w:rsid w:val="006444A4"/>
    <w:rsid w:val="0064511B"/>
    <w:rsid w:val="00645EF2"/>
    <w:rsid w:val="006468C6"/>
    <w:rsid w:val="00646E54"/>
    <w:rsid w:val="00647572"/>
    <w:rsid w:val="00647C00"/>
    <w:rsid w:val="00647DA1"/>
    <w:rsid w:val="006506B0"/>
    <w:rsid w:val="0065123C"/>
    <w:rsid w:val="006519CA"/>
    <w:rsid w:val="00652AE9"/>
    <w:rsid w:val="00654D4D"/>
    <w:rsid w:val="00655615"/>
    <w:rsid w:val="00656A6D"/>
    <w:rsid w:val="00656B97"/>
    <w:rsid w:val="0066025B"/>
    <w:rsid w:val="006609F2"/>
    <w:rsid w:val="00660E20"/>
    <w:rsid w:val="006611EE"/>
    <w:rsid w:val="00663F9F"/>
    <w:rsid w:val="006644F7"/>
    <w:rsid w:val="006648AC"/>
    <w:rsid w:val="00665283"/>
    <w:rsid w:val="00665470"/>
    <w:rsid w:val="006655AF"/>
    <w:rsid w:val="0066583A"/>
    <w:rsid w:val="00665A75"/>
    <w:rsid w:val="00665FB8"/>
    <w:rsid w:val="00667ACE"/>
    <w:rsid w:val="00667BCA"/>
    <w:rsid w:val="00670149"/>
    <w:rsid w:val="00670B5C"/>
    <w:rsid w:val="006718C7"/>
    <w:rsid w:val="006721C3"/>
    <w:rsid w:val="00672ED8"/>
    <w:rsid w:val="00673E15"/>
    <w:rsid w:val="00675D76"/>
    <w:rsid w:val="00677394"/>
    <w:rsid w:val="006775E4"/>
    <w:rsid w:val="00677C7E"/>
    <w:rsid w:val="0068139D"/>
    <w:rsid w:val="00681790"/>
    <w:rsid w:val="00682937"/>
    <w:rsid w:val="00683568"/>
    <w:rsid w:val="0068385D"/>
    <w:rsid w:val="00683B3A"/>
    <w:rsid w:val="0068652F"/>
    <w:rsid w:val="00687344"/>
    <w:rsid w:val="00687BED"/>
    <w:rsid w:val="0069038D"/>
    <w:rsid w:val="00691AF1"/>
    <w:rsid w:val="00692124"/>
    <w:rsid w:val="00692212"/>
    <w:rsid w:val="006953AB"/>
    <w:rsid w:val="006969F2"/>
    <w:rsid w:val="0069710C"/>
    <w:rsid w:val="006972C6"/>
    <w:rsid w:val="006A371F"/>
    <w:rsid w:val="006A5792"/>
    <w:rsid w:val="006A67B8"/>
    <w:rsid w:val="006A7024"/>
    <w:rsid w:val="006A736C"/>
    <w:rsid w:val="006A7384"/>
    <w:rsid w:val="006A7E22"/>
    <w:rsid w:val="006B0CCE"/>
    <w:rsid w:val="006B1AFD"/>
    <w:rsid w:val="006B1E7D"/>
    <w:rsid w:val="006B2876"/>
    <w:rsid w:val="006B304B"/>
    <w:rsid w:val="006B3DD1"/>
    <w:rsid w:val="006B4202"/>
    <w:rsid w:val="006B4E5B"/>
    <w:rsid w:val="006B5124"/>
    <w:rsid w:val="006B5738"/>
    <w:rsid w:val="006B6C41"/>
    <w:rsid w:val="006B6F50"/>
    <w:rsid w:val="006B7640"/>
    <w:rsid w:val="006B7872"/>
    <w:rsid w:val="006B7A83"/>
    <w:rsid w:val="006C038C"/>
    <w:rsid w:val="006C06A9"/>
    <w:rsid w:val="006C0A5F"/>
    <w:rsid w:val="006C170B"/>
    <w:rsid w:val="006C39A0"/>
    <w:rsid w:val="006C4CDF"/>
    <w:rsid w:val="006C6F8E"/>
    <w:rsid w:val="006C7284"/>
    <w:rsid w:val="006C7289"/>
    <w:rsid w:val="006C7714"/>
    <w:rsid w:val="006C77B4"/>
    <w:rsid w:val="006D1091"/>
    <w:rsid w:val="006D1478"/>
    <w:rsid w:val="006D15B2"/>
    <w:rsid w:val="006D270F"/>
    <w:rsid w:val="006D2DB8"/>
    <w:rsid w:val="006D3247"/>
    <w:rsid w:val="006D4B9A"/>
    <w:rsid w:val="006D6893"/>
    <w:rsid w:val="006D7A2E"/>
    <w:rsid w:val="006D7D60"/>
    <w:rsid w:val="006E0559"/>
    <w:rsid w:val="006E0F11"/>
    <w:rsid w:val="006E1302"/>
    <w:rsid w:val="006E1696"/>
    <w:rsid w:val="006E1A83"/>
    <w:rsid w:val="006E1BFE"/>
    <w:rsid w:val="006E3480"/>
    <w:rsid w:val="006E3A4F"/>
    <w:rsid w:val="006E54D8"/>
    <w:rsid w:val="006E5B32"/>
    <w:rsid w:val="006E5FD8"/>
    <w:rsid w:val="006E7BD7"/>
    <w:rsid w:val="006F0C1A"/>
    <w:rsid w:val="006F0DCB"/>
    <w:rsid w:val="006F12A1"/>
    <w:rsid w:val="006F1534"/>
    <w:rsid w:val="006F1C17"/>
    <w:rsid w:val="006F3DC1"/>
    <w:rsid w:val="006F4145"/>
    <w:rsid w:val="006F4E9B"/>
    <w:rsid w:val="006F5111"/>
    <w:rsid w:val="006F5DBA"/>
    <w:rsid w:val="006F7901"/>
    <w:rsid w:val="006F7EEF"/>
    <w:rsid w:val="007000AF"/>
    <w:rsid w:val="007010C3"/>
    <w:rsid w:val="007018CA"/>
    <w:rsid w:val="00701EEB"/>
    <w:rsid w:val="00702667"/>
    <w:rsid w:val="00703385"/>
    <w:rsid w:val="0070345F"/>
    <w:rsid w:val="00703FA9"/>
    <w:rsid w:val="007040F1"/>
    <w:rsid w:val="00704346"/>
    <w:rsid w:val="00704FA7"/>
    <w:rsid w:val="007055E9"/>
    <w:rsid w:val="007060A2"/>
    <w:rsid w:val="007061AF"/>
    <w:rsid w:val="007064EF"/>
    <w:rsid w:val="00706679"/>
    <w:rsid w:val="00707A92"/>
    <w:rsid w:val="0071182C"/>
    <w:rsid w:val="00712329"/>
    <w:rsid w:val="00713E80"/>
    <w:rsid w:val="007140AE"/>
    <w:rsid w:val="00715309"/>
    <w:rsid w:val="007154CA"/>
    <w:rsid w:val="007156E1"/>
    <w:rsid w:val="0072005B"/>
    <w:rsid w:val="007208AB"/>
    <w:rsid w:val="007211A9"/>
    <w:rsid w:val="00723BC7"/>
    <w:rsid w:val="00723D92"/>
    <w:rsid w:val="00723FB4"/>
    <w:rsid w:val="00724315"/>
    <w:rsid w:val="00725F73"/>
    <w:rsid w:val="007303CD"/>
    <w:rsid w:val="00731907"/>
    <w:rsid w:val="00732F6A"/>
    <w:rsid w:val="00734FDA"/>
    <w:rsid w:val="00735447"/>
    <w:rsid w:val="00735735"/>
    <w:rsid w:val="00736034"/>
    <w:rsid w:val="00736037"/>
    <w:rsid w:val="00736881"/>
    <w:rsid w:val="007411B2"/>
    <w:rsid w:val="007424A8"/>
    <w:rsid w:val="00742572"/>
    <w:rsid w:val="007426DD"/>
    <w:rsid w:val="00742802"/>
    <w:rsid w:val="00743C77"/>
    <w:rsid w:val="00743E7C"/>
    <w:rsid w:val="00744AC2"/>
    <w:rsid w:val="00746364"/>
    <w:rsid w:val="00746595"/>
    <w:rsid w:val="0074693B"/>
    <w:rsid w:val="00746974"/>
    <w:rsid w:val="00751B9D"/>
    <w:rsid w:val="007534AD"/>
    <w:rsid w:val="00753A5A"/>
    <w:rsid w:val="00753AB0"/>
    <w:rsid w:val="00753B04"/>
    <w:rsid w:val="0075405E"/>
    <w:rsid w:val="0075572C"/>
    <w:rsid w:val="00757BDA"/>
    <w:rsid w:val="00761089"/>
    <w:rsid w:val="00763A48"/>
    <w:rsid w:val="00763C69"/>
    <w:rsid w:val="00763F0A"/>
    <w:rsid w:val="00764225"/>
    <w:rsid w:val="00764758"/>
    <w:rsid w:val="00764EF5"/>
    <w:rsid w:val="00764FE7"/>
    <w:rsid w:val="00765376"/>
    <w:rsid w:val="00765F27"/>
    <w:rsid w:val="00767020"/>
    <w:rsid w:val="007670FB"/>
    <w:rsid w:val="00772A93"/>
    <w:rsid w:val="00772C48"/>
    <w:rsid w:val="00772F92"/>
    <w:rsid w:val="0077397C"/>
    <w:rsid w:val="00773D8A"/>
    <w:rsid w:val="00774037"/>
    <w:rsid w:val="00774AD7"/>
    <w:rsid w:val="007752FC"/>
    <w:rsid w:val="007755A9"/>
    <w:rsid w:val="007768D4"/>
    <w:rsid w:val="00776FEC"/>
    <w:rsid w:val="0077764C"/>
    <w:rsid w:val="00777F6D"/>
    <w:rsid w:val="00781122"/>
    <w:rsid w:val="00781C04"/>
    <w:rsid w:val="00781F0A"/>
    <w:rsid w:val="00782343"/>
    <w:rsid w:val="00783F54"/>
    <w:rsid w:val="00785ACB"/>
    <w:rsid w:val="00786AC4"/>
    <w:rsid w:val="00791DCD"/>
    <w:rsid w:val="00792A44"/>
    <w:rsid w:val="00792CBE"/>
    <w:rsid w:val="0079344C"/>
    <w:rsid w:val="007937E4"/>
    <w:rsid w:val="0079400C"/>
    <w:rsid w:val="0079460E"/>
    <w:rsid w:val="0079534C"/>
    <w:rsid w:val="0079626F"/>
    <w:rsid w:val="007964BF"/>
    <w:rsid w:val="00796A63"/>
    <w:rsid w:val="007979E3"/>
    <w:rsid w:val="007A029E"/>
    <w:rsid w:val="007A0443"/>
    <w:rsid w:val="007A1028"/>
    <w:rsid w:val="007A19EA"/>
    <w:rsid w:val="007A1F95"/>
    <w:rsid w:val="007A43A2"/>
    <w:rsid w:val="007A4C83"/>
    <w:rsid w:val="007A53B6"/>
    <w:rsid w:val="007A5BCE"/>
    <w:rsid w:val="007A7B6F"/>
    <w:rsid w:val="007B02C7"/>
    <w:rsid w:val="007B0A3B"/>
    <w:rsid w:val="007B113A"/>
    <w:rsid w:val="007B31AE"/>
    <w:rsid w:val="007B4014"/>
    <w:rsid w:val="007B42D7"/>
    <w:rsid w:val="007B54CB"/>
    <w:rsid w:val="007B63BF"/>
    <w:rsid w:val="007B7B4A"/>
    <w:rsid w:val="007B7FAA"/>
    <w:rsid w:val="007C0124"/>
    <w:rsid w:val="007C07BA"/>
    <w:rsid w:val="007C0996"/>
    <w:rsid w:val="007C0E9E"/>
    <w:rsid w:val="007C164F"/>
    <w:rsid w:val="007C18BC"/>
    <w:rsid w:val="007C1BEF"/>
    <w:rsid w:val="007C1C55"/>
    <w:rsid w:val="007C1E07"/>
    <w:rsid w:val="007C1FF6"/>
    <w:rsid w:val="007C2608"/>
    <w:rsid w:val="007C2FAD"/>
    <w:rsid w:val="007C5904"/>
    <w:rsid w:val="007C6E58"/>
    <w:rsid w:val="007D19A0"/>
    <w:rsid w:val="007D225A"/>
    <w:rsid w:val="007D2D24"/>
    <w:rsid w:val="007D30F0"/>
    <w:rsid w:val="007D320F"/>
    <w:rsid w:val="007D34A0"/>
    <w:rsid w:val="007D34CF"/>
    <w:rsid w:val="007D3623"/>
    <w:rsid w:val="007D36D9"/>
    <w:rsid w:val="007D4C9C"/>
    <w:rsid w:val="007D5059"/>
    <w:rsid w:val="007D6492"/>
    <w:rsid w:val="007D75CB"/>
    <w:rsid w:val="007D7F0C"/>
    <w:rsid w:val="007E1A2D"/>
    <w:rsid w:val="007E1B47"/>
    <w:rsid w:val="007E1CB9"/>
    <w:rsid w:val="007E20BE"/>
    <w:rsid w:val="007E24BA"/>
    <w:rsid w:val="007E2BF4"/>
    <w:rsid w:val="007E2D45"/>
    <w:rsid w:val="007E2E67"/>
    <w:rsid w:val="007E2F28"/>
    <w:rsid w:val="007E3841"/>
    <w:rsid w:val="007E3A04"/>
    <w:rsid w:val="007E43A7"/>
    <w:rsid w:val="007E46B7"/>
    <w:rsid w:val="007E5342"/>
    <w:rsid w:val="007E5CF2"/>
    <w:rsid w:val="007E68C3"/>
    <w:rsid w:val="007E7275"/>
    <w:rsid w:val="007E73EF"/>
    <w:rsid w:val="007E751B"/>
    <w:rsid w:val="007E7635"/>
    <w:rsid w:val="007E7F71"/>
    <w:rsid w:val="007F1625"/>
    <w:rsid w:val="007F26DA"/>
    <w:rsid w:val="007F350F"/>
    <w:rsid w:val="007F5565"/>
    <w:rsid w:val="007F577F"/>
    <w:rsid w:val="007F65A5"/>
    <w:rsid w:val="00800619"/>
    <w:rsid w:val="00801468"/>
    <w:rsid w:val="00801E4B"/>
    <w:rsid w:val="00802922"/>
    <w:rsid w:val="00802AB8"/>
    <w:rsid w:val="00805E78"/>
    <w:rsid w:val="0080636B"/>
    <w:rsid w:val="00810F38"/>
    <w:rsid w:val="008115F0"/>
    <w:rsid w:val="008119D6"/>
    <w:rsid w:val="00811E0D"/>
    <w:rsid w:val="00811E2C"/>
    <w:rsid w:val="00813F73"/>
    <w:rsid w:val="00814269"/>
    <w:rsid w:val="008142D3"/>
    <w:rsid w:val="008142F6"/>
    <w:rsid w:val="008152F4"/>
    <w:rsid w:val="0081709D"/>
    <w:rsid w:val="00817B8B"/>
    <w:rsid w:val="00817FC3"/>
    <w:rsid w:val="00822050"/>
    <w:rsid w:val="008221B5"/>
    <w:rsid w:val="00822D72"/>
    <w:rsid w:val="00823B4B"/>
    <w:rsid w:val="00823CA1"/>
    <w:rsid w:val="00823CB1"/>
    <w:rsid w:val="008248D3"/>
    <w:rsid w:val="00825965"/>
    <w:rsid w:val="0082617A"/>
    <w:rsid w:val="0082670B"/>
    <w:rsid w:val="00826749"/>
    <w:rsid w:val="00826EE7"/>
    <w:rsid w:val="00827DE5"/>
    <w:rsid w:val="00830515"/>
    <w:rsid w:val="008333DE"/>
    <w:rsid w:val="00834036"/>
    <w:rsid w:val="008343D3"/>
    <w:rsid w:val="00834CF3"/>
    <w:rsid w:val="008350E3"/>
    <w:rsid w:val="0083585B"/>
    <w:rsid w:val="00835FAB"/>
    <w:rsid w:val="008365E7"/>
    <w:rsid w:val="008368C0"/>
    <w:rsid w:val="00837B41"/>
    <w:rsid w:val="008414D0"/>
    <w:rsid w:val="00841B34"/>
    <w:rsid w:val="00842364"/>
    <w:rsid w:val="008424C6"/>
    <w:rsid w:val="008430D3"/>
    <w:rsid w:val="00843571"/>
    <w:rsid w:val="00843903"/>
    <w:rsid w:val="00843F07"/>
    <w:rsid w:val="00844317"/>
    <w:rsid w:val="0084498C"/>
    <w:rsid w:val="008453DF"/>
    <w:rsid w:val="00845D6E"/>
    <w:rsid w:val="008462FB"/>
    <w:rsid w:val="00846FC2"/>
    <w:rsid w:val="00847207"/>
    <w:rsid w:val="00847623"/>
    <w:rsid w:val="00850150"/>
    <w:rsid w:val="00850704"/>
    <w:rsid w:val="00850C52"/>
    <w:rsid w:val="008512B9"/>
    <w:rsid w:val="0085336F"/>
    <w:rsid w:val="0085363D"/>
    <w:rsid w:val="0085500F"/>
    <w:rsid w:val="0085635D"/>
    <w:rsid w:val="008572BF"/>
    <w:rsid w:val="00862163"/>
    <w:rsid w:val="00864BAD"/>
    <w:rsid w:val="0086521B"/>
    <w:rsid w:val="008656FB"/>
    <w:rsid w:val="00865955"/>
    <w:rsid w:val="00865F4E"/>
    <w:rsid w:val="0086609C"/>
    <w:rsid w:val="008660B4"/>
    <w:rsid w:val="008668BA"/>
    <w:rsid w:val="00866C01"/>
    <w:rsid w:val="008672D2"/>
    <w:rsid w:val="00871756"/>
    <w:rsid w:val="00872385"/>
    <w:rsid w:val="00872B72"/>
    <w:rsid w:val="00872B7E"/>
    <w:rsid w:val="0087388E"/>
    <w:rsid w:val="0087466F"/>
    <w:rsid w:val="008752A0"/>
    <w:rsid w:val="00875566"/>
    <w:rsid w:val="00875E42"/>
    <w:rsid w:val="008760FA"/>
    <w:rsid w:val="00876381"/>
    <w:rsid w:val="00876DA2"/>
    <w:rsid w:val="00876FB4"/>
    <w:rsid w:val="00877973"/>
    <w:rsid w:val="00877E88"/>
    <w:rsid w:val="00880755"/>
    <w:rsid w:val="00881206"/>
    <w:rsid w:val="008819D6"/>
    <w:rsid w:val="00882828"/>
    <w:rsid w:val="00882FA2"/>
    <w:rsid w:val="008844C2"/>
    <w:rsid w:val="00884719"/>
    <w:rsid w:val="00885996"/>
    <w:rsid w:val="00886371"/>
    <w:rsid w:val="00886DE2"/>
    <w:rsid w:val="00887C1E"/>
    <w:rsid w:val="00891604"/>
    <w:rsid w:val="00892D3E"/>
    <w:rsid w:val="00892E5A"/>
    <w:rsid w:val="008940C4"/>
    <w:rsid w:val="00894476"/>
    <w:rsid w:val="0089457D"/>
    <w:rsid w:val="008952E0"/>
    <w:rsid w:val="00895C2D"/>
    <w:rsid w:val="00896095"/>
    <w:rsid w:val="0089644E"/>
    <w:rsid w:val="00897C0D"/>
    <w:rsid w:val="008A0C63"/>
    <w:rsid w:val="008A1329"/>
    <w:rsid w:val="008A22A3"/>
    <w:rsid w:val="008A34EB"/>
    <w:rsid w:val="008A41DB"/>
    <w:rsid w:val="008A5DF3"/>
    <w:rsid w:val="008A629F"/>
    <w:rsid w:val="008A7A26"/>
    <w:rsid w:val="008B0451"/>
    <w:rsid w:val="008B1CED"/>
    <w:rsid w:val="008B1FE0"/>
    <w:rsid w:val="008B2939"/>
    <w:rsid w:val="008B2B87"/>
    <w:rsid w:val="008B38C3"/>
    <w:rsid w:val="008B4563"/>
    <w:rsid w:val="008B4A25"/>
    <w:rsid w:val="008B54A1"/>
    <w:rsid w:val="008C02FE"/>
    <w:rsid w:val="008C0642"/>
    <w:rsid w:val="008C1554"/>
    <w:rsid w:val="008C1EE5"/>
    <w:rsid w:val="008C3C86"/>
    <w:rsid w:val="008C5624"/>
    <w:rsid w:val="008C5A92"/>
    <w:rsid w:val="008C5B2E"/>
    <w:rsid w:val="008C5BF3"/>
    <w:rsid w:val="008C5ECA"/>
    <w:rsid w:val="008C6302"/>
    <w:rsid w:val="008C6EE1"/>
    <w:rsid w:val="008C71F0"/>
    <w:rsid w:val="008C7366"/>
    <w:rsid w:val="008D09C5"/>
    <w:rsid w:val="008D12E8"/>
    <w:rsid w:val="008D1E75"/>
    <w:rsid w:val="008E2D09"/>
    <w:rsid w:val="008E3138"/>
    <w:rsid w:val="008E3A30"/>
    <w:rsid w:val="008E4120"/>
    <w:rsid w:val="008E4121"/>
    <w:rsid w:val="008E66AD"/>
    <w:rsid w:val="008E6FB1"/>
    <w:rsid w:val="008F0D30"/>
    <w:rsid w:val="008F1166"/>
    <w:rsid w:val="008F236B"/>
    <w:rsid w:val="008F25BD"/>
    <w:rsid w:val="008F469C"/>
    <w:rsid w:val="008F5A18"/>
    <w:rsid w:val="008F6CE3"/>
    <w:rsid w:val="008F7AF8"/>
    <w:rsid w:val="008F7BDA"/>
    <w:rsid w:val="0090003E"/>
    <w:rsid w:val="009001CE"/>
    <w:rsid w:val="00901185"/>
    <w:rsid w:val="00901546"/>
    <w:rsid w:val="009030E1"/>
    <w:rsid w:val="0090626A"/>
    <w:rsid w:val="00906FA3"/>
    <w:rsid w:val="009078DF"/>
    <w:rsid w:val="00907C60"/>
    <w:rsid w:val="00910306"/>
    <w:rsid w:val="0091053A"/>
    <w:rsid w:val="009108D7"/>
    <w:rsid w:val="00910C1C"/>
    <w:rsid w:val="00910C90"/>
    <w:rsid w:val="00911067"/>
    <w:rsid w:val="00914212"/>
    <w:rsid w:val="0091540E"/>
    <w:rsid w:val="0091602F"/>
    <w:rsid w:val="00916545"/>
    <w:rsid w:val="00916738"/>
    <w:rsid w:val="009167ED"/>
    <w:rsid w:val="00916D52"/>
    <w:rsid w:val="009203B2"/>
    <w:rsid w:val="00920692"/>
    <w:rsid w:val="00920CBF"/>
    <w:rsid w:val="00921A89"/>
    <w:rsid w:val="0092205F"/>
    <w:rsid w:val="009224F4"/>
    <w:rsid w:val="00922641"/>
    <w:rsid w:val="0092278F"/>
    <w:rsid w:val="00922997"/>
    <w:rsid w:val="00924878"/>
    <w:rsid w:val="00925043"/>
    <w:rsid w:val="00925121"/>
    <w:rsid w:val="009251C3"/>
    <w:rsid w:val="009273DF"/>
    <w:rsid w:val="009301D0"/>
    <w:rsid w:val="009305D2"/>
    <w:rsid w:val="00930A64"/>
    <w:rsid w:val="00931B37"/>
    <w:rsid w:val="00931E8F"/>
    <w:rsid w:val="00932580"/>
    <w:rsid w:val="00932DDA"/>
    <w:rsid w:val="009341E8"/>
    <w:rsid w:val="009348D5"/>
    <w:rsid w:val="00934C1F"/>
    <w:rsid w:val="00934C5E"/>
    <w:rsid w:val="00940005"/>
    <w:rsid w:val="0094008B"/>
    <w:rsid w:val="00941440"/>
    <w:rsid w:val="009415A1"/>
    <w:rsid w:val="009422CF"/>
    <w:rsid w:val="009425A3"/>
    <w:rsid w:val="009427DB"/>
    <w:rsid w:val="00942BA8"/>
    <w:rsid w:val="00945046"/>
    <w:rsid w:val="0094617A"/>
    <w:rsid w:val="009463FE"/>
    <w:rsid w:val="00947085"/>
    <w:rsid w:val="009472BC"/>
    <w:rsid w:val="00947B44"/>
    <w:rsid w:val="0095094B"/>
    <w:rsid w:val="00950E8F"/>
    <w:rsid w:val="009513D3"/>
    <w:rsid w:val="0095211E"/>
    <w:rsid w:val="00952475"/>
    <w:rsid w:val="00952768"/>
    <w:rsid w:val="009527F2"/>
    <w:rsid w:val="00952E17"/>
    <w:rsid w:val="009539AB"/>
    <w:rsid w:val="00953DC2"/>
    <w:rsid w:val="00954C56"/>
    <w:rsid w:val="00955924"/>
    <w:rsid w:val="00955E26"/>
    <w:rsid w:val="009573E3"/>
    <w:rsid w:val="00957497"/>
    <w:rsid w:val="009576E8"/>
    <w:rsid w:val="00957B42"/>
    <w:rsid w:val="00960293"/>
    <w:rsid w:val="00960451"/>
    <w:rsid w:val="0096116D"/>
    <w:rsid w:val="0096226B"/>
    <w:rsid w:val="0096283E"/>
    <w:rsid w:val="00962D7A"/>
    <w:rsid w:val="0096330A"/>
    <w:rsid w:val="00963997"/>
    <w:rsid w:val="00963C51"/>
    <w:rsid w:val="00963F23"/>
    <w:rsid w:val="009640EC"/>
    <w:rsid w:val="0096436A"/>
    <w:rsid w:val="00964485"/>
    <w:rsid w:val="0096458C"/>
    <w:rsid w:val="0096486C"/>
    <w:rsid w:val="0096520A"/>
    <w:rsid w:val="00965266"/>
    <w:rsid w:val="00965763"/>
    <w:rsid w:val="0096712F"/>
    <w:rsid w:val="00967737"/>
    <w:rsid w:val="009709FF"/>
    <w:rsid w:val="00970FE9"/>
    <w:rsid w:val="00971D52"/>
    <w:rsid w:val="0097263A"/>
    <w:rsid w:val="00974576"/>
    <w:rsid w:val="00975314"/>
    <w:rsid w:val="00975ED2"/>
    <w:rsid w:val="009762F7"/>
    <w:rsid w:val="0097667E"/>
    <w:rsid w:val="00976941"/>
    <w:rsid w:val="00977B7F"/>
    <w:rsid w:val="00977D5D"/>
    <w:rsid w:val="0098089E"/>
    <w:rsid w:val="009808E6"/>
    <w:rsid w:val="00980AD0"/>
    <w:rsid w:val="00980CA4"/>
    <w:rsid w:val="00981F84"/>
    <w:rsid w:val="0098201C"/>
    <w:rsid w:val="009821A0"/>
    <w:rsid w:val="00983140"/>
    <w:rsid w:val="009847E8"/>
    <w:rsid w:val="00985972"/>
    <w:rsid w:val="00985C62"/>
    <w:rsid w:val="009868B1"/>
    <w:rsid w:val="009868C0"/>
    <w:rsid w:val="00990994"/>
    <w:rsid w:val="009920EE"/>
    <w:rsid w:val="00992F8F"/>
    <w:rsid w:val="00993027"/>
    <w:rsid w:val="009931B5"/>
    <w:rsid w:val="009936EA"/>
    <w:rsid w:val="00993719"/>
    <w:rsid w:val="0099375A"/>
    <w:rsid w:val="00993B99"/>
    <w:rsid w:val="00993C13"/>
    <w:rsid w:val="00993FA0"/>
    <w:rsid w:val="00996F75"/>
    <w:rsid w:val="009A04A3"/>
    <w:rsid w:val="009A066A"/>
    <w:rsid w:val="009A0ADF"/>
    <w:rsid w:val="009A22B9"/>
    <w:rsid w:val="009A23A4"/>
    <w:rsid w:val="009A2A7A"/>
    <w:rsid w:val="009A2B22"/>
    <w:rsid w:val="009A32EC"/>
    <w:rsid w:val="009A36CC"/>
    <w:rsid w:val="009A3D7D"/>
    <w:rsid w:val="009A5059"/>
    <w:rsid w:val="009A533B"/>
    <w:rsid w:val="009A5CF5"/>
    <w:rsid w:val="009A762C"/>
    <w:rsid w:val="009B0382"/>
    <w:rsid w:val="009B10BE"/>
    <w:rsid w:val="009B146E"/>
    <w:rsid w:val="009B157A"/>
    <w:rsid w:val="009B19FF"/>
    <w:rsid w:val="009B290B"/>
    <w:rsid w:val="009B305F"/>
    <w:rsid w:val="009B3826"/>
    <w:rsid w:val="009B3EFE"/>
    <w:rsid w:val="009B4F44"/>
    <w:rsid w:val="009B5A79"/>
    <w:rsid w:val="009B611F"/>
    <w:rsid w:val="009B646D"/>
    <w:rsid w:val="009C000B"/>
    <w:rsid w:val="009C0711"/>
    <w:rsid w:val="009C07DE"/>
    <w:rsid w:val="009C085A"/>
    <w:rsid w:val="009C0EB0"/>
    <w:rsid w:val="009C1B37"/>
    <w:rsid w:val="009C2217"/>
    <w:rsid w:val="009C2273"/>
    <w:rsid w:val="009C3131"/>
    <w:rsid w:val="009C4479"/>
    <w:rsid w:val="009C4A66"/>
    <w:rsid w:val="009C5991"/>
    <w:rsid w:val="009C5D35"/>
    <w:rsid w:val="009C720B"/>
    <w:rsid w:val="009C7838"/>
    <w:rsid w:val="009D0209"/>
    <w:rsid w:val="009D0E74"/>
    <w:rsid w:val="009D2F86"/>
    <w:rsid w:val="009D354E"/>
    <w:rsid w:val="009D3FA1"/>
    <w:rsid w:val="009D40F3"/>
    <w:rsid w:val="009D4C28"/>
    <w:rsid w:val="009D5066"/>
    <w:rsid w:val="009D6381"/>
    <w:rsid w:val="009D65B4"/>
    <w:rsid w:val="009D77A4"/>
    <w:rsid w:val="009D7CA0"/>
    <w:rsid w:val="009E12C4"/>
    <w:rsid w:val="009E14C0"/>
    <w:rsid w:val="009E18D2"/>
    <w:rsid w:val="009E1E2F"/>
    <w:rsid w:val="009E21F1"/>
    <w:rsid w:val="009E297F"/>
    <w:rsid w:val="009E40E2"/>
    <w:rsid w:val="009E45E6"/>
    <w:rsid w:val="009E7C15"/>
    <w:rsid w:val="009F0AFD"/>
    <w:rsid w:val="009F0DF8"/>
    <w:rsid w:val="009F15F5"/>
    <w:rsid w:val="009F1753"/>
    <w:rsid w:val="009F20B0"/>
    <w:rsid w:val="009F2D76"/>
    <w:rsid w:val="009F3330"/>
    <w:rsid w:val="009F3CEC"/>
    <w:rsid w:val="009F41F6"/>
    <w:rsid w:val="009F464E"/>
    <w:rsid w:val="009F4762"/>
    <w:rsid w:val="009F4AC4"/>
    <w:rsid w:val="009F5E22"/>
    <w:rsid w:val="009F70AA"/>
    <w:rsid w:val="009F7DF0"/>
    <w:rsid w:val="00A00574"/>
    <w:rsid w:val="00A0057B"/>
    <w:rsid w:val="00A00FF6"/>
    <w:rsid w:val="00A01403"/>
    <w:rsid w:val="00A015B3"/>
    <w:rsid w:val="00A03853"/>
    <w:rsid w:val="00A038DD"/>
    <w:rsid w:val="00A03977"/>
    <w:rsid w:val="00A05978"/>
    <w:rsid w:val="00A065DC"/>
    <w:rsid w:val="00A07D18"/>
    <w:rsid w:val="00A07EC9"/>
    <w:rsid w:val="00A10EC2"/>
    <w:rsid w:val="00A13DB1"/>
    <w:rsid w:val="00A13DB4"/>
    <w:rsid w:val="00A1418A"/>
    <w:rsid w:val="00A14308"/>
    <w:rsid w:val="00A14A58"/>
    <w:rsid w:val="00A14B30"/>
    <w:rsid w:val="00A16EF8"/>
    <w:rsid w:val="00A201A2"/>
    <w:rsid w:val="00A2094A"/>
    <w:rsid w:val="00A20EB2"/>
    <w:rsid w:val="00A213E9"/>
    <w:rsid w:val="00A21E8D"/>
    <w:rsid w:val="00A2242B"/>
    <w:rsid w:val="00A224A5"/>
    <w:rsid w:val="00A2268E"/>
    <w:rsid w:val="00A22691"/>
    <w:rsid w:val="00A22FA9"/>
    <w:rsid w:val="00A2458F"/>
    <w:rsid w:val="00A25718"/>
    <w:rsid w:val="00A25D40"/>
    <w:rsid w:val="00A26387"/>
    <w:rsid w:val="00A2667A"/>
    <w:rsid w:val="00A26E55"/>
    <w:rsid w:val="00A30A1C"/>
    <w:rsid w:val="00A3245E"/>
    <w:rsid w:val="00A33D45"/>
    <w:rsid w:val="00A34C44"/>
    <w:rsid w:val="00A350C6"/>
    <w:rsid w:val="00A35237"/>
    <w:rsid w:val="00A35582"/>
    <w:rsid w:val="00A3595F"/>
    <w:rsid w:val="00A367CC"/>
    <w:rsid w:val="00A36F11"/>
    <w:rsid w:val="00A36F5F"/>
    <w:rsid w:val="00A378D9"/>
    <w:rsid w:val="00A41884"/>
    <w:rsid w:val="00A419C8"/>
    <w:rsid w:val="00A430C2"/>
    <w:rsid w:val="00A43C4F"/>
    <w:rsid w:val="00A449BD"/>
    <w:rsid w:val="00A45D77"/>
    <w:rsid w:val="00A45E4B"/>
    <w:rsid w:val="00A466D4"/>
    <w:rsid w:val="00A46EAF"/>
    <w:rsid w:val="00A476BB"/>
    <w:rsid w:val="00A503CC"/>
    <w:rsid w:val="00A50527"/>
    <w:rsid w:val="00A518D1"/>
    <w:rsid w:val="00A51DFE"/>
    <w:rsid w:val="00A52686"/>
    <w:rsid w:val="00A5275B"/>
    <w:rsid w:val="00A532BC"/>
    <w:rsid w:val="00A548B1"/>
    <w:rsid w:val="00A54A6A"/>
    <w:rsid w:val="00A54C88"/>
    <w:rsid w:val="00A54D92"/>
    <w:rsid w:val="00A54F20"/>
    <w:rsid w:val="00A55BE3"/>
    <w:rsid w:val="00A55E37"/>
    <w:rsid w:val="00A56331"/>
    <w:rsid w:val="00A573BF"/>
    <w:rsid w:val="00A5749F"/>
    <w:rsid w:val="00A57A7E"/>
    <w:rsid w:val="00A60B01"/>
    <w:rsid w:val="00A60D8D"/>
    <w:rsid w:val="00A6150C"/>
    <w:rsid w:val="00A63990"/>
    <w:rsid w:val="00A63F77"/>
    <w:rsid w:val="00A6483F"/>
    <w:rsid w:val="00A66A07"/>
    <w:rsid w:val="00A672C7"/>
    <w:rsid w:val="00A7070A"/>
    <w:rsid w:val="00A71138"/>
    <w:rsid w:val="00A71DED"/>
    <w:rsid w:val="00A725F7"/>
    <w:rsid w:val="00A72899"/>
    <w:rsid w:val="00A731EF"/>
    <w:rsid w:val="00A73CE0"/>
    <w:rsid w:val="00A741DD"/>
    <w:rsid w:val="00A74EC6"/>
    <w:rsid w:val="00A75B6E"/>
    <w:rsid w:val="00A762BD"/>
    <w:rsid w:val="00A7680C"/>
    <w:rsid w:val="00A76E88"/>
    <w:rsid w:val="00A77C6E"/>
    <w:rsid w:val="00A8067C"/>
    <w:rsid w:val="00A80C05"/>
    <w:rsid w:val="00A80D3D"/>
    <w:rsid w:val="00A814D1"/>
    <w:rsid w:val="00A81CAB"/>
    <w:rsid w:val="00A81F96"/>
    <w:rsid w:val="00A826C2"/>
    <w:rsid w:val="00A82F77"/>
    <w:rsid w:val="00A8301F"/>
    <w:rsid w:val="00A832ED"/>
    <w:rsid w:val="00A83AC5"/>
    <w:rsid w:val="00A83FB8"/>
    <w:rsid w:val="00A8576C"/>
    <w:rsid w:val="00A86D8E"/>
    <w:rsid w:val="00A86EE5"/>
    <w:rsid w:val="00A87483"/>
    <w:rsid w:val="00A874D4"/>
    <w:rsid w:val="00A875B1"/>
    <w:rsid w:val="00A87A12"/>
    <w:rsid w:val="00A87B6D"/>
    <w:rsid w:val="00A9040E"/>
    <w:rsid w:val="00A90589"/>
    <w:rsid w:val="00A907AE"/>
    <w:rsid w:val="00A90C19"/>
    <w:rsid w:val="00A91756"/>
    <w:rsid w:val="00A928B6"/>
    <w:rsid w:val="00A92FEC"/>
    <w:rsid w:val="00A93314"/>
    <w:rsid w:val="00A93548"/>
    <w:rsid w:val="00A936B0"/>
    <w:rsid w:val="00A94943"/>
    <w:rsid w:val="00A94BF6"/>
    <w:rsid w:val="00A94E3D"/>
    <w:rsid w:val="00A96011"/>
    <w:rsid w:val="00A96401"/>
    <w:rsid w:val="00AA0250"/>
    <w:rsid w:val="00AA0A57"/>
    <w:rsid w:val="00AA0D2C"/>
    <w:rsid w:val="00AA187B"/>
    <w:rsid w:val="00AA1CF8"/>
    <w:rsid w:val="00AA2E7B"/>
    <w:rsid w:val="00AA37D7"/>
    <w:rsid w:val="00AA43C4"/>
    <w:rsid w:val="00AA4BC3"/>
    <w:rsid w:val="00AA5011"/>
    <w:rsid w:val="00AA517C"/>
    <w:rsid w:val="00AA67BE"/>
    <w:rsid w:val="00AA72B8"/>
    <w:rsid w:val="00AA7F6B"/>
    <w:rsid w:val="00AB02FA"/>
    <w:rsid w:val="00AB095F"/>
    <w:rsid w:val="00AB0F85"/>
    <w:rsid w:val="00AB1B33"/>
    <w:rsid w:val="00AB363A"/>
    <w:rsid w:val="00AB37F3"/>
    <w:rsid w:val="00AB3B40"/>
    <w:rsid w:val="00AB42AE"/>
    <w:rsid w:val="00AB45D2"/>
    <w:rsid w:val="00AB4B1D"/>
    <w:rsid w:val="00AB4E07"/>
    <w:rsid w:val="00AB53F9"/>
    <w:rsid w:val="00AB54CF"/>
    <w:rsid w:val="00AB5C54"/>
    <w:rsid w:val="00AB5D1B"/>
    <w:rsid w:val="00AB6BB1"/>
    <w:rsid w:val="00AB725C"/>
    <w:rsid w:val="00AC0044"/>
    <w:rsid w:val="00AC13C3"/>
    <w:rsid w:val="00AC2431"/>
    <w:rsid w:val="00AC271B"/>
    <w:rsid w:val="00AC3AF5"/>
    <w:rsid w:val="00AC441D"/>
    <w:rsid w:val="00AC4896"/>
    <w:rsid w:val="00AC48DD"/>
    <w:rsid w:val="00AC5B39"/>
    <w:rsid w:val="00AC61B8"/>
    <w:rsid w:val="00AC61BF"/>
    <w:rsid w:val="00AC6B61"/>
    <w:rsid w:val="00AC7127"/>
    <w:rsid w:val="00AC7709"/>
    <w:rsid w:val="00AD1429"/>
    <w:rsid w:val="00AD2DE3"/>
    <w:rsid w:val="00AD3C09"/>
    <w:rsid w:val="00AD4239"/>
    <w:rsid w:val="00AD46B2"/>
    <w:rsid w:val="00AD7544"/>
    <w:rsid w:val="00AE13D1"/>
    <w:rsid w:val="00AE1FE0"/>
    <w:rsid w:val="00AE2FD6"/>
    <w:rsid w:val="00AE4854"/>
    <w:rsid w:val="00AE4D87"/>
    <w:rsid w:val="00AE5E76"/>
    <w:rsid w:val="00AE6068"/>
    <w:rsid w:val="00AE7298"/>
    <w:rsid w:val="00AE75BD"/>
    <w:rsid w:val="00AF1572"/>
    <w:rsid w:val="00AF1F1F"/>
    <w:rsid w:val="00AF1FAC"/>
    <w:rsid w:val="00AF28EC"/>
    <w:rsid w:val="00AF367F"/>
    <w:rsid w:val="00AF384E"/>
    <w:rsid w:val="00AF5D17"/>
    <w:rsid w:val="00AF63C4"/>
    <w:rsid w:val="00AF6D3E"/>
    <w:rsid w:val="00AF7746"/>
    <w:rsid w:val="00B001D3"/>
    <w:rsid w:val="00B0033E"/>
    <w:rsid w:val="00B00409"/>
    <w:rsid w:val="00B00BA8"/>
    <w:rsid w:val="00B01597"/>
    <w:rsid w:val="00B01BAC"/>
    <w:rsid w:val="00B021D4"/>
    <w:rsid w:val="00B02393"/>
    <w:rsid w:val="00B03382"/>
    <w:rsid w:val="00B037D1"/>
    <w:rsid w:val="00B03EA7"/>
    <w:rsid w:val="00B0468B"/>
    <w:rsid w:val="00B04712"/>
    <w:rsid w:val="00B0490C"/>
    <w:rsid w:val="00B04975"/>
    <w:rsid w:val="00B0548D"/>
    <w:rsid w:val="00B05F3E"/>
    <w:rsid w:val="00B07B2C"/>
    <w:rsid w:val="00B10625"/>
    <w:rsid w:val="00B11407"/>
    <w:rsid w:val="00B11C1E"/>
    <w:rsid w:val="00B120C6"/>
    <w:rsid w:val="00B12FB2"/>
    <w:rsid w:val="00B1649C"/>
    <w:rsid w:val="00B17E50"/>
    <w:rsid w:val="00B17E78"/>
    <w:rsid w:val="00B200F5"/>
    <w:rsid w:val="00B227D6"/>
    <w:rsid w:val="00B22B1F"/>
    <w:rsid w:val="00B241A4"/>
    <w:rsid w:val="00B249A4"/>
    <w:rsid w:val="00B24A66"/>
    <w:rsid w:val="00B24E0F"/>
    <w:rsid w:val="00B25133"/>
    <w:rsid w:val="00B25401"/>
    <w:rsid w:val="00B2585C"/>
    <w:rsid w:val="00B25960"/>
    <w:rsid w:val="00B2774E"/>
    <w:rsid w:val="00B30C6F"/>
    <w:rsid w:val="00B31012"/>
    <w:rsid w:val="00B328AA"/>
    <w:rsid w:val="00B33004"/>
    <w:rsid w:val="00B333F4"/>
    <w:rsid w:val="00B33A6D"/>
    <w:rsid w:val="00B33C88"/>
    <w:rsid w:val="00B34E5D"/>
    <w:rsid w:val="00B36255"/>
    <w:rsid w:val="00B3670E"/>
    <w:rsid w:val="00B36AF6"/>
    <w:rsid w:val="00B371A2"/>
    <w:rsid w:val="00B379DA"/>
    <w:rsid w:val="00B4170A"/>
    <w:rsid w:val="00B41AE2"/>
    <w:rsid w:val="00B4344A"/>
    <w:rsid w:val="00B438C1"/>
    <w:rsid w:val="00B4464A"/>
    <w:rsid w:val="00B44A73"/>
    <w:rsid w:val="00B45E88"/>
    <w:rsid w:val="00B46455"/>
    <w:rsid w:val="00B4708A"/>
    <w:rsid w:val="00B471D6"/>
    <w:rsid w:val="00B477A5"/>
    <w:rsid w:val="00B504A8"/>
    <w:rsid w:val="00B50DF7"/>
    <w:rsid w:val="00B5339C"/>
    <w:rsid w:val="00B53AC4"/>
    <w:rsid w:val="00B53AEB"/>
    <w:rsid w:val="00B55F2B"/>
    <w:rsid w:val="00B562C9"/>
    <w:rsid w:val="00B5700A"/>
    <w:rsid w:val="00B603C8"/>
    <w:rsid w:val="00B62170"/>
    <w:rsid w:val="00B62257"/>
    <w:rsid w:val="00B6296F"/>
    <w:rsid w:val="00B633BD"/>
    <w:rsid w:val="00B645F0"/>
    <w:rsid w:val="00B64D1C"/>
    <w:rsid w:val="00B65AFE"/>
    <w:rsid w:val="00B66303"/>
    <w:rsid w:val="00B663E4"/>
    <w:rsid w:val="00B66D6D"/>
    <w:rsid w:val="00B66D9C"/>
    <w:rsid w:val="00B6707F"/>
    <w:rsid w:val="00B674DA"/>
    <w:rsid w:val="00B67EB9"/>
    <w:rsid w:val="00B7094C"/>
    <w:rsid w:val="00B70E0F"/>
    <w:rsid w:val="00B70ED0"/>
    <w:rsid w:val="00B71C03"/>
    <w:rsid w:val="00B71F56"/>
    <w:rsid w:val="00B720B9"/>
    <w:rsid w:val="00B720FA"/>
    <w:rsid w:val="00B7220A"/>
    <w:rsid w:val="00B72776"/>
    <w:rsid w:val="00B72B1B"/>
    <w:rsid w:val="00B72CD8"/>
    <w:rsid w:val="00B732F7"/>
    <w:rsid w:val="00B73A7B"/>
    <w:rsid w:val="00B73BCE"/>
    <w:rsid w:val="00B75145"/>
    <w:rsid w:val="00B752EB"/>
    <w:rsid w:val="00B7591A"/>
    <w:rsid w:val="00B75CC3"/>
    <w:rsid w:val="00B766A6"/>
    <w:rsid w:val="00B7684E"/>
    <w:rsid w:val="00B7746C"/>
    <w:rsid w:val="00B775B1"/>
    <w:rsid w:val="00B77F17"/>
    <w:rsid w:val="00B80AAF"/>
    <w:rsid w:val="00B80BC3"/>
    <w:rsid w:val="00B8106D"/>
    <w:rsid w:val="00B81303"/>
    <w:rsid w:val="00B81EF6"/>
    <w:rsid w:val="00B81F70"/>
    <w:rsid w:val="00B83020"/>
    <w:rsid w:val="00B833FC"/>
    <w:rsid w:val="00B836CD"/>
    <w:rsid w:val="00B8388C"/>
    <w:rsid w:val="00B83A7D"/>
    <w:rsid w:val="00B845B6"/>
    <w:rsid w:val="00B84BA2"/>
    <w:rsid w:val="00B84EEB"/>
    <w:rsid w:val="00B85780"/>
    <w:rsid w:val="00B85D38"/>
    <w:rsid w:val="00B8613C"/>
    <w:rsid w:val="00B863DB"/>
    <w:rsid w:val="00B86D0A"/>
    <w:rsid w:val="00B86F90"/>
    <w:rsid w:val="00B903B1"/>
    <w:rsid w:val="00B91674"/>
    <w:rsid w:val="00B9206A"/>
    <w:rsid w:val="00B92B6E"/>
    <w:rsid w:val="00B92DD4"/>
    <w:rsid w:val="00B92F8F"/>
    <w:rsid w:val="00B9498F"/>
    <w:rsid w:val="00B949DC"/>
    <w:rsid w:val="00B95D51"/>
    <w:rsid w:val="00B95E95"/>
    <w:rsid w:val="00B95FE6"/>
    <w:rsid w:val="00B97EA3"/>
    <w:rsid w:val="00BA03CE"/>
    <w:rsid w:val="00BA10CF"/>
    <w:rsid w:val="00BA11F6"/>
    <w:rsid w:val="00BA1250"/>
    <w:rsid w:val="00BA4233"/>
    <w:rsid w:val="00BA4D45"/>
    <w:rsid w:val="00BA5325"/>
    <w:rsid w:val="00BA588E"/>
    <w:rsid w:val="00BA5C0C"/>
    <w:rsid w:val="00BA6209"/>
    <w:rsid w:val="00BA623B"/>
    <w:rsid w:val="00BA651C"/>
    <w:rsid w:val="00BA7FCC"/>
    <w:rsid w:val="00BB2020"/>
    <w:rsid w:val="00BB216D"/>
    <w:rsid w:val="00BB368D"/>
    <w:rsid w:val="00BB4929"/>
    <w:rsid w:val="00BB4C1E"/>
    <w:rsid w:val="00BB51F8"/>
    <w:rsid w:val="00BB5229"/>
    <w:rsid w:val="00BB5481"/>
    <w:rsid w:val="00BB5603"/>
    <w:rsid w:val="00BB5B5F"/>
    <w:rsid w:val="00BB601F"/>
    <w:rsid w:val="00BB6FF5"/>
    <w:rsid w:val="00BB785E"/>
    <w:rsid w:val="00BC0118"/>
    <w:rsid w:val="00BC1207"/>
    <w:rsid w:val="00BC1C69"/>
    <w:rsid w:val="00BC2A13"/>
    <w:rsid w:val="00BC37AF"/>
    <w:rsid w:val="00BC391A"/>
    <w:rsid w:val="00BC3948"/>
    <w:rsid w:val="00BC3CB0"/>
    <w:rsid w:val="00BC3D41"/>
    <w:rsid w:val="00BC42B6"/>
    <w:rsid w:val="00BC5251"/>
    <w:rsid w:val="00BC6EE8"/>
    <w:rsid w:val="00BC7D6E"/>
    <w:rsid w:val="00BD137C"/>
    <w:rsid w:val="00BD35E2"/>
    <w:rsid w:val="00BD3897"/>
    <w:rsid w:val="00BD3933"/>
    <w:rsid w:val="00BD3AD8"/>
    <w:rsid w:val="00BD427F"/>
    <w:rsid w:val="00BD4D38"/>
    <w:rsid w:val="00BD5964"/>
    <w:rsid w:val="00BD5AD0"/>
    <w:rsid w:val="00BD7BFC"/>
    <w:rsid w:val="00BE015B"/>
    <w:rsid w:val="00BE08C7"/>
    <w:rsid w:val="00BE0A74"/>
    <w:rsid w:val="00BE103B"/>
    <w:rsid w:val="00BE138C"/>
    <w:rsid w:val="00BE1911"/>
    <w:rsid w:val="00BE1AD8"/>
    <w:rsid w:val="00BE2BC1"/>
    <w:rsid w:val="00BE3AEA"/>
    <w:rsid w:val="00BE525E"/>
    <w:rsid w:val="00BE5C1F"/>
    <w:rsid w:val="00BE5ED4"/>
    <w:rsid w:val="00BE699F"/>
    <w:rsid w:val="00BE6A0F"/>
    <w:rsid w:val="00BE6C9E"/>
    <w:rsid w:val="00BE79D1"/>
    <w:rsid w:val="00BF00E2"/>
    <w:rsid w:val="00BF0478"/>
    <w:rsid w:val="00BF09AE"/>
    <w:rsid w:val="00BF0D3B"/>
    <w:rsid w:val="00BF10E3"/>
    <w:rsid w:val="00BF258C"/>
    <w:rsid w:val="00BF2673"/>
    <w:rsid w:val="00BF3801"/>
    <w:rsid w:val="00BF4033"/>
    <w:rsid w:val="00BF43ED"/>
    <w:rsid w:val="00BF44DB"/>
    <w:rsid w:val="00BF466C"/>
    <w:rsid w:val="00BF4EEA"/>
    <w:rsid w:val="00BF6151"/>
    <w:rsid w:val="00BF63A0"/>
    <w:rsid w:val="00BF6C0F"/>
    <w:rsid w:val="00BF6C6C"/>
    <w:rsid w:val="00BF6DD9"/>
    <w:rsid w:val="00BF75DA"/>
    <w:rsid w:val="00BF77FD"/>
    <w:rsid w:val="00C01626"/>
    <w:rsid w:val="00C019F3"/>
    <w:rsid w:val="00C01F57"/>
    <w:rsid w:val="00C04112"/>
    <w:rsid w:val="00C04506"/>
    <w:rsid w:val="00C04E2E"/>
    <w:rsid w:val="00C068D0"/>
    <w:rsid w:val="00C077A3"/>
    <w:rsid w:val="00C078B4"/>
    <w:rsid w:val="00C1061A"/>
    <w:rsid w:val="00C109C4"/>
    <w:rsid w:val="00C10E01"/>
    <w:rsid w:val="00C11FAD"/>
    <w:rsid w:val="00C12251"/>
    <w:rsid w:val="00C126D9"/>
    <w:rsid w:val="00C145F7"/>
    <w:rsid w:val="00C148EB"/>
    <w:rsid w:val="00C15381"/>
    <w:rsid w:val="00C16237"/>
    <w:rsid w:val="00C16C15"/>
    <w:rsid w:val="00C16C86"/>
    <w:rsid w:val="00C1794B"/>
    <w:rsid w:val="00C20FF0"/>
    <w:rsid w:val="00C214FD"/>
    <w:rsid w:val="00C22FBC"/>
    <w:rsid w:val="00C25052"/>
    <w:rsid w:val="00C2561F"/>
    <w:rsid w:val="00C26627"/>
    <w:rsid w:val="00C27384"/>
    <w:rsid w:val="00C2781D"/>
    <w:rsid w:val="00C27A08"/>
    <w:rsid w:val="00C27E12"/>
    <w:rsid w:val="00C30633"/>
    <w:rsid w:val="00C30868"/>
    <w:rsid w:val="00C30C6B"/>
    <w:rsid w:val="00C32117"/>
    <w:rsid w:val="00C322B6"/>
    <w:rsid w:val="00C3414C"/>
    <w:rsid w:val="00C34443"/>
    <w:rsid w:val="00C34C70"/>
    <w:rsid w:val="00C35F13"/>
    <w:rsid w:val="00C360B6"/>
    <w:rsid w:val="00C36260"/>
    <w:rsid w:val="00C367F3"/>
    <w:rsid w:val="00C371B0"/>
    <w:rsid w:val="00C37466"/>
    <w:rsid w:val="00C405A8"/>
    <w:rsid w:val="00C41169"/>
    <w:rsid w:val="00C41B48"/>
    <w:rsid w:val="00C4252F"/>
    <w:rsid w:val="00C42569"/>
    <w:rsid w:val="00C42B0C"/>
    <w:rsid w:val="00C43A77"/>
    <w:rsid w:val="00C44AD3"/>
    <w:rsid w:val="00C44E8D"/>
    <w:rsid w:val="00C44FEF"/>
    <w:rsid w:val="00C45E16"/>
    <w:rsid w:val="00C46362"/>
    <w:rsid w:val="00C46734"/>
    <w:rsid w:val="00C46D6F"/>
    <w:rsid w:val="00C46DCD"/>
    <w:rsid w:val="00C470BD"/>
    <w:rsid w:val="00C50235"/>
    <w:rsid w:val="00C5027D"/>
    <w:rsid w:val="00C514D5"/>
    <w:rsid w:val="00C51881"/>
    <w:rsid w:val="00C51B78"/>
    <w:rsid w:val="00C522CB"/>
    <w:rsid w:val="00C52684"/>
    <w:rsid w:val="00C529B9"/>
    <w:rsid w:val="00C53A82"/>
    <w:rsid w:val="00C549D5"/>
    <w:rsid w:val="00C54AC8"/>
    <w:rsid w:val="00C54D8E"/>
    <w:rsid w:val="00C55160"/>
    <w:rsid w:val="00C5544E"/>
    <w:rsid w:val="00C55FD1"/>
    <w:rsid w:val="00C5680E"/>
    <w:rsid w:val="00C56BDB"/>
    <w:rsid w:val="00C57ACC"/>
    <w:rsid w:val="00C57B0E"/>
    <w:rsid w:val="00C6065C"/>
    <w:rsid w:val="00C60A7E"/>
    <w:rsid w:val="00C61512"/>
    <w:rsid w:val="00C616ED"/>
    <w:rsid w:val="00C61854"/>
    <w:rsid w:val="00C61EDE"/>
    <w:rsid w:val="00C61FFC"/>
    <w:rsid w:val="00C62411"/>
    <w:rsid w:val="00C647B2"/>
    <w:rsid w:val="00C657D1"/>
    <w:rsid w:val="00C65EC4"/>
    <w:rsid w:val="00C66C34"/>
    <w:rsid w:val="00C670D5"/>
    <w:rsid w:val="00C67DB7"/>
    <w:rsid w:val="00C705F8"/>
    <w:rsid w:val="00C70B0F"/>
    <w:rsid w:val="00C70B6F"/>
    <w:rsid w:val="00C70C13"/>
    <w:rsid w:val="00C70F62"/>
    <w:rsid w:val="00C7222A"/>
    <w:rsid w:val="00C724A7"/>
    <w:rsid w:val="00C73125"/>
    <w:rsid w:val="00C75C79"/>
    <w:rsid w:val="00C75E95"/>
    <w:rsid w:val="00C803BD"/>
    <w:rsid w:val="00C80511"/>
    <w:rsid w:val="00C81E4C"/>
    <w:rsid w:val="00C8251B"/>
    <w:rsid w:val="00C82FB8"/>
    <w:rsid w:val="00C838C5"/>
    <w:rsid w:val="00C83C27"/>
    <w:rsid w:val="00C84964"/>
    <w:rsid w:val="00C8508E"/>
    <w:rsid w:val="00C858ED"/>
    <w:rsid w:val="00C86027"/>
    <w:rsid w:val="00C86747"/>
    <w:rsid w:val="00C90B7D"/>
    <w:rsid w:val="00C9122D"/>
    <w:rsid w:val="00C91D2C"/>
    <w:rsid w:val="00C92096"/>
    <w:rsid w:val="00C9236E"/>
    <w:rsid w:val="00C94A4C"/>
    <w:rsid w:val="00C96CE4"/>
    <w:rsid w:val="00CA0174"/>
    <w:rsid w:val="00CA0958"/>
    <w:rsid w:val="00CA117C"/>
    <w:rsid w:val="00CA1244"/>
    <w:rsid w:val="00CA338D"/>
    <w:rsid w:val="00CA425B"/>
    <w:rsid w:val="00CA4509"/>
    <w:rsid w:val="00CA4A0D"/>
    <w:rsid w:val="00CA4A57"/>
    <w:rsid w:val="00CA50DA"/>
    <w:rsid w:val="00CA541B"/>
    <w:rsid w:val="00CA6E80"/>
    <w:rsid w:val="00CA76AE"/>
    <w:rsid w:val="00CA776F"/>
    <w:rsid w:val="00CA7A01"/>
    <w:rsid w:val="00CA7C0F"/>
    <w:rsid w:val="00CB1277"/>
    <w:rsid w:val="00CB1E04"/>
    <w:rsid w:val="00CB2663"/>
    <w:rsid w:val="00CB33E6"/>
    <w:rsid w:val="00CB4CC2"/>
    <w:rsid w:val="00CB6759"/>
    <w:rsid w:val="00CB6AA5"/>
    <w:rsid w:val="00CB6EC0"/>
    <w:rsid w:val="00CB704B"/>
    <w:rsid w:val="00CB734E"/>
    <w:rsid w:val="00CC062A"/>
    <w:rsid w:val="00CC0E37"/>
    <w:rsid w:val="00CC193E"/>
    <w:rsid w:val="00CC211C"/>
    <w:rsid w:val="00CC2398"/>
    <w:rsid w:val="00CC2888"/>
    <w:rsid w:val="00CC2A91"/>
    <w:rsid w:val="00CC3000"/>
    <w:rsid w:val="00CC31BF"/>
    <w:rsid w:val="00CC3B22"/>
    <w:rsid w:val="00CC50C8"/>
    <w:rsid w:val="00CC5171"/>
    <w:rsid w:val="00CC618D"/>
    <w:rsid w:val="00CC63C2"/>
    <w:rsid w:val="00CC6B27"/>
    <w:rsid w:val="00CC79E6"/>
    <w:rsid w:val="00CD005C"/>
    <w:rsid w:val="00CD0605"/>
    <w:rsid w:val="00CD5EA5"/>
    <w:rsid w:val="00CD6413"/>
    <w:rsid w:val="00CD73F8"/>
    <w:rsid w:val="00CD7DCA"/>
    <w:rsid w:val="00CE1AF3"/>
    <w:rsid w:val="00CE3CAF"/>
    <w:rsid w:val="00CE3CD2"/>
    <w:rsid w:val="00CE3CF6"/>
    <w:rsid w:val="00CE4592"/>
    <w:rsid w:val="00CE6444"/>
    <w:rsid w:val="00CE6541"/>
    <w:rsid w:val="00CF14D3"/>
    <w:rsid w:val="00CF2AEC"/>
    <w:rsid w:val="00CF39F5"/>
    <w:rsid w:val="00CF42B7"/>
    <w:rsid w:val="00CF486D"/>
    <w:rsid w:val="00CF4A1F"/>
    <w:rsid w:val="00CF4DAA"/>
    <w:rsid w:val="00CF567B"/>
    <w:rsid w:val="00CF5A2C"/>
    <w:rsid w:val="00D00A93"/>
    <w:rsid w:val="00D00F5C"/>
    <w:rsid w:val="00D01804"/>
    <w:rsid w:val="00D0185C"/>
    <w:rsid w:val="00D01BCD"/>
    <w:rsid w:val="00D047D9"/>
    <w:rsid w:val="00D04F33"/>
    <w:rsid w:val="00D05A70"/>
    <w:rsid w:val="00D05D19"/>
    <w:rsid w:val="00D05ED4"/>
    <w:rsid w:val="00D06CB2"/>
    <w:rsid w:val="00D104BE"/>
    <w:rsid w:val="00D106F9"/>
    <w:rsid w:val="00D10B57"/>
    <w:rsid w:val="00D10E21"/>
    <w:rsid w:val="00D10ED5"/>
    <w:rsid w:val="00D10F8C"/>
    <w:rsid w:val="00D12FFD"/>
    <w:rsid w:val="00D13D4B"/>
    <w:rsid w:val="00D142E6"/>
    <w:rsid w:val="00D14E08"/>
    <w:rsid w:val="00D158D3"/>
    <w:rsid w:val="00D16A53"/>
    <w:rsid w:val="00D17336"/>
    <w:rsid w:val="00D17861"/>
    <w:rsid w:val="00D20C62"/>
    <w:rsid w:val="00D22715"/>
    <w:rsid w:val="00D2366D"/>
    <w:rsid w:val="00D24FDC"/>
    <w:rsid w:val="00D27B92"/>
    <w:rsid w:val="00D27FBC"/>
    <w:rsid w:val="00D33178"/>
    <w:rsid w:val="00D34F58"/>
    <w:rsid w:val="00D35869"/>
    <w:rsid w:val="00D35875"/>
    <w:rsid w:val="00D371FD"/>
    <w:rsid w:val="00D37ADB"/>
    <w:rsid w:val="00D37FAC"/>
    <w:rsid w:val="00D40E6B"/>
    <w:rsid w:val="00D41079"/>
    <w:rsid w:val="00D42250"/>
    <w:rsid w:val="00D423F2"/>
    <w:rsid w:val="00D42CE6"/>
    <w:rsid w:val="00D440C4"/>
    <w:rsid w:val="00D44522"/>
    <w:rsid w:val="00D44CEB"/>
    <w:rsid w:val="00D45E8A"/>
    <w:rsid w:val="00D460A7"/>
    <w:rsid w:val="00D46933"/>
    <w:rsid w:val="00D47180"/>
    <w:rsid w:val="00D4726B"/>
    <w:rsid w:val="00D507FB"/>
    <w:rsid w:val="00D51007"/>
    <w:rsid w:val="00D518A3"/>
    <w:rsid w:val="00D5292F"/>
    <w:rsid w:val="00D56DD9"/>
    <w:rsid w:val="00D56E9E"/>
    <w:rsid w:val="00D57AD8"/>
    <w:rsid w:val="00D61833"/>
    <w:rsid w:val="00D62692"/>
    <w:rsid w:val="00D626C9"/>
    <w:rsid w:val="00D627F1"/>
    <w:rsid w:val="00D628FE"/>
    <w:rsid w:val="00D62DD4"/>
    <w:rsid w:val="00D640CD"/>
    <w:rsid w:val="00D64A2E"/>
    <w:rsid w:val="00D65E1E"/>
    <w:rsid w:val="00D67BC2"/>
    <w:rsid w:val="00D70CFB"/>
    <w:rsid w:val="00D7173D"/>
    <w:rsid w:val="00D71D25"/>
    <w:rsid w:val="00D71D30"/>
    <w:rsid w:val="00D72944"/>
    <w:rsid w:val="00D72A51"/>
    <w:rsid w:val="00D72D5E"/>
    <w:rsid w:val="00D732E3"/>
    <w:rsid w:val="00D73D40"/>
    <w:rsid w:val="00D745A6"/>
    <w:rsid w:val="00D74AC3"/>
    <w:rsid w:val="00D74D76"/>
    <w:rsid w:val="00D81391"/>
    <w:rsid w:val="00D81993"/>
    <w:rsid w:val="00D81CB4"/>
    <w:rsid w:val="00D823EE"/>
    <w:rsid w:val="00D82F32"/>
    <w:rsid w:val="00D837EA"/>
    <w:rsid w:val="00D85C76"/>
    <w:rsid w:val="00D86159"/>
    <w:rsid w:val="00D866E3"/>
    <w:rsid w:val="00D877BE"/>
    <w:rsid w:val="00D87D5B"/>
    <w:rsid w:val="00D91249"/>
    <w:rsid w:val="00D92488"/>
    <w:rsid w:val="00D926F9"/>
    <w:rsid w:val="00D92894"/>
    <w:rsid w:val="00D94E47"/>
    <w:rsid w:val="00D958E6"/>
    <w:rsid w:val="00D9590B"/>
    <w:rsid w:val="00D96F93"/>
    <w:rsid w:val="00DA0158"/>
    <w:rsid w:val="00DA0160"/>
    <w:rsid w:val="00DA095B"/>
    <w:rsid w:val="00DA0F0E"/>
    <w:rsid w:val="00DA1A92"/>
    <w:rsid w:val="00DA3206"/>
    <w:rsid w:val="00DA34B5"/>
    <w:rsid w:val="00DA395B"/>
    <w:rsid w:val="00DA3CC6"/>
    <w:rsid w:val="00DA4152"/>
    <w:rsid w:val="00DA4AF8"/>
    <w:rsid w:val="00DA529D"/>
    <w:rsid w:val="00DA6715"/>
    <w:rsid w:val="00DA7715"/>
    <w:rsid w:val="00DA7F22"/>
    <w:rsid w:val="00DB1008"/>
    <w:rsid w:val="00DB1158"/>
    <w:rsid w:val="00DB408D"/>
    <w:rsid w:val="00DB47CD"/>
    <w:rsid w:val="00DB49E6"/>
    <w:rsid w:val="00DB51BF"/>
    <w:rsid w:val="00DB6A23"/>
    <w:rsid w:val="00DB6F4E"/>
    <w:rsid w:val="00DB7499"/>
    <w:rsid w:val="00DB78EB"/>
    <w:rsid w:val="00DB7FDE"/>
    <w:rsid w:val="00DC2E71"/>
    <w:rsid w:val="00DC3A16"/>
    <w:rsid w:val="00DC3D8F"/>
    <w:rsid w:val="00DC3E90"/>
    <w:rsid w:val="00DC47CE"/>
    <w:rsid w:val="00DC52E5"/>
    <w:rsid w:val="00DC7CF2"/>
    <w:rsid w:val="00DD1003"/>
    <w:rsid w:val="00DD22E2"/>
    <w:rsid w:val="00DD2427"/>
    <w:rsid w:val="00DD34FB"/>
    <w:rsid w:val="00DD3852"/>
    <w:rsid w:val="00DD3C2F"/>
    <w:rsid w:val="00DD3C3A"/>
    <w:rsid w:val="00DD3D80"/>
    <w:rsid w:val="00DD4952"/>
    <w:rsid w:val="00DD5587"/>
    <w:rsid w:val="00DD5923"/>
    <w:rsid w:val="00DD6204"/>
    <w:rsid w:val="00DD681F"/>
    <w:rsid w:val="00DD76F9"/>
    <w:rsid w:val="00DE00BD"/>
    <w:rsid w:val="00DE0167"/>
    <w:rsid w:val="00DE0481"/>
    <w:rsid w:val="00DE07C1"/>
    <w:rsid w:val="00DE2322"/>
    <w:rsid w:val="00DE2555"/>
    <w:rsid w:val="00DE3E3C"/>
    <w:rsid w:val="00DE446C"/>
    <w:rsid w:val="00DE6FB8"/>
    <w:rsid w:val="00DE73B1"/>
    <w:rsid w:val="00DF10F8"/>
    <w:rsid w:val="00DF1B77"/>
    <w:rsid w:val="00DF1DED"/>
    <w:rsid w:val="00DF2244"/>
    <w:rsid w:val="00DF2637"/>
    <w:rsid w:val="00DF3503"/>
    <w:rsid w:val="00DF3C59"/>
    <w:rsid w:val="00DF48F8"/>
    <w:rsid w:val="00DF550E"/>
    <w:rsid w:val="00DF5AC3"/>
    <w:rsid w:val="00DF5CD8"/>
    <w:rsid w:val="00DF75CB"/>
    <w:rsid w:val="00DF7700"/>
    <w:rsid w:val="00DF7F77"/>
    <w:rsid w:val="00E00289"/>
    <w:rsid w:val="00E00C84"/>
    <w:rsid w:val="00E00CEA"/>
    <w:rsid w:val="00E01AA6"/>
    <w:rsid w:val="00E02C68"/>
    <w:rsid w:val="00E02E0D"/>
    <w:rsid w:val="00E04F57"/>
    <w:rsid w:val="00E059BC"/>
    <w:rsid w:val="00E05D1C"/>
    <w:rsid w:val="00E07B91"/>
    <w:rsid w:val="00E112F7"/>
    <w:rsid w:val="00E1307A"/>
    <w:rsid w:val="00E13CA3"/>
    <w:rsid w:val="00E13DE4"/>
    <w:rsid w:val="00E14DCA"/>
    <w:rsid w:val="00E15350"/>
    <w:rsid w:val="00E15664"/>
    <w:rsid w:val="00E15CD5"/>
    <w:rsid w:val="00E161C2"/>
    <w:rsid w:val="00E16230"/>
    <w:rsid w:val="00E16575"/>
    <w:rsid w:val="00E16D8B"/>
    <w:rsid w:val="00E170B6"/>
    <w:rsid w:val="00E17C73"/>
    <w:rsid w:val="00E222A6"/>
    <w:rsid w:val="00E2347E"/>
    <w:rsid w:val="00E2348B"/>
    <w:rsid w:val="00E23CAF"/>
    <w:rsid w:val="00E24360"/>
    <w:rsid w:val="00E26099"/>
    <w:rsid w:val="00E26901"/>
    <w:rsid w:val="00E26EA5"/>
    <w:rsid w:val="00E27743"/>
    <w:rsid w:val="00E27A7A"/>
    <w:rsid w:val="00E27BAB"/>
    <w:rsid w:val="00E27F99"/>
    <w:rsid w:val="00E3022D"/>
    <w:rsid w:val="00E30336"/>
    <w:rsid w:val="00E3036F"/>
    <w:rsid w:val="00E303F0"/>
    <w:rsid w:val="00E30695"/>
    <w:rsid w:val="00E33B5E"/>
    <w:rsid w:val="00E33CEF"/>
    <w:rsid w:val="00E35D51"/>
    <w:rsid w:val="00E36D49"/>
    <w:rsid w:val="00E36EC1"/>
    <w:rsid w:val="00E3732D"/>
    <w:rsid w:val="00E408CD"/>
    <w:rsid w:val="00E40A74"/>
    <w:rsid w:val="00E415D4"/>
    <w:rsid w:val="00E4388D"/>
    <w:rsid w:val="00E440F7"/>
    <w:rsid w:val="00E46D7B"/>
    <w:rsid w:val="00E47005"/>
    <w:rsid w:val="00E5053D"/>
    <w:rsid w:val="00E513F3"/>
    <w:rsid w:val="00E52442"/>
    <w:rsid w:val="00E53816"/>
    <w:rsid w:val="00E53A6A"/>
    <w:rsid w:val="00E53CF9"/>
    <w:rsid w:val="00E54B13"/>
    <w:rsid w:val="00E61983"/>
    <w:rsid w:val="00E61AFB"/>
    <w:rsid w:val="00E61E5D"/>
    <w:rsid w:val="00E61E70"/>
    <w:rsid w:val="00E6224C"/>
    <w:rsid w:val="00E62405"/>
    <w:rsid w:val="00E63707"/>
    <w:rsid w:val="00E6418B"/>
    <w:rsid w:val="00E64AD4"/>
    <w:rsid w:val="00E64F04"/>
    <w:rsid w:val="00E660E5"/>
    <w:rsid w:val="00E671ED"/>
    <w:rsid w:val="00E6744F"/>
    <w:rsid w:val="00E67E85"/>
    <w:rsid w:val="00E701A1"/>
    <w:rsid w:val="00E7024D"/>
    <w:rsid w:val="00E70A49"/>
    <w:rsid w:val="00E7132A"/>
    <w:rsid w:val="00E72653"/>
    <w:rsid w:val="00E72BC8"/>
    <w:rsid w:val="00E73238"/>
    <w:rsid w:val="00E74A21"/>
    <w:rsid w:val="00E761E7"/>
    <w:rsid w:val="00E762EC"/>
    <w:rsid w:val="00E772AE"/>
    <w:rsid w:val="00E77A7D"/>
    <w:rsid w:val="00E80658"/>
    <w:rsid w:val="00E81139"/>
    <w:rsid w:val="00E8126D"/>
    <w:rsid w:val="00E8134F"/>
    <w:rsid w:val="00E82754"/>
    <w:rsid w:val="00E83F78"/>
    <w:rsid w:val="00E83FDB"/>
    <w:rsid w:val="00E84358"/>
    <w:rsid w:val="00E84F1C"/>
    <w:rsid w:val="00E8574F"/>
    <w:rsid w:val="00E909CE"/>
    <w:rsid w:val="00E911CD"/>
    <w:rsid w:val="00E91626"/>
    <w:rsid w:val="00E9229A"/>
    <w:rsid w:val="00E931F2"/>
    <w:rsid w:val="00E93547"/>
    <w:rsid w:val="00E9402F"/>
    <w:rsid w:val="00E9441F"/>
    <w:rsid w:val="00E9470D"/>
    <w:rsid w:val="00E94DB8"/>
    <w:rsid w:val="00E955CF"/>
    <w:rsid w:val="00E95EB0"/>
    <w:rsid w:val="00E96CBB"/>
    <w:rsid w:val="00E97070"/>
    <w:rsid w:val="00E9716D"/>
    <w:rsid w:val="00EA0ACE"/>
    <w:rsid w:val="00EA0F2A"/>
    <w:rsid w:val="00EA287F"/>
    <w:rsid w:val="00EA3BC2"/>
    <w:rsid w:val="00EA416A"/>
    <w:rsid w:val="00EA6245"/>
    <w:rsid w:val="00EA68A2"/>
    <w:rsid w:val="00EA7044"/>
    <w:rsid w:val="00EB0465"/>
    <w:rsid w:val="00EB072A"/>
    <w:rsid w:val="00EB0B1C"/>
    <w:rsid w:val="00EB2C80"/>
    <w:rsid w:val="00EB2D3E"/>
    <w:rsid w:val="00EB2EF2"/>
    <w:rsid w:val="00EB4AE2"/>
    <w:rsid w:val="00EB529B"/>
    <w:rsid w:val="00EB61E3"/>
    <w:rsid w:val="00EB6BA0"/>
    <w:rsid w:val="00EB6DFF"/>
    <w:rsid w:val="00EB6E0B"/>
    <w:rsid w:val="00EC0422"/>
    <w:rsid w:val="00EC0427"/>
    <w:rsid w:val="00EC05CB"/>
    <w:rsid w:val="00EC1751"/>
    <w:rsid w:val="00EC1E17"/>
    <w:rsid w:val="00EC2F89"/>
    <w:rsid w:val="00EC3776"/>
    <w:rsid w:val="00EC49FC"/>
    <w:rsid w:val="00EC667D"/>
    <w:rsid w:val="00EC6FA6"/>
    <w:rsid w:val="00EC7C3C"/>
    <w:rsid w:val="00ED29D5"/>
    <w:rsid w:val="00ED2AD4"/>
    <w:rsid w:val="00ED2B85"/>
    <w:rsid w:val="00ED346B"/>
    <w:rsid w:val="00ED3B81"/>
    <w:rsid w:val="00ED3E06"/>
    <w:rsid w:val="00ED3E2A"/>
    <w:rsid w:val="00ED5C9C"/>
    <w:rsid w:val="00ED7CFE"/>
    <w:rsid w:val="00EE0BA9"/>
    <w:rsid w:val="00EE0E56"/>
    <w:rsid w:val="00EE1B4E"/>
    <w:rsid w:val="00EE2EE7"/>
    <w:rsid w:val="00EE4157"/>
    <w:rsid w:val="00EE6607"/>
    <w:rsid w:val="00EE6730"/>
    <w:rsid w:val="00EE7510"/>
    <w:rsid w:val="00EF0663"/>
    <w:rsid w:val="00EF1B19"/>
    <w:rsid w:val="00EF202D"/>
    <w:rsid w:val="00EF3109"/>
    <w:rsid w:val="00EF3873"/>
    <w:rsid w:val="00EF3A82"/>
    <w:rsid w:val="00EF3D3E"/>
    <w:rsid w:val="00EF41EA"/>
    <w:rsid w:val="00EF49EC"/>
    <w:rsid w:val="00EF6AA8"/>
    <w:rsid w:val="00EF706E"/>
    <w:rsid w:val="00EF7443"/>
    <w:rsid w:val="00F00AA8"/>
    <w:rsid w:val="00F00D22"/>
    <w:rsid w:val="00F022ED"/>
    <w:rsid w:val="00F02E01"/>
    <w:rsid w:val="00F036F0"/>
    <w:rsid w:val="00F044AA"/>
    <w:rsid w:val="00F062E2"/>
    <w:rsid w:val="00F071E3"/>
    <w:rsid w:val="00F07615"/>
    <w:rsid w:val="00F10AD6"/>
    <w:rsid w:val="00F10CDB"/>
    <w:rsid w:val="00F11B11"/>
    <w:rsid w:val="00F13D80"/>
    <w:rsid w:val="00F14570"/>
    <w:rsid w:val="00F15357"/>
    <w:rsid w:val="00F16525"/>
    <w:rsid w:val="00F17E61"/>
    <w:rsid w:val="00F20A36"/>
    <w:rsid w:val="00F20C9A"/>
    <w:rsid w:val="00F21304"/>
    <w:rsid w:val="00F221CF"/>
    <w:rsid w:val="00F22B0B"/>
    <w:rsid w:val="00F22BBD"/>
    <w:rsid w:val="00F23DD3"/>
    <w:rsid w:val="00F247F0"/>
    <w:rsid w:val="00F31B60"/>
    <w:rsid w:val="00F31E6F"/>
    <w:rsid w:val="00F32A4C"/>
    <w:rsid w:val="00F3415C"/>
    <w:rsid w:val="00F3424E"/>
    <w:rsid w:val="00F342B4"/>
    <w:rsid w:val="00F374B7"/>
    <w:rsid w:val="00F421F7"/>
    <w:rsid w:val="00F4293B"/>
    <w:rsid w:val="00F42E2E"/>
    <w:rsid w:val="00F433D7"/>
    <w:rsid w:val="00F44818"/>
    <w:rsid w:val="00F44B4D"/>
    <w:rsid w:val="00F451A0"/>
    <w:rsid w:val="00F46B15"/>
    <w:rsid w:val="00F47341"/>
    <w:rsid w:val="00F47B28"/>
    <w:rsid w:val="00F47D58"/>
    <w:rsid w:val="00F50408"/>
    <w:rsid w:val="00F5130C"/>
    <w:rsid w:val="00F51809"/>
    <w:rsid w:val="00F52F48"/>
    <w:rsid w:val="00F52FEF"/>
    <w:rsid w:val="00F533E7"/>
    <w:rsid w:val="00F5445E"/>
    <w:rsid w:val="00F54DE4"/>
    <w:rsid w:val="00F55CAB"/>
    <w:rsid w:val="00F56D5A"/>
    <w:rsid w:val="00F57C0F"/>
    <w:rsid w:val="00F60936"/>
    <w:rsid w:val="00F60D5B"/>
    <w:rsid w:val="00F6189D"/>
    <w:rsid w:val="00F624C4"/>
    <w:rsid w:val="00F62AC5"/>
    <w:rsid w:val="00F639D0"/>
    <w:rsid w:val="00F63CEB"/>
    <w:rsid w:val="00F63EAE"/>
    <w:rsid w:val="00F64B86"/>
    <w:rsid w:val="00F64BF1"/>
    <w:rsid w:val="00F66161"/>
    <w:rsid w:val="00F66DE1"/>
    <w:rsid w:val="00F67047"/>
    <w:rsid w:val="00F67341"/>
    <w:rsid w:val="00F67543"/>
    <w:rsid w:val="00F7188D"/>
    <w:rsid w:val="00F7269F"/>
    <w:rsid w:val="00F73E2D"/>
    <w:rsid w:val="00F743B5"/>
    <w:rsid w:val="00F746B4"/>
    <w:rsid w:val="00F75CC8"/>
    <w:rsid w:val="00F76D8D"/>
    <w:rsid w:val="00F76DF1"/>
    <w:rsid w:val="00F77030"/>
    <w:rsid w:val="00F77169"/>
    <w:rsid w:val="00F7725F"/>
    <w:rsid w:val="00F80063"/>
    <w:rsid w:val="00F805FA"/>
    <w:rsid w:val="00F80A65"/>
    <w:rsid w:val="00F80D70"/>
    <w:rsid w:val="00F815F9"/>
    <w:rsid w:val="00F827AE"/>
    <w:rsid w:val="00F82A3C"/>
    <w:rsid w:val="00F82A55"/>
    <w:rsid w:val="00F8377A"/>
    <w:rsid w:val="00F838F4"/>
    <w:rsid w:val="00F84809"/>
    <w:rsid w:val="00F84C12"/>
    <w:rsid w:val="00F85275"/>
    <w:rsid w:val="00F860DB"/>
    <w:rsid w:val="00F86784"/>
    <w:rsid w:val="00F903CF"/>
    <w:rsid w:val="00F9256F"/>
    <w:rsid w:val="00F9281B"/>
    <w:rsid w:val="00F9400F"/>
    <w:rsid w:val="00F94418"/>
    <w:rsid w:val="00F94D15"/>
    <w:rsid w:val="00F951D7"/>
    <w:rsid w:val="00F955CE"/>
    <w:rsid w:val="00F95646"/>
    <w:rsid w:val="00F95819"/>
    <w:rsid w:val="00F96D2D"/>
    <w:rsid w:val="00F9764F"/>
    <w:rsid w:val="00F97895"/>
    <w:rsid w:val="00FA085A"/>
    <w:rsid w:val="00FA097A"/>
    <w:rsid w:val="00FA0EC9"/>
    <w:rsid w:val="00FA1056"/>
    <w:rsid w:val="00FA1318"/>
    <w:rsid w:val="00FA14CE"/>
    <w:rsid w:val="00FA1D90"/>
    <w:rsid w:val="00FA2CCC"/>
    <w:rsid w:val="00FA313F"/>
    <w:rsid w:val="00FA314F"/>
    <w:rsid w:val="00FA350E"/>
    <w:rsid w:val="00FA4C83"/>
    <w:rsid w:val="00FA5658"/>
    <w:rsid w:val="00FA6566"/>
    <w:rsid w:val="00FA679E"/>
    <w:rsid w:val="00FA6C6C"/>
    <w:rsid w:val="00FA77F9"/>
    <w:rsid w:val="00FA79FC"/>
    <w:rsid w:val="00FB04A4"/>
    <w:rsid w:val="00FB0A53"/>
    <w:rsid w:val="00FB12D6"/>
    <w:rsid w:val="00FB1AA6"/>
    <w:rsid w:val="00FB2C41"/>
    <w:rsid w:val="00FB2C63"/>
    <w:rsid w:val="00FB3635"/>
    <w:rsid w:val="00FB3648"/>
    <w:rsid w:val="00FB36F8"/>
    <w:rsid w:val="00FB4E06"/>
    <w:rsid w:val="00FB5D20"/>
    <w:rsid w:val="00FB6A34"/>
    <w:rsid w:val="00FB7562"/>
    <w:rsid w:val="00FB7A08"/>
    <w:rsid w:val="00FC1168"/>
    <w:rsid w:val="00FC20AE"/>
    <w:rsid w:val="00FC3107"/>
    <w:rsid w:val="00FC4CBA"/>
    <w:rsid w:val="00FC6016"/>
    <w:rsid w:val="00FD0071"/>
    <w:rsid w:val="00FD0F9D"/>
    <w:rsid w:val="00FD1D81"/>
    <w:rsid w:val="00FD22CE"/>
    <w:rsid w:val="00FD22E2"/>
    <w:rsid w:val="00FD307D"/>
    <w:rsid w:val="00FD3A9E"/>
    <w:rsid w:val="00FD4A20"/>
    <w:rsid w:val="00FD5129"/>
    <w:rsid w:val="00FD52DA"/>
    <w:rsid w:val="00FD52F5"/>
    <w:rsid w:val="00FD5591"/>
    <w:rsid w:val="00FD7127"/>
    <w:rsid w:val="00FE0424"/>
    <w:rsid w:val="00FE07F1"/>
    <w:rsid w:val="00FE0ABC"/>
    <w:rsid w:val="00FE1E96"/>
    <w:rsid w:val="00FE32E3"/>
    <w:rsid w:val="00FE3647"/>
    <w:rsid w:val="00FE3B21"/>
    <w:rsid w:val="00FE4C60"/>
    <w:rsid w:val="00FE4E82"/>
    <w:rsid w:val="00FE5579"/>
    <w:rsid w:val="00FF030E"/>
    <w:rsid w:val="00FF0BFD"/>
    <w:rsid w:val="00FF14A5"/>
    <w:rsid w:val="00FF2BE3"/>
    <w:rsid w:val="00FF38D0"/>
    <w:rsid w:val="00FF3C6B"/>
    <w:rsid w:val="00FF48CB"/>
    <w:rsid w:val="00FF52AB"/>
    <w:rsid w:val="00FF7148"/>
    <w:rsid w:val="00FF75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98B190-C54E-48D6-AE0E-623526C6A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B70ED0"/>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B766A6"/>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9B5A79"/>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B70ED0"/>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sid w:val="00B766A6"/>
    <w:rPr>
      <w:rFonts w:asciiTheme="majorHAnsi" w:eastAsiaTheme="majorEastAsia" w:hAnsiTheme="majorHAnsi" w:cstheme="majorBidi"/>
      <w:b/>
      <w:bCs/>
      <w:sz w:val="48"/>
      <w:szCs w:val="48"/>
    </w:rPr>
  </w:style>
  <w:style w:type="character" w:customStyle="1" w:styleId="30">
    <w:name w:val="標題 3 字元"/>
    <w:basedOn w:val="a0"/>
    <w:link w:val="3"/>
    <w:uiPriority w:val="9"/>
    <w:rsid w:val="009B5A79"/>
    <w:rPr>
      <w:rFonts w:asciiTheme="majorHAnsi" w:eastAsiaTheme="majorEastAsia" w:hAnsiTheme="majorHAnsi" w:cstheme="majorBidi"/>
      <w:b/>
      <w:bCs/>
      <w:sz w:val="36"/>
      <w:szCs w:val="36"/>
    </w:rPr>
  </w:style>
  <w:style w:type="paragraph" w:styleId="a3">
    <w:name w:val="List Paragraph"/>
    <w:basedOn w:val="a"/>
    <w:uiPriority w:val="34"/>
    <w:qFormat/>
    <w:rsid w:val="00EE0BA9"/>
    <w:pPr>
      <w:ind w:leftChars="200" w:left="480"/>
    </w:pPr>
  </w:style>
  <w:style w:type="paragraph" w:styleId="a4">
    <w:name w:val="footnote text"/>
    <w:aliases w:val="字元,fn,fn Char,fn Car Car,fn Car,Footnotes Car,Footnote Text Char,footnote text,Footnote ak,Footnotes"/>
    <w:basedOn w:val="a"/>
    <w:link w:val="a5"/>
    <w:uiPriority w:val="99"/>
    <w:unhideWhenUsed/>
    <w:rsid w:val="00E408CD"/>
    <w:pPr>
      <w:snapToGrid w:val="0"/>
    </w:pPr>
    <w:rPr>
      <w:sz w:val="20"/>
      <w:szCs w:val="20"/>
    </w:rPr>
  </w:style>
  <w:style w:type="character" w:customStyle="1" w:styleId="a5">
    <w:name w:val="註腳文字 字元"/>
    <w:aliases w:val="字元 字元,fn 字元,fn Char 字元,fn Car Car 字元,fn Car 字元,Footnotes Car 字元,Footnote Text Char 字元,footnote text 字元,Footnote ak 字元,Footnotes 字元"/>
    <w:basedOn w:val="a0"/>
    <w:link w:val="a4"/>
    <w:uiPriority w:val="99"/>
    <w:rsid w:val="00E408CD"/>
    <w:rPr>
      <w:sz w:val="20"/>
      <w:szCs w:val="20"/>
    </w:rPr>
  </w:style>
  <w:style w:type="character" w:styleId="a6">
    <w:name w:val="footnote reference"/>
    <w:basedOn w:val="a0"/>
    <w:uiPriority w:val="99"/>
    <w:unhideWhenUsed/>
    <w:rsid w:val="00E408CD"/>
    <w:rPr>
      <w:vertAlign w:val="superscript"/>
    </w:rPr>
  </w:style>
  <w:style w:type="paragraph" w:styleId="a7">
    <w:name w:val="header"/>
    <w:basedOn w:val="a"/>
    <w:link w:val="a8"/>
    <w:uiPriority w:val="99"/>
    <w:unhideWhenUsed/>
    <w:rsid w:val="00AA4BC3"/>
    <w:pPr>
      <w:tabs>
        <w:tab w:val="center" w:pos="4153"/>
        <w:tab w:val="right" w:pos="8306"/>
      </w:tabs>
      <w:snapToGrid w:val="0"/>
    </w:pPr>
    <w:rPr>
      <w:sz w:val="20"/>
      <w:szCs w:val="20"/>
    </w:rPr>
  </w:style>
  <w:style w:type="character" w:customStyle="1" w:styleId="a8">
    <w:name w:val="頁首 字元"/>
    <w:basedOn w:val="a0"/>
    <w:link w:val="a7"/>
    <w:uiPriority w:val="99"/>
    <w:rsid w:val="00AA4BC3"/>
    <w:rPr>
      <w:sz w:val="20"/>
      <w:szCs w:val="20"/>
    </w:rPr>
  </w:style>
  <w:style w:type="paragraph" w:styleId="a9">
    <w:name w:val="footer"/>
    <w:basedOn w:val="a"/>
    <w:link w:val="aa"/>
    <w:uiPriority w:val="99"/>
    <w:unhideWhenUsed/>
    <w:rsid w:val="00AA4BC3"/>
    <w:pPr>
      <w:tabs>
        <w:tab w:val="center" w:pos="4153"/>
        <w:tab w:val="right" w:pos="8306"/>
      </w:tabs>
      <w:snapToGrid w:val="0"/>
    </w:pPr>
    <w:rPr>
      <w:sz w:val="20"/>
      <w:szCs w:val="20"/>
    </w:rPr>
  </w:style>
  <w:style w:type="character" w:customStyle="1" w:styleId="aa">
    <w:name w:val="頁尾 字元"/>
    <w:basedOn w:val="a0"/>
    <w:link w:val="a9"/>
    <w:uiPriority w:val="99"/>
    <w:rsid w:val="00AA4BC3"/>
    <w:rPr>
      <w:sz w:val="20"/>
      <w:szCs w:val="20"/>
    </w:rPr>
  </w:style>
  <w:style w:type="character" w:styleId="ab">
    <w:name w:val="annotation reference"/>
    <w:basedOn w:val="a0"/>
    <w:uiPriority w:val="99"/>
    <w:semiHidden/>
    <w:unhideWhenUsed/>
    <w:rsid w:val="00E61E70"/>
    <w:rPr>
      <w:sz w:val="18"/>
      <w:szCs w:val="18"/>
    </w:rPr>
  </w:style>
  <w:style w:type="paragraph" w:styleId="ac">
    <w:name w:val="annotation text"/>
    <w:basedOn w:val="a"/>
    <w:link w:val="ad"/>
    <w:uiPriority w:val="99"/>
    <w:semiHidden/>
    <w:unhideWhenUsed/>
    <w:rsid w:val="00E61E70"/>
  </w:style>
  <w:style w:type="character" w:customStyle="1" w:styleId="ad">
    <w:name w:val="註解文字 字元"/>
    <w:basedOn w:val="a0"/>
    <w:link w:val="ac"/>
    <w:uiPriority w:val="99"/>
    <w:semiHidden/>
    <w:rsid w:val="00E61E70"/>
  </w:style>
  <w:style w:type="paragraph" w:styleId="ae">
    <w:name w:val="annotation subject"/>
    <w:basedOn w:val="ac"/>
    <w:next w:val="ac"/>
    <w:link w:val="af"/>
    <w:uiPriority w:val="99"/>
    <w:semiHidden/>
    <w:unhideWhenUsed/>
    <w:rsid w:val="00E61E70"/>
    <w:rPr>
      <w:b/>
      <w:bCs/>
    </w:rPr>
  </w:style>
  <w:style w:type="character" w:customStyle="1" w:styleId="af">
    <w:name w:val="註解主旨 字元"/>
    <w:basedOn w:val="ad"/>
    <w:link w:val="ae"/>
    <w:uiPriority w:val="99"/>
    <w:semiHidden/>
    <w:rsid w:val="00E61E70"/>
    <w:rPr>
      <w:b/>
      <w:bCs/>
    </w:rPr>
  </w:style>
  <w:style w:type="paragraph" w:styleId="af0">
    <w:name w:val="Balloon Text"/>
    <w:basedOn w:val="a"/>
    <w:link w:val="af1"/>
    <w:uiPriority w:val="99"/>
    <w:semiHidden/>
    <w:unhideWhenUsed/>
    <w:rsid w:val="00E61E70"/>
    <w:rPr>
      <w:rFonts w:ascii="新細明體" w:eastAsia="新細明體"/>
      <w:sz w:val="18"/>
      <w:szCs w:val="18"/>
    </w:rPr>
  </w:style>
  <w:style w:type="character" w:customStyle="1" w:styleId="af1">
    <w:name w:val="註解方塊文字 字元"/>
    <w:basedOn w:val="a0"/>
    <w:link w:val="af0"/>
    <w:uiPriority w:val="99"/>
    <w:semiHidden/>
    <w:rsid w:val="00E61E70"/>
    <w:rPr>
      <w:rFonts w:ascii="新細明體" w:eastAsia="新細明體"/>
      <w:sz w:val="18"/>
      <w:szCs w:val="18"/>
    </w:rPr>
  </w:style>
  <w:style w:type="character" w:styleId="af2">
    <w:name w:val="Placeholder Text"/>
    <w:basedOn w:val="a0"/>
    <w:uiPriority w:val="99"/>
    <w:semiHidden/>
    <w:rsid w:val="00F805FA"/>
    <w:rPr>
      <w:color w:val="808080"/>
    </w:rPr>
  </w:style>
  <w:style w:type="paragraph" w:styleId="11">
    <w:name w:val="toc 1"/>
    <w:basedOn w:val="a"/>
    <w:next w:val="a"/>
    <w:autoRedefine/>
    <w:uiPriority w:val="39"/>
    <w:unhideWhenUsed/>
    <w:rsid w:val="00AF1FAC"/>
    <w:pPr>
      <w:widowControl/>
      <w:tabs>
        <w:tab w:val="right" w:leader="dot" w:pos="8296"/>
      </w:tabs>
      <w:kinsoku w:val="0"/>
      <w:overflowPunct w:val="0"/>
      <w:autoSpaceDE w:val="0"/>
      <w:autoSpaceDN w:val="0"/>
      <w:spacing w:line="460" w:lineRule="exact"/>
      <w:jc w:val="center"/>
    </w:pPr>
    <w:rPr>
      <w:rFonts w:ascii="Times New Roman" w:eastAsia="標楷體" w:hAnsi="Times New Roman" w:cs="Times New Roman"/>
      <w:b/>
      <w:kern w:val="0"/>
      <w:szCs w:val="24"/>
    </w:rPr>
  </w:style>
  <w:style w:type="character" w:styleId="af3">
    <w:name w:val="Hyperlink"/>
    <w:basedOn w:val="a0"/>
    <w:uiPriority w:val="99"/>
    <w:unhideWhenUsed/>
    <w:rsid w:val="008E3138"/>
    <w:rPr>
      <w:color w:val="0563C1" w:themeColor="hyperlink"/>
      <w:u w:val="single"/>
    </w:rPr>
  </w:style>
  <w:style w:type="paragraph" w:styleId="af4">
    <w:name w:val="TOC Heading"/>
    <w:basedOn w:val="1"/>
    <w:next w:val="a"/>
    <w:uiPriority w:val="39"/>
    <w:unhideWhenUsed/>
    <w:qFormat/>
    <w:rsid w:val="00061913"/>
    <w:pPr>
      <w:keepLines/>
      <w:widowControl/>
      <w:spacing w:before="240" w:after="0" w:line="259" w:lineRule="auto"/>
      <w:outlineLvl w:val="9"/>
    </w:pPr>
    <w:rPr>
      <w:b w:val="0"/>
      <w:bCs w:val="0"/>
      <w:color w:val="2E74B5" w:themeColor="accent1" w:themeShade="BF"/>
      <w:kern w:val="0"/>
      <w:sz w:val="32"/>
      <w:szCs w:val="32"/>
    </w:rPr>
  </w:style>
  <w:style w:type="paragraph" w:styleId="21">
    <w:name w:val="toc 2"/>
    <w:basedOn w:val="a"/>
    <w:next w:val="a"/>
    <w:autoRedefine/>
    <w:uiPriority w:val="39"/>
    <w:unhideWhenUsed/>
    <w:rsid w:val="00061913"/>
    <w:pPr>
      <w:widowControl/>
      <w:spacing w:after="100" w:line="259" w:lineRule="auto"/>
      <w:ind w:left="220"/>
    </w:pPr>
    <w:rPr>
      <w:rFonts w:cs="Times New Roman"/>
      <w:kern w:val="0"/>
      <w:sz w:val="22"/>
    </w:rPr>
  </w:style>
  <w:style w:type="paragraph" w:styleId="31">
    <w:name w:val="toc 3"/>
    <w:basedOn w:val="a"/>
    <w:next w:val="a"/>
    <w:autoRedefine/>
    <w:uiPriority w:val="39"/>
    <w:unhideWhenUsed/>
    <w:rsid w:val="00061913"/>
    <w:pPr>
      <w:widowControl/>
      <w:spacing w:after="100" w:line="259" w:lineRule="auto"/>
      <w:ind w:left="440"/>
    </w:pPr>
    <w:rPr>
      <w:rFonts w:cs="Times New Roman"/>
      <w:kern w:val="0"/>
      <w:sz w:val="22"/>
    </w:rPr>
  </w:style>
  <w:style w:type="character" w:customStyle="1" w:styleId="12">
    <w:name w:val="未解析的提及項目1"/>
    <w:basedOn w:val="a0"/>
    <w:uiPriority w:val="99"/>
    <w:semiHidden/>
    <w:unhideWhenUsed/>
    <w:rsid w:val="00192858"/>
    <w:rPr>
      <w:color w:val="605E5C"/>
      <w:shd w:val="clear" w:color="auto" w:fill="E1DFDD"/>
    </w:rPr>
  </w:style>
  <w:style w:type="character" w:styleId="af5">
    <w:name w:val="Emphasis"/>
    <w:basedOn w:val="a0"/>
    <w:uiPriority w:val="20"/>
    <w:qFormat/>
    <w:rsid w:val="000F796D"/>
    <w:rPr>
      <w:i/>
      <w:iCs/>
    </w:rPr>
  </w:style>
  <w:style w:type="character" w:customStyle="1" w:styleId="highlight1">
    <w:name w:val="highlight1"/>
    <w:basedOn w:val="a0"/>
    <w:rsid w:val="00065B4C"/>
    <w:rPr>
      <w:color w:val="FF0000"/>
    </w:rPr>
  </w:style>
  <w:style w:type="character" w:customStyle="1" w:styleId="22">
    <w:name w:val="未解析的提及項目2"/>
    <w:basedOn w:val="a0"/>
    <w:uiPriority w:val="99"/>
    <w:semiHidden/>
    <w:unhideWhenUsed/>
    <w:rsid w:val="00391C70"/>
    <w:rPr>
      <w:color w:val="605E5C"/>
      <w:shd w:val="clear" w:color="auto" w:fill="E1DFDD"/>
    </w:rPr>
  </w:style>
  <w:style w:type="paragraph" w:customStyle="1" w:styleId="Default">
    <w:name w:val="Default"/>
    <w:rsid w:val="000B5A3E"/>
    <w:pPr>
      <w:widowControl w:val="0"/>
      <w:autoSpaceDE w:val="0"/>
      <w:autoSpaceDN w:val="0"/>
      <w:adjustRightInd w:val="0"/>
    </w:pPr>
    <w:rPr>
      <w:rFonts w:ascii="Times New Roman" w:hAnsi="Times New Roman" w:cs="Times New Roman"/>
      <w:color w:val="000000"/>
      <w:kern w:val="0"/>
      <w:szCs w:val="24"/>
    </w:rPr>
  </w:style>
  <w:style w:type="table" w:styleId="af6">
    <w:name w:val="Table Grid"/>
    <w:basedOn w:val="a1"/>
    <w:uiPriority w:val="39"/>
    <w:rsid w:val="00E23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8F1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pPr>
    <w:rPr>
      <w:rFonts w:ascii="細明體" w:eastAsia="細明體" w:hAnsi="細明體" w:cs="細明體"/>
      <w:kern w:val="0"/>
      <w:szCs w:val="24"/>
    </w:rPr>
  </w:style>
  <w:style w:type="character" w:customStyle="1" w:styleId="HTML0">
    <w:name w:val="HTML 預設格式 字元"/>
    <w:basedOn w:val="a0"/>
    <w:link w:val="HTML"/>
    <w:uiPriority w:val="99"/>
    <w:rsid w:val="008F1166"/>
    <w:rPr>
      <w:rFonts w:ascii="細明體" w:eastAsia="細明體" w:hAnsi="細明體" w:cs="細明體"/>
      <w:kern w:val="0"/>
      <w:szCs w:val="24"/>
    </w:rPr>
  </w:style>
  <w:style w:type="character" w:customStyle="1" w:styleId="jlqj4b">
    <w:name w:val="jlqj4b"/>
    <w:basedOn w:val="a0"/>
    <w:rsid w:val="003A3EAD"/>
  </w:style>
  <w:style w:type="character" w:customStyle="1" w:styleId="32">
    <w:name w:val="未解析的提及項目3"/>
    <w:basedOn w:val="a0"/>
    <w:uiPriority w:val="99"/>
    <w:semiHidden/>
    <w:unhideWhenUsed/>
    <w:rsid w:val="00B0468B"/>
    <w:rPr>
      <w:color w:val="605E5C"/>
      <w:shd w:val="clear" w:color="auto" w:fill="E1DFDD"/>
    </w:rPr>
  </w:style>
  <w:style w:type="paragraph" w:styleId="4">
    <w:name w:val="toc 4"/>
    <w:basedOn w:val="a"/>
    <w:next w:val="a"/>
    <w:autoRedefine/>
    <w:uiPriority w:val="39"/>
    <w:unhideWhenUsed/>
    <w:rsid w:val="00C44E8D"/>
    <w:pPr>
      <w:ind w:leftChars="600" w:left="1440"/>
    </w:pPr>
  </w:style>
  <w:style w:type="paragraph" w:styleId="5">
    <w:name w:val="toc 5"/>
    <w:basedOn w:val="a"/>
    <w:next w:val="a"/>
    <w:autoRedefine/>
    <w:uiPriority w:val="39"/>
    <w:unhideWhenUsed/>
    <w:rsid w:val="00C44E8D"/>
    <w:pPr>
      <w:ind w:leftChars="800" w:left="1920"/>
    </w:pPr>
  </w:style>
  <w:style w:type="paragraph" w:styleId="6">
    <w:name w:val="toc 6"/>
    <w:basedOn w:val="a"/>
    <w:next w:val="a"/>
    <w:autoRedefine/>
    <w:uiPriority w:val="39"/>
    <w:unhideWhenUsed/>
    <w:rsid w:val="00C44E8D"/>
    <w:pPr>
      <w:ind w:leftChars="1000" w:left="2400"/>
    </w:pPr>
  </w:style>
  <w:style w:type="paragraph" w:styleId="7">
    <w:name w:val="toc 7"/>
    <w:basedOn w:val="a"/>
    <w:next w:val="a"/>
    <w:autoRedefine/>
    <w:uiPriority w:val="39"/>
    <w:unhideWhenUsed/>
    <w:rsid w:val="00C44E8D"/>
    <w:pPr>
      <w:ind w:leftChars="1200" w:left="2880"/>
    </w:pPr>
  </w:style>
  <w:style w:type="paragraph" w:styleId="8">
    <w:name w:val="toc 8"/>
    <w:basedOn w:val="a"/>
    <w:next w:val="a"/>
    <w:autoRedefine/>
    <w:uiPriority w:val="39"/>
    <w:unhideWhenUsed/>
    <w:rsid w:val="00C44E8D"/>
    <w:pPr>
      <w:ind w:leftChars="1400" w:left="3360"/>
    </w:pPr>
  </w:style>
  <w:style w:type="paragraph" w:styleId="9">
    <w:name w:val="toc 9"/>
    <w:basedOn w:val="a"/>
    <w:next w:val="a"/>
    <w:autoRedefine/>
    <w:uiPriority w:val="39"/>
    <w:unhideWhenUsed/>
    <w:rsid w:val="00C44E8D"/>
    <w:pPr>
      <w:ind w:leftChars="1600" w:left="3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124241">
      <w:bodyDiv w:val="1"/>
      <w:marLeft w:val="0"/>
      <w:marRight w:val="0"/>
      <w:marTop w:val="0"/>
      <w:marBottom w:val="0"/>
      <w:divBdr>
        <w:top w:val="none" w:sz="0" w:space="0" w:color="auto"/>
        <w:left w:val="none" w:sz="0" w:space="0" w:color="auto"/>
        <w:bottom w:val="none" w:sz="0" w:space="0" w:color="auto"/>
        <w:right w:val="none" w:sz="0" w:space="0" w:color="auto"/>
      </w:divBdr>
    </w:div>
    <w:div w:id="569971740">
      <w:bodyDiv w:val="1"/>
      <w:marLeft w:val="0"/>
      <w:marRight w:val="0"/>
      <w:marTop w:val="0"/>
      <w:marBottom w:val="0"/>
      <w:divBdr>
        <w:top w:val="none" w:sz="0" w:space="0" w:color="auto"/>
        <w:left w:val="none" w:sz="0" w:space="0" w:color="auto"/>
        <w:bottom w:val="none" w:sz="0" w:space="0" w:color="auto"/>
        <w:right w:val="none" w:sz="0" w:space="0" w:color="auto"/>
      </w:divBdr>
    </w:div>
    <w:div w:id="1690988170">
      <w:bodyDiv w:val="1"/>
      <w:marLeft w:val="0"/>
      <w:marRight w:val="0"/>
      <w:marTop w:val="0"/>
      <w:marBottom w:val="0"/>
      <w:divBdr>
        <w:top w:val="none" w:sz="0" w:space="0" w:color="auto"/>
        <w:left w:val="none" w:sz="0" w:space="0" w:color="auto"/>
        <w:bottom w:val="none" w:sz="0" w:space="0" w:color="auto"/>
        <w:right w:val="none" w:sz="0" w:space="0" w:color="auto"/>
      </w:divBdr>
    </w:div>
    <w:div w:id="1957910891">
      <w:bodyDiv w:val="1"/>
      <w:marLeft w:val="0"/>
      <w:marRight w:val="0"/>
      <w:marTop w:val="0"/>
      <w:marBottom w:val="0"/>
      <w:divBdr>
        <w:top w:val="none" w:sz="0" w:space="0" w:color="auto"/>
        <w:left w:val="none" w:sz="0" w:space="0" w:color="auto"/>
        <w:bottom w:val="none" w:sz="0" w:space="0" w:color="auto"/>
        <w:right w:val="none" w:sz="0" w:space="0" w:color="auto"/>
      </w:divBdr>
    </w:div>
    <w:div w:id="1973511486">
      <w:bodyDiv w:val="1"/>
      <w:marLeft w:val="0"/>
      <w:marRight w:val="0"/>
      <w:marTop w:val="0"/>
      <w:marBottom w:val="0"/>
      <w:divBdr>
        <w:top w:val="none" w:sz="0" w:space="0" w:color="auto"/>
        <w:left w:val="none" w:sz="0" w:space="0" w:color="auto"/>
        <w:bottom w:val="none" w:sz="0" w:space="0" w:color="auto"/>
        <w:right w:val="none" w:sz="0" w:space="0" w:color="auto"/>
      </w:divBdr>
    </w:div>
    <w:div w:id="210830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h.wikipedia.org/wiki/%E5%85%AC%E5%85%B1%E6%B1%BD%E8%BB%8A" TargetMode="External"/><Relationship Id="rId5" Type="http://schemas.openxmlformats.org/officeDocument/2006/relationships/webSettings" Target="webSettings.xml"/><Relationship Id="rId10" Type="http://schemas.openxmlformats.org/officeDocument/2006/relationships/hyperlink" Target="https://zh.wikipedia.org/wiki/%E8%BA%AB%E5%BF%83%E9%9A%9C%E7%A4%99" TargetMode="External"/><Relationship Id="rId4" Type="http://schemas.openxmlformats.org/officeDocument/2006/relationships/settings" Target="settings.xml"/><Relationship Id="rId9" Type="http://schemas.openxmlformats.org/officeDocument/2006/relationships/hyperlink" Target="https://zh.wikipedia.org/wiki/%E8%87%BA%E7%81%A3%E5%B0%8D%E5%9A%B4%E9%87%8D%E7%89%B9%E6%AE%8A%E5%82%B3%E6%9F%93%E6%80%A7%E8%82%BA%E7%82%8E%E7%96%AB%E6%83%85%E7%9A%84%E6%AA%A2%E7%96%AB%E9%9A%94%E9%9B%A2"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D8FA5-DFA4-4987-9FAA-616A0A642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7033</Words>
  <Characters>40089</Characters>
  <Application>Microsoft Office Word</Application>
  <DocSecurity>0</DocSecurity>
  <Lines>334</Lines>
  <Paragraphs>94</Paragraphs>
  <ScaleCrop>false</ScaleCrop>
  <Company/>
  <LinksUpToDate>false</LinksUpToDate>
  <CharactersWithSpaces>47028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2021-09-01T09:46:00Z</cp:lastPrinted>
  <dcterms:created xsi:type="dcterms:W3CDTF">2021-09-01T09:10:00Z</dcterms:created>
  <dcterms:modified xsi:type="dcterms:W3CDTF">2021-09-01T09:46:00Z</dcterms:modified>
</cp:coreProperties>
</file>