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BF" w:rsidRPr="00914847" w:rsidRDefault="001A08BF" w:rsidP="001A24A9">
      <w:pPr>
        <w:pStyle w:val="aa"/>
        <w:overflowPunct w:val="0"/>
        <w:spacing w:beforeLines="50" w:before="180" w:afterLines="50" w:after="180" w:line="500" w:lineRule="exact"/>
        <w:jc w:val="center"/>
        <w:rPr>
          <w:rFonts w:hint="eastAsia"/>
          <w:b/>
          <w:sz w:val="48"/>
          <w:szCs w:val="48"/>
        </w:rPr>
      </w:pPr>
      <w:r w:rsidRPr="00914847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0</wp:posOffset>
            </wp:positionV>
            <wp:extent cx="800100" cy="792480"/>
            <wp:effectExtent l="0" t="0" r="0" b="7620"/>
            <wp:wrapTopAndBottom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7D" w:rsidRPr="00914847">
        <w:rPr>
          <w:rFonts w:hint="eastAsia"/>
          <w:b/>
          <w:sz w:val="48"/>
          <w:szCs w:val="48"/>
        </w:rPr>
        <w:t>監察院新聞稿</w:t>
      </w:r>
    </w:p>
    <w:p w:rsidR="001A08BF" w:rsidRPr="00914847" w:rsidRDefault="001A08BF" w:rsidP="00083A75">
      <w:pPr>
        <w:spacing w:line="48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914847">
        <w:rPr>
          <w:rFonts w:ascii="標楷體" w:eastAsia="標楷體" w:hAnsi="標楷體" w:cs="Times New Roman"/>
          <w:sz w:val="28"/>
          <w:szCs w:val="28"/>
        </w:rPr>
        <w:t>110年</w:t>
      </w:r>
      <w:r w:rsidR="00A44241" w:rsidRPr="00914847">
        <w:rPr>
          <w:rFonts w:ascii="標楷體" w:eastAsia="標楷體" w:hAnsi="標楷體" w:cs="Times New Roman"/>
          <w:sz w:val="28"/>
          <w:szCs w:val="28"/>
        </w:rPr>
        <w:t>2</w:t>
      </w:r>
      <w:r w:rsidRPr="00914847">
        <w:rPr>
          <w:rFonts w:ascii="標楷體" w:eastAsia="標楷體" w:hAnsi="標楷體" w:cs="Times New Roman"/>
          <w:sz w:val="28"/>
          <w:szCs w:val="28"/>
        </w:rPr>
        <w:t>月</w:t>
      </w:r>
      <w:r w:rsidR="00A44241" w:rsidRPr="00914847">
        <w:rPr>
          <w:rFonts w:ascii="標楷體" w:eastAsia="標楷體" w:hAnsi="標楷體" w:cs="Times New Roman"/>
          <w:sz w:val="28"/>
          <w:szCs w:val="28"/>
        </w:rPr>
        <w:t>1</w:t>
      </w:r>
      <w:r w:rsidRPr="00914847">
        <w:rPr>
          <w:rFonts w:ascii="標楷體" w:eastAsia="標楷體" w:hAnsi="標楷體" w:cs="Times New Roman"/>
          <w:sz w:val="28"/>
          <w:szCs w:val="28"/>
        </w:rPr>
        <w:t>日</w:t>
      </w:r>
    </w:p>
    <w:p w:rsidR="001A08BF" w:rsidRPr="00914847" w:rsidRDefault="001A08BF" w:rsidP="00083A75">
      <w:pPr>
        <w:spacing w:line="480" w:lineRule="exact"/>
        <w:jc w:val="right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914847">
        <w:rPr>
          <w:rFonts w:ascii="標楷體" w:eastAsia="標楷體" w:hAnsi="標楷體" w:cs="Times New Roman"/>
          <w:sz w:val="28"/>
          <w:szCs w:val="28"/>
          <w:lang w:eastAsia="zh-HK"/>
        </w:rPr>
        <w:t>聯絡人：</w:t>
      </w:r>
      <w:r w:rsidR="001A24A9">
        <w:rPr>
          <w:rFonts w:ascii="標楷體" w:eastAsia="標楷體" w:hAnsi="標楷體" w:cs="Times New Roman" w:hint="eastAsia"/>
          <w:sz w:val="28"/>
          <w:szCs w:val="28"/>
        </w:rPr>
        <w:t>綜合業務</w:t>
      </w:r>
      <w:r w:rsidR="001A24A9">
        <w:rPr>
          <w:rFonts w:ascii="標楷體" w:eastAsia="標楷體" w:hAnsi="標楷體" w:cs="Times New Roman"/>
          <w:sz w:val="28"/>
          <w:szCs w:val="28"/>
        </w:rPr>
        <w:t>處</w:t>
      </w:r>
      <w:r w:rsidR="0072683E">
        <w:rPr>
          <w:rFonts w:ascii="標楷體" w:eastAsia="標楷體" w:hAnsi="標楷體" w:cs="Times New Roman" w:hint="eastAsia"/>
          <w:sz w:val="28"/>
          <w:szCs w:val="28"/>
        </w:rPr>
        <w:t>汪林玲處長</w:t>
      </w:r>
    </w:p>
    <w:p w:rsidR="001A08BF" w:rsidRPr="00914847" w:rsidRDefault="001A08BF" w:rsidP="00083A75">
      <w:pPr>
        <w:spacing w:line="480" w:lineRule="exact"/>
        <w:jc w:val="right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914847">
        <w:rPr>
          <w:rFonts w:ascii="標楷體" w:eastAsia="標楷體" w:hAnsi="標楷體" w:cs="Times New Roman"/>
          <w:sz w:val="28"/>
          <w:szCs w:val="28"/>
          <w:lang w:eastAsia="zh-HK"/>
        </w:rPr>
        <w:t>02</w:t>
      </w:r>
      <w:r w:rsidRPr="00914847">
        <w:rPr>
          <w:rFonts w:ascii="標楷體" w:eastAsia="標楷體" w:hAnsi="標楷體" w:cs="Times New Roman"/>
          <w:sz w:val="28"/>
          <w:szCs w:val="28"/>
        </w:rPr>
        <w:t>-23</w:t>
      </w:r>
      <w:r w:rsidR="0072683E">
        <w:rPr>
          <w:rFonts w:ascii="標楷體" w:eastAsia="標楷體" w:hAnsi="標楷體" w:cs="Times New Roman" w:hint="eastAsia"/>
          <w:sz w:val="28"/>
          <w:szCs w:val="28"/>
        </w:rPr>
        <w:t>566531</w:t>
      </w:r>
      <w:bookmarkStart w:id="0" w:name="_GoBack"/>
      <w:bookmarkEnd w:id="0"/>
    </w:p>
    <w:p w:rsidR="001A08BF" w:rsidRPr="00914847" w:rsidRDefault="001A08BF" w:rsidP="001A08BF">
      <w:pPr>
        <w:spacing w:afterLines="100" w:after="360" w:line="520" w:lineRule="exac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 w:rsidRPr="00914847">
        <w:rPr>
          <w:rFonts w:ascii="標楷體" w:eastAsia="標楷體" w:hAnsi="標楷體"/>
          <w:b/>
          <w:color w:val="000000"/>
          <w:kern w:val="0"/>
          <w:sz w:val="44"/>
          <w:szCs w:val="44"/>
        </w:rPr>
        <w:t>_________________________________</w:t>
      </w:r>
    </w:p>
    <w:p w:rsidR="001A08BF" w:rsidRPr="00914847" w:rsidRDefault="001A08BF" w:rsidP="001A08BF">
      <w:pPr>
        <w:spacing w:afterLines="20" w:after="72" w:line="400" w:lineRule="exact"/>
        <w:ind w:leftChars="-198" w:left="-475" w:rightChars="-178" w:right="-427"/>
        <w:jc w:val="center"/>
        <w:rPr>
          <w:rFonts w:ascii="標楷體" w:eastAsia="標楷體" w:hAnsi="標楷體"/>
          <w:b/>
          <w:sz w:val="40"/>
        </w:rPr>
      </w:pPr>
      <w:r w:rsidRPr="00914847">
        <w:rPr>
          <w:rFonts w:ascii="標楷體" w:eastAsia="標楷體" w:hAnsi="標楷體" w:hint="eastAsia"/>
          <w:b/>
          <w:sz w:val="40"/>
        </w:rPr>
        <w:t>監察院第6屆電子報第5期出刊</w:t>
      </w:r>
    </w:p>
    <w:p w:rsidR="001A08BF" w:rsidRPr="00914847" w:rsidRDefault="001A08BF" w:rsidP="001A08BF">
      <w:pPr>
        <w:spacing w:line="400" w:lineRule="exact"/>
        <w:ind w:leftChars="-198" w:left="-475" w:rightChars="-178" w:right="-427"/>
        <w:jc w:val="center"/>
        <w:rPr>
          <w:rFonts w:ascii="標楷體" w:eastAsia="標楷體" w:hAnsi="標楷體"/>
          <w:b/>
          <w:sz w:val="40"/>
        </w:rPr>
      </w:pPr>
      <w:r w:rsidRPr="00914847">
        <w:rPr>
          <w:rFonts w:ascii="標楷體" w:eastAsia="標楷體" w:hAnsi="標楷體" w:hint="eastAsia"/>
          <w:b/>
          <w:sz w:val="40"/>
        </w:rPr>
        <w:t>歡迎民眾上網瀏覽及訂閱</w:t>
      </w:r>
    </w:p>
    <w:p w:rsidR="00823436" w:rsidRPr="00914847" w:rsidRDefault="00823436" w:rsidP="001A08BF">
      <w:pPr>
        <w:pStyle w:val="ac"/>
        <w:kinsoku/>
        <w:overflowPunct w:val="0"/>
        <w:spacing w:afterLines="30" w:after="108" w:line="420" w:lineRule="exact"/>
        <w:jc w:val="left"/>
        <w:rPr>
          <w:rFonts w:ascii="標楷體" w:hAnsi="標楷體"/>
          <w:b/>
          <w:bCs/>
          <w:sz w:val="36"/>
        </w:rPr>
      </w:pPr>
    </w:p>
    <w:p w:rsidR="00823436" w:rsidRPr="00914847" w:rsidRDefault="00823436" w:rsidP="00B243BE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914847">
        <w:rPr>
          <w:rFonts w:ascii="標楷體" w:eastAsia="標楷體" w:hAnsi="標楷體" w:hint="eastAsia"/>
          <w:sz w:val="32"/>
        </w:rPr>
        <w:t>「監察院第6屆電子報</w:t>
      </w:r>
      <w:r w:rsidR="0085186D" w:rsidRPr="00914847">
        <w:rPr>
          <w:rFonts w:ascii="標楷體" w:eastAsia="標楷體" w:hAnsi="標楷體" w:hint="eastAsia"/>
          <w:sz w:val="32"/>
        </w:rPr>
        <w:t>第</w:t>
      </w:r>
      <w:r w:rsidR="000023DD" w:rsidRPr="00914847">
        <w:rPr>
          <w:rFonts w:ascii="標楷體" w:eastAsia="標楷體" w:hAnsi="標楷體" w:hint="eastAsia"/>
          <w:sz w:val="32"/>
        </w:rPr>
        <w:t>5</w:t>
      </w:r>
      <w:r w:rsidR="0085186D" w:rsidRPr="00914847">
        <w:rPr>
          <w:rFonts w:ascii="標楷體" w:eastAsia="標楷體" w:hAnsi="標楷體" w:hint="eastAsia"/>
          <w:sz w:val="32"/>
        </w:rPr>
        <w:t>期</w:t>
      </w:r>
      <w:r w:rsidRPr="00914847">
        <w:rPr>
          <w:rFonts w:ascii="標楷體" w:eastAsia="標楷體" w:hAnsi="標楷體" w:hint="eastAsia"/>
          <w:sz w:val="32"/>
        </w:rPr>
        <w:t>」於</w:t>
      </w:r>
      <w:r w:rsidR="00C66ACB" w:rsidRPr="00914847">
        <w:rPr>
          <w:rFonts w:ascii="標楷體" w:eastAsia="標楷體" w:hAnsi="標楷體" w:hint="eastAsia"/>
          <w:sz w:val="32"/>
        </w:rPr>
        <w:t>110</w:t>
      </w:r>
      <w:r w:rsidRPr="00914847">
        <w:rPr>
          <w:rFonts w:ascii="標楷體" w:eastAsia="標楷體" w:hAnsi="標楷體" w:hint="eastAsia"/>
          <w:sz w:val="32"/>
        </w:rPr>
        <w:t>年</w:t>
      </w:r>
      <w:r w:rsidR="000023DD" w:rsidRPr="00914847">
        <w:rPr>
          <w:rFonts w:ascii="標楷體" w:eastAsia="標楷體" w:hAnsi="標楷體" w:hint="eastAsia"/>
          <w:sz w:val="32"/>
        </w:rPr>
        <w:t>2</w:t>
      </w:r>
      <w:r w:rsidRPr="00914847">
        <w:rPr>
          <w:rFonts w:ascii="標楷體" w:eastAsia="標楷體" w:hAnsi="標楷體" w:hint="eastAsia"/>
          <w:sz w:val="32"/>
        </w:rPr>
        <w:t>月1</w:t>
      </w:r>
      <w:r w:rsidR="008D736F" w:rsidRPr="00914847">
        <w:rPr>
          <w:rFonts w:ascii="標楷體" w:eastAsia="標楷體" w:hAnsi="標楷體" w:hint="eastAsia"/>
          <w:sz w:val="32"/>
        </w:rPr>
        <w:t>日</w:t>
      </w:r>
      <w:r w:rsidR="00891A9A" w:rsidRPr="00914847">
        <w:rPr>
          <w:rFonts w:ascii="標楷體" w:eastAsia="標楷體" w:hAnsi="標楷體" w:hint="eastAsia"/>
          <w:sz w:val="32"/>
        </w:rPr>
        <w:t>發行</w:t>
      </w:r>
      <w:r w:rsidR="008D736F" w:rsidRPr="00914847">
        <w:rPr>
          <w:rFonts w:ascii="標楷體" w:eastAsia="標楷體" w:hAnsi="標楷體" w:hint="eastAsia"/>
          <w:sz w:val="32"/>
        </w:rPr>
        <w:t>，</w:t>
      </w:r>
      <w:r w:rsidR="00B0184D" w:rsidRPr="00914847">
        <w:rPr>
          <w:rFonts w:ascii="標楷體" w:eastAsia="標楷體" w:hAnsi="標楷體" w:hint="eastAsia"/>
          <w:sz w:val="32"/>
        </w:rPr>
        <w:t>內容</w:t>
      </w:r>
      <w:r w:rsidR="00891A9A" w:rsidRPr="00914847">
        <w:rPr>
          <w:rFonts w:ascii="標楷體" w:eastAsia="標楷體" w:hAnsi="標楷體" w:hint="eastAsia"/>
          <w:sz w:val="32"/>
        </w:rPr>
        <w:t>包含</w:t>
      </w:r>
      <w:r w:rsidR="005671F1" w:rsidRPr="00914847">
        <w:rPr>
          <w:rFonts w:ascii="標楷體" w:eastAsia="標楷體" w:hAnsi="標楷體" w:hint="eastAsia"/>
          <w:sz w:val="32"/>
        </w:rPr>
        <w:t>：院務消息</w:t>
      </w:r>
      <w:r w:rsidR="008C0609" w:rsidRPr="00914847">
        <w:rPr>
          <w:rFonts w:ascii="標楷體" w:eastAsia="標楷體" w:hAnsi="標楷體" w:hint="eastAsia"/>
          <w:sz w:val="32"/>
        </w:rPr>
        <w:t>、職權行使</w:t>
      </w:r>
      <w:r w:rsidR="00C66ACB" w:rsidRPr="00914847">
        <w:rPr>
          <w:rFonts w:ascii="標楷體" w:eastAsia="標楷體" w:hAnsi="標楷體" w:hint="eastAsia"/>
          <w:sz w:val="32"/>
        </w:rPr>
        <w:t>、行政革新</w:t>
      </w:r>
      <w:r w:rsidR="008C0609" w:rsidRPr="00914847">
        <w:rPr>
          <w:rFonts w:ascii="標楷體" w:eastAsia="標楷體" w:hAnsi="標楷體" w:hint="eastAsia"/>
          <w:sz w:val="32"/>
        </w:rPr>
        <w:t>、</w:t>
      </w:r>
      <w:r w:rsidR="000023DD" w:rsidRPr="00914847">
        <w:rPr>
          <w:rFonts w:ascii="標楷體" w:eastAsia="標楷體" w:hAnsi="標楷體" w:hint="eastAsia"/>
          <w:sz w:val="32"/>
        </w:rPr>
        <w:t>陽光四法、</w:t>
      </w:r>
      <w:r w:rsidR="00C66ACB" w:rsidRPr="00914847">
        <w:rPr>
          <w:rFonts w:ascii="標楷體" w:eastAsia="標楷體" w:hAnsi="標楷體" w:hint="eastAsia"/>
          <w:sz w:val="32"/>
        </w:rPr>
        <w:t>活動花絮</w:t>
      </w:r>
      <w:r w:rsidR="000023DD" w:rsidRPr="00914847">
        <w:rPr>
          <w:rFonts w:ascii="標楷體" w:eastAsia="標楷體" w:hAnsi="標楷體" w:hint="eastAsia"/>
          <w:sz w:val="32"/>
        </w:rPr>
        <w:t>、</w:t>
      </w:r>
      <w:r w:rsidR="008C0609" w:rsidRPr="00914847">
        <w:rPr>
          <w:rFonts w:ascii="標楷體" w:eastAsia="標楷體" w:hAnsi="標楷體" w:hint="eastAsia"/>
          <w:sz w:val="32"/>
        </w:rPr>
        <w:t>統計資料</w:t>
      </w:r>
      <w:r w:rsidR="000023DD" w:rsidRPr="00914847">
        <w:rPr>
          <w:rFonts w:ascii="標楷體" w:eastAsia="標楷體" w:hAnsi="標楷體" w:hint="eastAsia"/>
          <w:sz w:val="32"/>
        </w:rPr>
        <w:t>及院際互動</w:t>
      </w:r>
      <w:r w:rsidR="005671F1" w:rsidRPr="00914847">
        <w:rPr>
          <w:rFonts w:ascii="標楷體" w:eastAsia="標楷體" w:hAnsi="標楷體" w:hint="eastAsia"/>
          <w:sz w:val="32"/>
        </w:rPr>
        <w:t>等主題，</w:t>
      </w:r>
      <w:r w:rsidR="00652F4D" w:rsidRPr="00914847">
        <w:rPr>
          <w:rFonts w:ascii="標楷體" w:eastAsia="標楷體" w:hAnsi="標楷體" w:hint="eastAsia"/>
          <w:sz w:val="32"/>
        </w:rPr>
        <w:t>公開監察院近期動態</w:t>
      </w:r>
      <w:r w:rsidR="008D736F" w:rsidRPr="00914847">
        <w:rPr>
          <w:rFonts w:ascii="標楷體" w:eastAsia="標楷體" w:hAnsi="標楷體" w:hint="eastAsia"/>
          <w:sz w:val="32"/>
        </w:rPr>
        <w:t>。</w:t>
      </w:r>
    </w:p>
    <w:p w:rsidR="00B243BE" w:rsidRPr="00914847" w:rsidRDefault="00B243BE" w:rsidP="00B243BE">
      <w:pPr>
        <w:spacing w:line="480" w:lineRule="exact"/>
        <w:jc w:val="both"/>
        <w:rPr>
          <w:rFonts w:ascii="標楷體" w:eastAsia="標楷體" w:hAnsi="標楷體" w:hint="eastAsia"/>
          <w:sz w:val="32"/>
        </w:rPr>
      </w:pPr>
    </w:p>
    <w:p w:rsidR="00C66ACB" w:rsidRPr="00914847" w:rsidRDefault="00EF3DA6" w:rsidP="00B243BE">
      <w:pPr>
        <w:overflowPunct w:val="0"/>
        <w:spacing w:line="480" w:lineRule="exact"/>
        <w:jc w:val="both"/>
        <w:rPr>
          <w:rFonts w:ascii="標楷體" w:eastAsia="標楷體" w:hAnsi="標楷體"/>
          <w:sz w:val="32"/>
        </w:rPr>
      </w:pPr>
      <w:r w:rsidRPr="00914847">
        <w:rPr>
          <w:rFonts w:ascii="標楷體" w:eastAsia="標楷體" w:hAnsi="標楷體" w:hint="eastAsia"/>
          <w:sz w:val="32"/>
        </w:rPr>
        <w:t>「監察院第6屆電子報</w:t>
      </w:r>
      <w:r w:rsidR="0081124F" w:rsidRPr="00914847">
        <w:rPr>
          <w:rFonts w:ascii="標楷體" w:eastAsia="標楷體" w:hAnsi="標楷體" w:hint="eastAsia"/>
          <w:sz w:val="32"/>
        </w:rPr>
        <w:t>第</w:t>
      </w:r>
      <w:r w:rsidR="000023DD" w:rsidRPr="00914847">
        <w:rPr>
          <w:rFonts w:ascii="標楷體" w:eastAsia="標楷體" w:hAnsi="標楷體" w:hint="eastAsia"/>
          <w:sz w:val="32"/>
        </w:rPr>
        <w:t>5</w:t>
      </w:r>
      <w:r w:rsidR="0081124F" w:rsidRPr="00914847">
        <w:rPr>
          <w:rFonts w:ascii="標楷體" w:eastAsia="標楷體" w:hAnsi="標楷體" w:hint="eastAsia"/>
          <w:sz w:val="32"/>
        </w:rPr>
        <w:t>期</w:t>
      </w:r>
      <w:r w:rsidR="00E528D4" w:rsidRPr="00914847">
        <w:rPr>
          <w:rFonts w:ascii="標楷體" w:eastAsia="標楷體" w:hAnsi="標楷體" w:hint="eastAsia"/>
          <w:sz w:val="32"/>
        </w:rPr>
        <w:t>」</w:t>
      </w:r>
      <w:r w:rsidR="00D6793F" w:rsidRPr="00914847">
        <w:rPr>
          <w:rFonts w:ascii="標楷體" w:eastAsia="標楷體" w:hAnsi="標楷體" w:hint="eastAsia"/>
          <w:sz w:val="32"/>
        </w:rPr>
        <w:t>係</w:t>
      </w:r>
      <w:r w:rsidR="005671F1" w:rsidRPr="00914847">
        <w:rPr>
          <w:rFonts w:ascii="標楷體" w:eastAsia="標楷體" w:hAnsi="標楷體" w:hint="eastAsia"/>
          <w:sz w:val="32"/>
        </w:rPr>
        <w:t>蒐整</w:t>
      </w:r>
      <w:r w:rsidR="000023DD" w:rsidRPr="00914847">
        <w:rPr>
          <w:rFonts w:ascii="標楷體" w:eastAsia="標楷體" w:hAnsi="標楷體" w:hint="eastAsia"/>
          <w:sz w:val="32"/>
        </w:rPr>
        <w:t>110</w:t>
      </w:r>
      <w:r w:rsidR="005671F1" w:rsidRPr="00914847">
        <w:rPr>
          <w:rFonts w:ascii="標楷體" w:eastAsia="標楷體" w:hAnsi="標楷體" w:hint="eastAsia"/>
          <w:sz w:val="32"/>
        </w:rPr>
        <w:t>年</w:t>
      </w:r>
      <w:r w:rsidR="000023DD" w:rsidRPr="00914847">
        <w:rPr>
          <w:rFonts w:ascii="標楷體" w:eastAsia="標楷體" w:hAnsi="標楷體" w:hint="eastAsia"/>
          <w:sz w:val="32"/>
        </w:rPr>
        <w:t>1</w:t>
      </w:r>
      <w:r w:rsidR="0081124F" w:rsidRPr="00914847">
        <w:rPr>
          <w:rFonts w:ascii="標楷體" w:eastAsia="標楷體" w:hAnsi="標楷體" w:hint="eastAsia"/>
          <w:sz w:val="32"/>
        </w:rPr>
        <w:t>月監察院</w:t>
      </w:r>
      <w:r w:rsidR="009429E2" w:rsidRPr="00914847">
        <w:rPr>
          <w:rFonts w:ascii="標楷體" w:eastAsia="標楷體" w:hAnsi="標楷體" w:hint="eastAsia"/>
          <w:sz w:val="32"/>
        </w:rPr>
        <w:t>各項</w:t>
      </w:r>
      <w:r w:rsidR="00F94E50" w:rsidRPr="00914847">
        <w:rPr>
          <w:rFonts w:ascii="標楷體" w:eastAsia="標楷體" w:hAnsi="標楷體" w:hint="eastAsia"/>
          <w:sz w:val="32"/>
        </w:rPr>
        <w:t>院務</w:t>
      </w:r>
      <w:r w:rsidR="00E528D4" w:rsidRPr="00914847">
        <w:rPr>
          <w:rFonts w:ascii="標楷體" w:eastAsia="標楷體" w:hAnsi="標楷體" w:hint="eastAsia"/>
          <w:sz w:val="32"/>
        </w:rPr>
        <w:t>推動情形</w:t>
      </w:r>
      <w:r w:rsidR="00B0184D" w:rsidRPr="00914847">
        <w:rPr>
          <w:rFonts w:ascii="標楷體" w:eastAsia="標楷體" w:hAnsi="標楷體" w:hint="eastAsia"/>
          <w:sz w:val="32"/>
        </w:rPr>
        <w:t>編</w:t>
      </w:r>
      <w:r w:rsidR="005671F1" w:rsidRPr="00914847">
        <w:rPr>
          <w:rFonts w:ascii="標楷體" w:eastAsia="標楷體" w:hAnsi="標楷體" w:hint="eastAsia"/>
          <w:sz w:val="32"/>
        </w:rPr>
        <w:t>輯</w:t>
      </w:r>
      <w:r w:rsidR="00B0184D" w:rsidRPr="00914847">
        <w:rPr>
          <w:rFonts w:ascii="標楷體" w:eastAsia="標楷體" w:hAnsi="標楷體" w:hint="eastAsia"/>
          <w:sz w:val="32"/>
        </w:rPr>
        <w:t>而成</w:t>
      </w:r>
      <w:r w:rsidR="00652F4D" w:rsidRPr="00914847">
        <w:rPr>
          <w:rFonts w:ascii="標楷體" w:eastAsia="標楷體" w:hAnsi="標楷體" w:hint="eastAsia"/>
          <w:sz w:val="32"/>
        </w:rPr>
        <w:t>，主要有</w:t>
      </w:r>
      <w:r w:rsidR="00D6793F" w:rsidRPr="00914847">
        <w:rPr>
          <w:rFonts w:ascii="標楷體" w:eastAsia="標楷體" w:hAnsi="標楷體" w:hint="eastAsia"/>
          <w:sz w:val="32"/>
        </w:rPr>
        <w:t>：</w:t>
      </w:r>
      <w:r w:rsidR="006559E7" w:rsidRPr="00914847">
        <w:rPr>
          <w:rFonts w:ascii="標楷體" w:eastAsia="標楷體" w:hAnsi="標楷體" w:hint="eastAsia"/>
          <w:sz w:val="32"/>
        </w:rPr>
        <w:t>「守護正義 傳承90—監察院90周年院慶特展」開幕，陳菊院長推動「監察服務多元化」數位轉型，積極與民眾溝通；</w:t>
      </w:r>
      <w:r w:rsidR="005A148D" w:rsidRPr="00914847">
        <w:rPr>
          <w:rFonts w:ascii="標楷體" w:eastAsia="標楷體" w:hAnsi="標楷體" w:hint="eastAsia"/>
          <w:sz w:val="32"/>
        </w:rPr>
        <w:t>監察院與法務部通力合作</w:t>
      </w:r>
      <w:r w:rsidR="006559E7" w:rsidRPr="00914847">
        <w:rPr>
          <w:rFonts w:ascii="標楷體" w:eastAsia="標楷體" w:hAnsi="標楷體" w:hint="eastAsia"/>
          <w:sz w:val="32"/>
        </w:rPr>
        <w:t>，人權保障再躍升，1月27日首辦受刑人視訊陳情；舉行109年度工作檢討會議，展現職權行使相關成果；110年1月通過3案彈劾案；改造玻璃屋，歡迎訪賓民眾善加利用；第4屆以來校園性平事件調查案之分析與檢討；設計兒少專用陳情管道及設施，提供最適化服務；110年1月起彈劾案件移送懲戒法院，改採線上移送；監察院友善無障礙設施，洽公參訪賓客行動無障礙；陽光法令live起來～陽光法令視訊宣導試辦記者會圓滿</w:t>
      </w:r>
      <w:r w:rsidR="00C66ACB" w:rsidRPr="00914847">
        <w:rPr>
          <w:rFonts w:ascii="標楷體" w:eastAsia="標楷體" w:hAnsi="標楷體" w:hint="eastAsia"/>
          <w:sz w:val="32"/>
        </w:rPr>
        <w:t>等內容。</w:t>
      </w:r>
    </w:p>
    <w:p w:rsidR="00B243BE" w:rsidRPr="00914847" w:rsidRDefault="00B243BE" w:rsidP="00B243BE">
      <w:pPr>
        <w:overflowPunct w:val="0"/>
        <w:spacing w:line="480" w:lineRule="exact"/>
        <w:jc w:val="both"/>
        <w:rPr>
          <w:rFonts w:ascii="標楷體" w:eastAsia="標楷體" w:hAnsi="標楷體" w:hint="eastAsia"/>
          <w:sz w:val="32"/>
        </w:rPr>
      </w:pPr>
    </w:p>
    <w:p w:rsidR="00823436" w:rsidRPr="00914847" w:rsidRDefault="00823436" w:rsidP="00B243BE">
      <w:pPr>
        <w:overflowPunct w:val="0"/>
        <w:spacing w:line="480" w:lineRule="exact"/>
        <w:jc w:val="both"/>
        <w:rPr>
          <w:rFonts w:ascii="標楷體" w:eastAsia="標楷體" w:hAnsi="標楷體"/>
          <w:sz w:val="32"/>
        </w:rPr>
      </w:pPr>
      <w:r w:rsidRPr="00914847">
        <w:rPr>
          <w:rFonts w:ascii="標楷體" w:eastAsia="標楷體" w:hAnsi="標楷體" w:hint="eastAsia"/>
          <w:sz w:val="32"/>
        </w:rPr>
        <w:lastRenderedPageBreak/>
        <w:t>監察院</w:t>
      </w:r>
      <w:r w:rsidR="00FD4243" w:rsidRPr="00914847">
        <w:rPr>
          <w:rFonts w:ascii="標楷體" w:eastAsia="標楷體" w:hAnsi="標楷體" w:hint="eastAsia"/>
          <w:sz w:val="32"/>
        </w:rPr>
        <w:t>誠摯</w:t>
      </w:r>
      <w:r w:rsidRPr="00914847">
        <w:rPr>
          <w:rFonts w:ascii="標楷體" w:eastAsia="標楷體" w:hAnsi="標楷體" w:hint="eastAsia"/>
          <w:sz w:val="32"/>
        </w:rPr>
        <w:t>歡迎民眾</w:t>
      </w:r>
      <w:r w:rsidR="00C6316D" w:rsidRPr="00914847">
        <w:rPr>
          <w:rFonts w:ascii="標楷體" w:eastAsia="標楷體" w:hAnsi="標楷體" w:hint="eastAsia"/>
          <w:sz w:val="32"/>
        </w:rPr>
        <w:t>隨時</w:t>
      </w:r>
      <w:r w:rsidR="00652F4D" w:rsidRPr="00914847">
        <w:rPr>
          <w:rFonts w:ascii="標楷體" w:eastAsia="標楷體" w:hAnsi="標楷體" w:hint="eastAsia"/>
          <w:sz w:val="32"/>
        </w:rPr>
        <w:t>上網瀏覽及</w:t>
      </w:r>
      <w:r w:rsidRPr="00914847">
        <w:rPr>
          <w:rFonts w:ascii="標楷體" w:eastAsia="標楷體" w:hAnsi="標楷體" w:hint="eastAsia"/>
          <w:sz w:val="32"/>
        </w:rPr>
        <w:t>訂閱電子報，請至監察院全球資訊網(</w:t>
      </w:r>
      <w:r w:rsidRPr="00914847">
        <w:rPr>
          <w:rFonts w:ascii="標楷體" w:eastAsia="標楷體" w:hAnsi="標楷體"/>
          <w:sz w:val="32"/>
        </w:rPr>
        <w:t>https://www.cy.gov.tw/</w:t>
      </w:r>
      <w:r w:rsidRPr="00914847">
        <w:rPr>
          <w:rFonts w:ascii="標楷體" w:eastAsia="標楷體" w:hAnsi="標楷體" w:hint="eastAsia"/>
          <w:sz w:val="32"/>
        </w:rPr>
        <w:t>)</w:t>
      </w:r>
      <w:r w:rsidRPr="00914847">
        <w:rPr>
          <w:rFonts w:ascii="標楷體" w:eastAsia="標楷體" w:hAnsi="標楷體"/>
          <w:sz w:val="32"/>
        </w:rPr>
        <w:t>首頁</w:t>
      </w:r>
      <w:r w:rsidRPr="00914847">
        <w:rPr>
          <w:rFonts w:ascii="標楷體" w:eastAsia="標楷體" w:hAnsi="標楷體" w:hint="eastAsia"/>
          <w:sz w:val="32"/>
        </w:rPr>
        <w:t>/便民服務/監察院第6屆電子報。</w:t>
      </w:r>
    </w:p>
    <w:p w:rsidR="00217AC1" w:rsidRPr="00914847" w:rsidRDefault="00217AC1" w:rsidP="00B243BE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sectPr w:rsidR="00217AC1" w:rsidRPr="00914847" w:rsidSect="00D15E1E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73" w:rsidRDefault="00DF2273" w:rsidP="00E528D4">
      <w:r>
        <w:separator/>
      </w:r>
    </w:p>
  </w:endnote>
  <w:endnote w:type="continuationSeparator" w:id="0">
    <w:p w:rsidR="00DF2273" w:rsidRDefault="00DF2273" w:rsidP="00E5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73" w:rsidRDefault="00DF2273" w:rsidP="00E528D4">
      <w:r>
        <w:separator/>
      </w:r>
    </w:p>
  </w:footnote>
  <w:footnote w:type="continuationSeparator" w:id="0">
    <w:p w:rsidR="00DF2273" w:rsidRDefault="00DF2273" w:rsidP="00E5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5"/>
    <w:rsid w:val="000023DD"/>
    <w:rsid w:val="00011930"/>
    <w:rsid w:val="0008397F"/>
    <w:rsid w:val="00083A75"/>
    <w:rsid w:val="000919A7"/>
    <w:rsid w:val="00145E47"/>
    <w:rsid w:val="00155331"/>
    <w:rsid w:val="001A08BF"/>
    <w:rsid w:val="001A24A9"/>
    <w:rsid w:val="002145E4"/>
    <w:rsid w:val="00217AC1"/>
    <w:rsid w:val="00226436"/>
    <w:rsid w:val="0024059E"/>
    <w:rsid w:val="00285502"/>
    <w:rsid w:val="003665AC"/>
    <w:rsid w:val="00376380"/>
    <w:rsid w:val="004C607D"/>
    <w:rsid w:val="00544103"/>
    <w:rsid w:val="005671F1"/>
    <w:rsid w:val="005A148D"/>
    <w:rsid w:val="006304B0"/>
    <w:rsid w:val="00652F4D"/>
    <w:rsid w:val="006559E7"/>
    <w:rsid w:val="0070024D"/>
    <w:rsid w:val="0070270C"/>
    <w:rsid w:val="0072683E"/>
    <w:rsid w:val="00775146"/>
    <w:rsid w:val="007D1A99"/>
    <w:rsid w:val="0081124F"/>
    <w:rsid w:val="00823436"/>
    <w:rsid w:val="00826FA5"/>
    <w:rsid w:val="008377C2"/>
    <w:rsid w:val="0085186D"/>
    <w:rsid w:val="00891A9A"/>
    <w:rsid w:val="00897C31"/>
    <w:rsid w:val="008C0609"/>
    <w:rsid w:val="008D736F"/>
    <w:rsid w:val="009065A5"/>
    <w:rsid w:val="0091321E"/>
    <w:rsid w:val="00914847"/>
    <w:rsid w:val="009429E2"/>
    <w:rsid w:val="009A4A74"/>
    <w:rsid w:val="00A44241"/>
    <w:rsid w:val="00A964CF"/>
    <w:rsid w:val="00B0184D"/>
    <w:rsid w:val="00B243BE"/>
    <w:rsid w:val="00B745AD"/>
    <w:rsid w:val="00C41F1B"/>
    <w:rsid w:val="00C465E5"/>
    <w:rsid w:val="00C6316D"/>
    <w:rsid w:val="00C66ACB"/>
    <w:rsid w:val="00D15E1E"/>
    <w:rsid w:val="00D32866"/>
    <w:rsid w:val="00D6793F"/>
    <w:rsid w:val="00DC71C1"/>
    <w:rsid w:val="00DF2273"/>
    <w:rsid w:val="00E41C17"/>
    <w:rsid w:val="00E528D4"/>
    <w:rsid w:val="00EB2589"/>
    <w:rsid w:val="00EF3DA6"/>
    <w:rsid w:val="00F316E8"/>
    <w:rsid w:val="00F36C20"/>
    <w:rsid w:val="00F94E50"/>
    <w:rsid w:val="00FC247D"/>
    <w:rsid w:val="00FD4243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A419D-400B-4C39-AA12-584D625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8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8D4"/>
    <w:rPr>
      <w:sz w:val="20"/>
      <w:szCs w:val="20"/>
    </w:rPr>
  </w:style>
  <w:style w:type="paragraph" w:styleId="aa">
    <w:name w:val="Body Text"/>
    <w:basedOn w:val="a"/>
    <w:link w:val="ab"/>
    <w:semiHidden/>
    <w:rsid w:val="004C607D"/>
    <w:pPr>
      <w:jc w:val="both"/>
    </w:pPr>
    <w:rPr>
      <w:rFonts w:ascii="標楷體" w:eastAsia="標楷體" w:hAnsi="標楷體" w:cs="Times New Roman"/>
      <w:sz w:val="40"/>
      <w:szCs w:val="24"/>
    </w:rPr>
  </w:style>
  <w:style w:type="character" w:customStyle="1" w:styleId="ab">
    <w:name w:val="本文 字元"/>
    <w:basedOn w:val="a0"/>
    <w:link w:val="aa"/>
    <w:semiHidden/>
    <w:rsid w:val="004C607D"/>
    <w:rPr>
      <w:rFonts w:ascii="標楷體" w:eastAsia="標楷體" w:hAnsi="標楷體" w:cs="Times New Roman"/>
      <w:sz w:val="40"/>
      <w:szCs w:val="24"/>
    </w:rPr>
  </w:style>
  <w:style w:type="paragraph" w:customStyle="1" w:styleId="ac">
    <w:name w:val="簽名日期"/>
    <w:basedOn w:val="a"/>
    <w:rsid w:val="004C607D"/>
    <w:pPr>
      <w:kinsoku w:val="0"/>
      <w:jc w:val="distribute"/>
    </w:pPr>
    <w:rPr>
      <w:rFonts w:ascii="Times New Roman" w:eastAsia="標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賴毓婷</dc:creator>
  <cp:keywords/>
  <dc:description/>
  <cp:lastModifiedBy>王俞斐</cp:lastModifiedBy>
  <cp:revision>38</cp:revision>
  <cp:lastPrinted>2020-12-29T12:17:00Z</cp:lastPrinted>
  <dcterms:created xsi:type="dcterms:W3CDTF">2020-09-25T10:02:00Z</dcterms:created>
  <dcterms:modified xsi:type="dcterms:W3CDTF">2021-02-01T01:10:00Z</dcterms:modified>
</cp:coreProperties>
</file>