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BC" w:rsidRPr="00D20456" w:rsidRDefault="00B148BC" w:rsidP="00B148BC">
      <w:bookmarkStart w:id="0" w:name="_GoBack"/>
      <w:bookmarkEnd w:id="0"/>
      <w:r>
        <w:rPr>
          <w:rFonts w:hint="eastAsia"/>
        </w:rPr>
        <w:t>附表、</w:t>
      </w:r>
      <w:r w:rsidRPr="00D20456">
        <w:rPr>
          <w:rFonts w:hint="eastAsia"/>
        </w:rPr>
        <w:t>安康接待室關押人員自述遭刑求情況</w:t>
      </w:r>
    </w:p>
    <w:tbl>
      <w:tblPr>
        <w:tblStyle w:val="2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6174"/>
      </w:tblGrid>
      <w:tr w:rsidR="00B148BC" w:rsidRPr="00D20456" w:rsidTr="00A97046">
        <w:trPr>
          <w:tblHeader/>
        </w:trPr>
        <w:tc>
          <w:tcPr>
            <w:tcW w:w="1279" w:type="pct"/>
            <w:shd w:val="clear" w:color="auto" w:fill="F2F2F2" w:themeFill="background1" w:themeFillShade="F2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姓名（進入安康接待室年份）</w:t>
            </w:r>
          </w:p>
        </w:tc>
        <w:tc>
          <w:tcPr>
            <w:tcW w:w="3721" w:type="pct"/>
            <w:shd w:val="clear" w:color="auto" w:fill="F2F2F2" w:themeFill="background1" w:themeFillShade="F2"/>
            <w:vAlign w:val="center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自述遭刑求情況</w:t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梁楚鏗（</w:t>
            </w:r>
            <w:r w:rsidRPr="00B148BC">
              <w:rPr>
                <w:rFonts w:hAnsi="標楷體" w:hint="eastAsia"/>
                <w:sz w:val="28"/>
                <w:szCs w:val="28"/>
              </w:rPr>
              <w:t>63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由辦案人員六名輪流在</w:t>
            </w:r>
            <w:proofErr w:type="gramStart"/>
            <w:r w:rsidRPr="00B148BC">
              <w:rPr>
                <w:rFonts w:hAnsi="標楷體"/>
                <w:sz w:val="28"/>
                <w:szCs w:val="28"/>
              </w:rPr>
              <w:t>斗</w:t>
            </w:r>
            <w:proofErr w:type="gramEnd"/>
            <w:r w:rsidRPr="00B148BC">
              <w:rPr>
                <w:rFonts w:hAnsi="標楷體"/>
                <w:sz w:val="28"/>
                <w:szCs w:val="28"/>
              </w:rPr>
              <w:t>室內施以</w:t>
            </w:r>
            <w:proofErr w:type="gramStart"/>
            <w:r w:rsidRPr="00B148BC">
              <w:rPr>
                <w:rFonts w:hAnsi="標楷體"/>
                <w:sz w:val="28"/>
                <w:szCs w:val="28"/>
              </w:rPr>
              <w:t>刑求迫</w:t>
            </w:r>
            <w:proofErr w:type="gramEnd"/>
            <w:r w:rsidRPr="00B148BC">
              <w:rPr>
                <w:rFonts w:hAnsi="標楷體"/>
                <w:sz w:val="28"/>
                <w:szCs w:val="28"/>
              </w:rPr>
              <w:t>供，用木棍竹棒毒打，通宵體罰，不准睡眠，隔日上午</w:t>
            </w:r>
            <w:proofErr w:type="gramStart"/>
            <w:r w:rsidRPr="00B148BC">
              <w:rPr>
                <w:rFonts w:hAnsi="標楷體"/>
                <w:sz w:val="28"/>
                <w:szCs w:val="28"/>
              </w:rPr>
              <w:t>繼續迫</w:t>
            </w:r>
            <w:proofErr w:type="gramEnd"/>
            <w:r w:rsidRPr="00B148BC">
              <w:rPr>
                <w:rFonts w:hAnsi="標楷體"/>
                <w:sz w:val="28"/>
                <w:szCs w:val="28"/>
              </w:rPr>
              <w:t>供，陳情人當時已遍體鱗傷，幾乎暈厥，牙齒被</w:t>
            </w:r>
            <w:proofErr w:type="gramStart"/>
            <w:r w:rsidRPr="00B148BC">
              <w:rPr>
                <w:rFonts w:hAnsi="標楷體"/>
                <w:sz w:val="28"/>
                <w:szCs w:val="28"/>
              </w:rPr>
              <w:t>摑斷</w:t>
            </w:r>
            <w:proofErr w:type="gramEnd"/>
            <w:r w:rsidRPr="00B148BC">
              <w:rPr>
                <w:rFonts w:hAnsi="標楷體"/>
                <w:sz w:val="28"/>
                <w:szCs w:val="28"/>
              </w:rPr>
              <w:t>缺，雙手青腫，無法握拳執筆，兩股被打浮腫，坐</w:t>
            </w:r>
            <w:proofErr w:type="gramStart"/>
            <w:r w:rsidRPr="00B148BC">
              <w:rPr>
                <w:rFonts w:hAnsi="標楷體"/>
                <w:sz w:val="28"/>
                <w:szCs w:val="28"/>
              </w:rPr>
              <w:t>臥難</w:t>
            </w:r>
            <w:proofErr w:type="gramEnd"/>
            <w:r w:rsidRPr="00B148BC">
              <w:rPr>
                <w:rFonts w:hAnsi="標楷體"/>
                <w:sz w:val="28"/>
                <w:szCs w:val="28"/>
              </w:rPr>
              <w:t>困，行步蹣跚，至此仍不罷休。</w:t>
            </w:r>
          </w:p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由該局辦案人員周○和另一名年約三十餘歲身健體壯人員(他不肯吐露姓名，僅告稱係粵籍人民)，將我由舍房提出，關入一間大約有兩坪多的小室裡開始動刑，先由周○以原子筆夾雙指之間，猛力抓握緊抓；掌摑頭部、臉部(終於將牙齒打斷，滿口鮮血淋漓，才暫告停手)。周○繼而改用夾報紙的木棍擊打背脊、臀部、手心、手腕；直到他們自己精疲力竭，需要休息時，就叫我跪在一支圓竹竿上，雙手高舉)。翌晨，刑求人員除周○和粵籍人員外，又增加張○華和另一姓周的，並且還有兩人在室外等候換班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余日昇（</w:t>
            </w:r>
            <w:r w:rsidRPr="00B148BC">
              <w:rPr>
                <w:rFonts w:hAnsi="標楷體" w:hint="eastAsia"/>
                <w:sz w:val="28"/>
                <w:szCs w:val="28"/>
              </w:rPr>
              <w:t>64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在調查局所寫的自白書和筆錄，是經過164天受了許多苦刑被逼出來的。所受的有：打耳光，用兩手同時打兩耳(現在左耳聽不見，經鈞部醫務室檢查才知左耳鼓膜已被打破裂)、手指夾原子筆、跪在原子筆上、打肚子、做超過身體負荷的運動、被當作練習柔道的對象、吃下流出的汗水及鼻涕、口塞住鼻子裡插香菸、衣服脫光噴冷水吹電風扇、用竹枝鞭打生殖器、用小蛇、癩蛤蟆、蟑螂在身上爬、拔頭髮、嘴塞住從鼻子裡灌眼藥水……等，這樣才在調查局的「幫忙修改」下把「自白書」抄寫完畢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lastRenderedPageBreak/>
              <w:footnoteReference w:id="2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lastRenderedPageBreak/>
              <w:t>馬名山（</w:t>
            </w:r>
            <w:r w:rsidRPr="00B148BC">
              <w:rPr>
                <w:rFonts w:hAnsi="標楷體" w:hint="eastAsia"/>
                <w:sz w:val="28"/>
                <w:szCs w:val="28"/>
              </w:rPr>
              <w:t>64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  <w:u w:val="single"/>
              </w:rPr>
            </w:pPr>
            <w:r w:rsidRPr="00B148BC">
              <w:rPr>
                <w:rFonts w:hAnsi="標楷體"/>
                <w:sz w:val="28"/>
                <w:szCs w:val="28"/>
              </w:rPr>
              <w:t>是日夜晚開始通宵達旦直至第二日中午止，除一段短時間命被害人書寫個人年表外，其餘時間被害人均在暴力之下接受偵訊：命被害人兩手向上直舉、兩腿半分彎。施以跆拳腿踢被害人下腹及拳擊腹部。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王世一（64）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在安坑看守所，再施前述苦刑虐待，嚴冬天氣常致全身汗透，頭昏目眩，有時令被告脫掉汗濕內衫襯衣繼續苦刑，被告年已六旬，精神肉體均無法忍受。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楊金海（</w:t>
            </w:r>
            <w:r w:rsidRPr="00B148BC">
              <w:rPr>
                <w:rFonts w:hAnsi="標楷體" w:hint="eastAsia"/>
                <w:sz w:val="28"/>
                <w:szCs w:val="28"/>
              </w:rPr>
              <w:t>65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我在（安坑）秘密監獄被酷刑毒打，刑求逼供，一日照三頓打，半夜兩點又叫起來打一頓宵夜，所以一天打四次，連續打五十七天，打到吐血。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5"/>
            </w:r>
          </w:p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楊金海逃亡（73）過程中，透過管道譯成5種文字向國際發表在安康接待室遭受的十九種酷刑：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毆打。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掌摑。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腳踢。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疲勞審訊。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赤身露體趴在地上學狗爬、學狗叫。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赤身露體跪下，雙手抱腳學兔子跳。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強令同時吸五支煙。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強令跪在竹竿、筷子、原子筆上面，達數小時。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lastRenderedPageBreak/>
              <w:t>強令吃下整包鹽，整天不給水喝。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赤身露體、雙手反綁、兩腳銬住，嘴裡塞自己的髒內褲，任憑五、六人拳打腳踢。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針刺指尖。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雙手雙腳被銬住，打倒在地，拳打腳踢。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ab/>
              <w:t>夾手指。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筆尖亂戳。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不准小便。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吃自己的痰和鼻涕。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灌辣椒水。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跪冰塊。</w:t>
            </w:r>
          </w:p>
          <w:p w:rsidR="00B148BC" w:rsidRPr="00B148BC" w:rsidRDefault="00B148BC" w:rsidP="00B148BC">
            <w:pPr>
              <w:pStyle w:val="a4"/>
              <w:numPr>
                <w:ilvl w:val="1"/>
                <w:numId w:val="1"/>
              </w:numPr>
              <w:overflowPunct/>
              <w:autoSpaceDE/>
              <w:autoSpaceDN/>
              <w:snapToGrid w:val="0"/>
              <w:spacing w:line="276" w:lineRule="auto"/>
              <w:ind w:leftChars="0" w:left="465" w:hanging="425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電刑。</w:t>
            </w:r>
            <w:r w:rsidRPr="00B148BC">
              <w:rPr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lastRenderedPageBreak/>
              <w:t>辛俊明（</w:t>
            </w:r>
            <w:r w:rsidRPr="00B148BC">
              <w:rPr>
                <w:rFonts w:hAnsi="標楷體" w:hint="eastAsia"/>
                <w:sz w:val="28"/>
                <w:szCs w:val="28"/>
              </w:rPr>
              <w:t>66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他們從早問到晚，問著問著就開始對我動手動腳了。晚上的時候，要我算算天花板有幾個孔？我說：「這麼多要怎麼算？」他說：「大概就好。」我回答：「大概一百二十孔。」馬上一個巴掌就轟了過來：「什麼一百二十孔，是一百五十四孔！」我說：「喔，一百五十四孔。」一個巴掌又轟過來：「你又跟著我講！我說多少，你就說多少？」</w:t>
            </w:r>
          </w:p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我在土城看守所待了兩個月，之後他們再把我送去安坑的招待所……專門在刑求政治犯的地方。那裡大大小小的調查員都在糟蹋人。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姚嘉文（</w:t>
            </w:r>
            <w:r w:rsidRPr="00B148BC">
              <w:rPr>
                <w:rFonts w:hAnsi="標楷體" w:hint="eastAsia"/>
                <w:sz w:val="28"/>
                <w:szCs w:val="28"/>
              </w:rPr>
              <w:t>68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當他們問完話，還沒把我們送回景美看守所時，讓我們在地下室睡覺，但偵訊期間不讓我們睡……平常我們整天就是坐在椅子上，十幾天不讓我們睡……也有錄影機在錄影。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8"/>
            </w:r>
          </w:p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lastRenderedPageBreak/>
              <w:t>進去大概就是坐那個椅子50天，到最後的筆錄簽完以後，才帶我去睡覺。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lastRenderedPageBreak/>
              <w:t>蔡有全（</w:t>
            </w:r>
            <w:r w:rsidRPr="00B148BC">
              <w:rPr>
                <w:rFonts w:hAnsi="標楷體" w:hint="eastAsia"/>
                <w:sz w:val="28"/>
                <w:szCs w:val="28"/>
              </w:rPr>
              <w:t>68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偵訊二十多天，我被打得全身都受不了，那時感冒又會咳嗽，稍微咳嗽整個胸部就像要裂開，痛到不能呼吸。臉上則是被打得烏青血腫，沒有一處完好。還足足五天六夜沒睡。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0"/>
            </w:r>
          </w:p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我那時候已經疲憊不堪，我一直寫覺得寫了很多字。突然，「啪！」一巴掌打過來：「你寫什麼字啊？」原來我寫了半天，只是在紙上畫了一團黑。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1"/>
            </w:r>
          </w:p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這裡的押房還不錯，有一張床，還有一個沖水馬桶，大概是我住過最好，最現代化的押房。不過有一盞500燭光的電燈一直照著，睡覺時也不能用棉被將頭蓋起來……就在特務們對我進行疲勞轟炸時，我卻聽到陳菊在唱歌。有一次我正要去上廁所，走過他接受偵訊的地方時，他竟然在唱「黃昏的故鄉」，我都快剩半條命了，他還能輕鬆的唱歌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黃信介（</w:t>
            </w:r>
            <w:r w:rsidRPr="00B148BC">
              <w:rPr>
                <w:rFonts w:hAnsi="標楷體" w:hint="eastAsia"/>
                <w:sz w:val="28"/>
                <w:szCs w:val="28"/>
              </w:rPr>
              <w:t>68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剛去時很痛苦，生不如死。都疲勞審問不休息，剛去的那三天都無法睡覺。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4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陳忠信（</w:t>
            </w:r>
            <w:r w:rsidRPr="00B148BC">
              <w:rPr>
                <w:rFonts w:hAnsi="標楷體" w:hint="eastAsia"/>
                <w:sz w:val="28"/>
                <w:szCs w:val="28"/>
              </w:rPr>
              <w:t>68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我們曾經有過紀錄，六七十小時沒有睡覺。休養區相對比較不深，印象比較深的是偵訊室。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5"/>
            </w:r>
          </w:p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被偵訊者空間的感覺被剝奪了，你不知道身在何處，除了他們，你不曉得周邊有誰，你也不曉得外</w:t>
            </w:r>
            <w:r w:rsidRPr="00B148BC">
              <w:rPr>
                <w:rFonts w:hAnsi="標楷體"/>
                <w:sz w:val="28"/>
                <w:szCs w:val="28"/>
              </w:rPr>
              <w:lastRenderedPageBreak/>
              <w:t>面的世界現在怎麼樣了，時間的感覺也被剝奪了，你不知道白天黑夜，你不知道日子過了多久，你不知道現在是什麼時候。連你被疲勞偵訊了多久你都搞不清楚。你生理上可能很累了,但你不敢</w:t>
            </w:r>
            <w:proofErr w:type="gramStart"/>
            <w:r w:rsidRPr="00B148BC">
              <w:rPr>
                <w:rFonts w:hAnsi="標楷體"/>
                <w:sz w:val="28"/>
                <w:szCs w:val="28"/>
              </w:rPr>
              <w:t>放鬆</w:t>
            </w:r>
            <w:r w:rsidRPr="00B148BC">
              <w:rPr>
                <w:rFonts w:hAnsi="標楷體" w:hint="eastAsia"/>
                <w:sz w:val="28"/>
                <w:szCs w:val="28"/>
              </w:rPr>
              <w:t>，</w:t>
            </w:r>
            <w:r w:rsidRPr="00B148BC">
              <w:rPr>
                <w:rFonts w:hAnsi="標楷體"/>
                <w:sz w:val="28"/>
                <w:szCs w:val="28"/>
              </w:rPr>
              <w:t>怕掉</w:t>
            </w:r>
            <w:proofErr w:type="gramEnd"/>
            <w:r w:rsidRPr="00B148BC">
              <w:rPr>
                <w:rFonts w:hAnsi="標楷體"/>
                <w:sz w:val="28"/>
                <w:szCs w:val="28"/>
              </w:rPr>
              <w:t>進他們問話的陷阱，你撐著，但最後你撐不過生理的限制，你迷迷糊糊，你神智比較耗弱，你會比較配合他們的「引導」去「自白」。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6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lastRenderedPageBreak/>
              <w:t>陳菊（</w:t>
            </w:r>
            <w:r w:rsidRPr="00B148BC">
              <w:rPr>
                <w:rFonts w:hAnsi="標楷體" w:hint="eastAsia"/>
                <w:sz w:val="28"/>
                <w:szCs w:val="28"/>
              </w:rPr>
              <w:t>68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 w:hint="eastAsia"/>
                <w:sz w:val="28"/>
                <w:szCs w:val="28"/>
              </w:rPr>
              <w:t>我一進去就被分配到一個偵訊室，裡面一組大概都是三個人…</w:t>
            </w:r>
            <w:proofErr w:type="gramStart"/>
            <w:r w:rsidRPr="00B148BC">
              <w:rPr>
                <w:rFonts w:hAnsi="標楷體" w:hint="eastAsia"/>
                <w:sz w:val="28"/>
                <w:szCs w:val="28"/>
              </w:rPr>
              <w:t>…</w:t>
            </w:r>
            <w:proofErr w:type="gramEnd"/>
            <w:r w:rsidRPr="00B148BC">
              <w:rPr>
                <w:rFonts w:hAnsi="標楷體" w:hint="eastAsia"/>
                <w:sz w:val="28"/>
                <w:szCs w:val="28"/>
              </w:rPr>
              <w:t>從我們一到，連續大概72小時，就是一直對美麗島事件所有的過程問話，三天之中我一直待在偵訊室，當然非常痛苦、難熬，然後到第三天以後，才到我</w:t>
            </w:r>
            <w:proofErr w:type="gramStart"/>
            <w:r w:rsidRPr="00B148BC">
              <w:rPr>
                <w:rFonts w:hAnsi="標楷體" w:hint="eastAsia"/>
                <w:sz w:val="28"/>
                <w:szCs w:val="28"/>
              </w:rPr>
              <w:t>的押</w:t>
            </w:r>
            <w:proofErr w:type="gramEnd"/>
            <w:r w:rsidRPr="00B148BC">
              <w:rPr>
                <w:rFonts w:hAnsi="標楷體" w:hint="eastAsia"/>
                <w:sz w:val="28"/>
                <w:szCs w:val="28"/>
              </w:rPr>
              <w:t>房。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7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周平德（</w:t>
            </w:r>
            <w:r w:rsidRPr="00B148BC">
              <w:rPr>
                <w:rFonts w:hAnsi="標楷體" w:hint="eastAsia"/>
                <w:sz w:val="28"/>
                <w:szCs w:val="28"/>
              </w:rPr>
              <w:t>68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我就只有那六、七天沒睡，若稍微打瞌睡，就好像他家死人了，踢椅子</w:t>
            </w:r>
            <w:proofErr w:type="gramStart"/>
            <w:r w:rsidRPr="00B148BC">
              <w:rPr>
                <w:rFonts w:hAnsi="標楷體"/>
                <w:sz w:val="28"/>
                <w:szCs w:val="28"/>
              </w:rPr>
              <w:t>砰砰叫</w:t>
            </w:r>
            <w:proofErr w:type="gramEnd"/>
            <w:r w:rsidRPr="00B148BC">
              <w:rPr>
                <w:rFonts w:hAnsi="標楷體"/>
                <w:sz w:val="28"/>
                <w:szCs w:val="28"/>
              </w:rPr>
              <w:t>，拿整個公文砸我的頭。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8"/>
            </w:r>
          </w:p>
        </w:tc>
      </w:tr>
      <w:tr w:rsidR="00B148BC" w:rsidRPr="00D20456" w:rsidTr="00A97046">
        <w:tc>
          <w:tcPr>
            <w:tcW w:w="1279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B148BC">
              <w:rPr>
                <w:rFonts w:hAnsi="標楷體"/>
                <w:sz w:val="28"/>
                <w:szCs w:val="28"/>
              </w:rPr>
              <w:t>蘇慶黎</w:t>
            </w:r>
            <w:proofErr w:type="gramEnd"/>
            <w:r w:rsidRPr="00B148BC">
              <w:rPr>
                <w:rFonts w:hAnsi="標楷體"/>
                <w:sz w:val="28"/>
                <w:szCs w:val="28"/>
              </w:rPr>
              <w:t>（</w:t>
            </w:r>
            <w:r w:rsidRPr="00B148BC">
              <w:rPr>
                <w:rFonts w:hAnsi="標楷體" w:hint="eastAsia"/>
                <w:sz w:val="28"/>
                <w:szCs w:val="28"/>
              </w:rPr>
              <w:t>68</w:t>
            </w:r>
            <w:r w:rsidRPr="00B148BC">
              <w:rPr>
                <w:rFonts w:hAnsi="標楷體"/>
                <w:sz w:val="28"/>
                <w:szCs w:val="28"/>
              </w:rPr>
              <w:t>）</w:t>
            </w:r>
          </w:p>
        </w:tc>
        <w:tc>
          <w:tcPr>
            <w:tcW w:w="3721" w:type="pct"/>
          </w:tcPr>
          <w:p w:rsidR="00B148BC" w:rsidRPr="00B148BC" w:rsidRDefault="00B148BC" w:rsidP="00B148BC">
            <w:pPr>
              <w:overflowPunct/>
              <w:autoSpaceDE/>
              <w:autoSpaceDN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B148BC">
              <w:rPr>
                <w:rFonts w:hAnsi="標楷體"/>
                <w:sz w:val="28"/>
                <w:szCs w:val="28"/>
              </w:rPr>
              <w:t>通常就是兩三天沒睡覺，中間讓你休息一下。</w:t>
            </w:r>
            <w:r w:rsidRPr="00B148BC">
              <w:rPr>
                <w:rFonts w:hAnsi="標楷體"/>
                <w:sz w:val="28"/>
                <w:szCs w:val="28"/>
                <w:vertAlign w:val="superscript"/>
              </w:rPr>
              <w:footnoteReference w:id="19"/>
            </w:r>
          </w:p>
        </w:tc>
      </w:tr>
    </w:tbl>
    <w:p w:rsidR="0056223D" w:rsidRDefault="0056223D" w:rsidP="0056223D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資料來源：台灣民間真相與和解促進會張維修理事提供</w:t>
      </w:r>
    </w:p>
    <w:p w:rsidR="004C127F" w:rsidRPr="0056223D" w:rsidRDefault="006D2FBF"/>
    <w:sectPr w:rsidR="004C127F" w:rsidRPr="005622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FBF" w:rsidRDefault="006D2FBF" w:rsidP="00B148BC">
      <w:r>
        <w:separator/>
      </w:r>
    </w:p>
  </w:endnote>
  <w:endnote w:type="continuationSeparator" w:id="0">
    <w:p w:rsidR="006D2FBF" w:rsidRDefault="006D2FBF" w:rsidP="00B1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FBF" w:rsidRDefault="006D2FBF" w:rsidP="00B148BC">
      <w:r>
        <w:separator/>
      </w:r>
    </w:p>
  </w:footnote>
  <w:footnote w:type="continuationSeparator" w:id="0">
    <w:p w:rsidR="006D2FBF" w:rsidRDefault="006D2FBF" w:rsidP="00B148BC">
      <w:r>
        <w:continuationSeparator/>
      </w:r>
    </w:p>
  </w:footnote>
  <w:footnote w:id="1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〈梁楚鏗補償金暨回復名譽申請案〉，《財團法人戒嚴時期不當叛亂暨匪諜審判案件補償基金會檔案》，國家人權博物館藏，檔案號：</w:t>
      </w:r>
      <w:r w:rsidRPr="00A51905">
        <w:rPr>
          <w:rFonts w:ascii="Times New Roman"/>
        </w:rPr>
        <w:t>HRA0001_01_05_02090</w:t>
      </w:r>
      <w:r w:rsidRPr="00A51905">
        <w:rPr>
          <w:rFonts w:ascii="Times New Roman"/>
        </w:rPr>
        <w:t>。</w:t>
      </w:r>
    </w:p>
  </w:footnote>
  <w:footnote w:id="2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〈余日昇補償金暨回復名譽申請案〉，《財團法人戒嚴時期不當叛亂暨匪諜審判案件補償基金會檔案》，國家人權博物館藏，檔案號：</w:t>
      </w:r>
      <w:r w:rsidRPr="00A51905">
        <w:rPr>
          <w:rFonts w:ascii="Times New Roman"/>
        </w:rPr>
        <w:t>HRA0001_01_08_03743</w:t>
      </w:r>
      <w:r w:rsidRPr="00A51905">
        <w:rPr>
          <w:rFonts w:ascii="Times New Roman"/>
        </w:rPr>
        <w:t>。</w:t>
      </w:r>
    </w:p>
  </w:footnote>
  <w:footnote w:id="3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〈馬名山補償金申請案〉，《財團法人戒嚴時期不當叛亂暨匪諜審判案件補償基金會檔案》，國家人權博物館藏，檔案號：</w:t>
      </w:r>
      <w:r w:rsidRPr="00A51905">
        <w:rPr>
          <w:rFonts w:ascii="Times New Roman"/>
        </w:rPr>
        <w:t>HRA0001_01_06_02897</w:t>
      </w:r>
      <w:r w:rsidRPr="00A51905">
        <w:rPr>
          <w:rFonts w:ascii="Times New Roman"/>
        </w:rPr>
        <w:t>。</w:t>
      </w:r>
    </w:p>
  </w:footnote>
  <w:footnote w:id="4">
    <w:p w:rsidR="00B148BC" w:rsidRPr="007223A4" w:rsidRDefault="00B148BC" w:rsidP="00B148BC">
      <w:pPr>
        <w:pStyle w:val="a5"/>
        <w:jc w:val="both"/>
        <w:rPr>
          <w:rFonts w:ascii="Times New Roman"/>
        </w:rPr>
      </w:pPr>
      <w:r w:rsidRPr="007223A4">
        <w:rPr>
          <w:rStyle w:val="a7"/>
          <w:rFonts w:ascii="Times New Roman"/>
        </w:rPr>
        <w:footnoteRef/>
      </w:r>
      <w:r w:rsidRPr="007223A4">
        <w:rPr>
          <w:rFonts w:ascii="Times New Roman"/>
        </w:rPr>
        <w:t xml:space="preserve"> </w:t>
      </w:r>
      <w:r w:rsidRPr="007223A4">
        <w:rPr>
          <w:rFonts w:ascii="Times New Roman"/>
        </w:rPr>
        <w:t>「王世一答辯書」，〈王世一叛亂〉，《國防部後備司令部檔案》，檔案管理局藏，檔號：</w:t>
      </w:r>
      <w:r w:rsidRPr="007223A4">
        <w:rPr>
          <w:rFonts w:ascii="Times New Roman"/>
        </w:rPr>
        <w:t>A305440000C/0064/1571/123</w:t>
      </w:r>
      <w:r w:rsidRPr="007223A4">
        <w:rPr>
          <w:rFonts w:ascii="Times New Roman"/>
        </w:rPr>
        <w:t>；轉引自林靜雯，〈不義遺址調查局「安康接待室」</w:t>
      </w:r>
      <w:r w:rsidRPr="007223A4">
        <w:rPr>
          <w:rFonts w:ascii="Times New Roman"/>
        </w:rPr>
        <w:t>──</w:t>
      </w:r>
      <w:r w:rsidRPr="007223A4">
        <w:rPr>
          <w:rFonts w:ascii="Times New Roman"/>
        </w:rPr>
        <w:t>現地保存活化的意義與未來使命〉，《博物館學季刊》</w:t>
      </w:r>
      <w:r w:rsidRPr="007223A4">
        <w:rPr>
          <w:rFonts w:ascii="Times New Roman"/>
        </w:rPr>
        <w:t>37</w:t>
      </w:r>
      <w:r w:rsidRPr="007223A4">
        <w:rPr>
          <w:rFonts w:ascii="Times New Roman"/>
        </w:rPr>
        <w:t>：</w:t>
      </w:r>
      <w:r w:rsidRPr="007223A4">
        <w:rPr>
          <w:rFonts w:ascii="Times New Roman"/>
        </w:rPr>
        <w:t>3(2023.07)</w:t>
      </w:r>
      <w:r w:rsidRPr="007223A4">
        <w:rPr>
          <w:rFonts w:ascii="Times New Roman"/>
        </w:rPr>
        <w:t>，頁</w:t>
      </w:r>
      <w:r w:rsidRPr="007223A4">
        <w:rPr>
          <w:rFonts w:ascii="Times New Roman"/>
        </w:rPr>
        <w:t>105</w:t>
      </w:r>
      <w:r w:rsidRPr="007223A4">
        <w:rPr>
          <w:rFonts w:ascii="Times New Roman"/>
        </w:rPr>
        <w:t>。</w:t>
      </w:r>
    </w:p>
  </w:footnote>
  <w:footnote w:id="5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楊金海（口述），胡慧玲、林世煜、曹欽榮（採訪），〈楊金海口述史〉，</w:t>
      </w:r>
      <w:r w:rsidRPr="00A51905">
        <w:rPr>
          <w:rFonts w:ascii="Times New Roman"/>
        </w:rPr>
        <w:t>2001</w:t>
      </w:r>
      <w:r w:rsidRPr="00A51905">
        <w:rPr>
          <w:rFonts w:ascii="Times New Roman"/>
        </w:rPr>
        <w:t>年</w:t>
      </w:r>
      <w:r w:rsidRPr="00A51905">
        <w:rPr>
          <w:rFonts w:ascii="Times New Roman"/>
        </w:rPr>
        <w:t>10</w:t>
      </w:r>
      <w:r w:rsidRPr="00A51905">
        <w:rPr>
          <w:rFonts w:ascii="Times New Roman"/>
        </w:rPr>
        <w:t>月</w:t>
      </w:r>
      <w:r w:rsidRPr="00A51905">
        <w:rPr>
          <w:rFonts w:ascii="Times New Roman"/>
        </w:rPr>
        <w:t>11</w:t>
      </w:r>
      <w:r w:rsidRPr="00A51905">
        <w:rPr>
          <w:rFonts w:ascii="Times New Roman"/>
        </w:rPr>
        <w:t>日，</w:t>
      </w:r>
      <w:proofErr w:type="gramStart"/>
      <w:r w:rsidRPr="00A51905">
        <w:rPr>
          <w:rFonts w:ascii="Times New Roman"/>
        </w:rPr>
        <w:t>未刊稿</w:t>
      </w:r>
      <w:proofErr w:type="gramEnd"/>
      <w:r w:rsidRPr="00A51905">
        <w:rPr>
          <w:rFonts w:ascii="Times New Roman"/>
        </w:rPr>
        <w:t>。</w:t>
      </w:r>
    </w:p>
  </w:footnote>
  <w:footnote w:id="6">
    <w:p w:rsidR="00B148BC" w:rsidRPr="005C6945" w:rsidRDefault="00B148BC" w:rsidP="00B148BC">
      <w:pPr>
        <w:pStyle w:val="a5"/>
        <w:jc w:val="both"/>
        <w:rPr>
          <w:rFonts w:ascii="Times New Roman"/>
        </w:rPr>
      </w:pPr>
      <w:r>
        <w:rPr>
          <w:rStyle w:val="a7"/>
        </w:rPr>
        <w:footnoteRef/>
      </w:r>
      <w:r>
        <w:t xml:space="preserve"> </w:t>
      </w:r>
      <w:r w:rsidRPr="005C6945">
        <w:rPr>
          <w:rFonts w:ascii="Times New Roman" w:hint="eastAsia"/>
        </w:rPr>
        <w:t>李禎祥等，</w:t>
      </w:r>
      <w:proofErr w:type="gramStart"/>
      <w:r w:rsidRPr="005C6945">
        <w:rPr>
          <w:rFonts w:ascii="Times New Roman" w:hint="eastAsia"/>
        </w:rPr>
        <w:t>《</w:t>
      </w:r>
      <w:proofErr w:type="gramEnd"/>
      <w:r w:rsidRPr="005C6945">
        <w:rPr>
          <w:rFonts w:ascii="Times New Roman" w:hint="eastAsia"/>
        </w:rPr>
        <w:t>人權之路：臺灣民主人權回顧（</w:t>
      </w:r>
      <w:r w:rsidRPr="005C6945">
        <w:rPr>
          <w:rFonts w:ascii="Times New Roman" w:hint="eastAsia"/>
        </w:rPr>
        <w:t>2008</w:t>
      </w:r>
      <w:r w:rsidRPr="005C6945">
        <w:rPr>
          <w:rFonts w:ascii="Times New Roman" w:hint="eastAsia"/>
        </w:rPr>
        <w:t>新版）</w:t>
      </w:r>
      <w:proofErr w:type="gramStart"/>
      <w:r w:rsidRPr="005C6945">
        <w:rPr>
          <w:rFonts w:ascii="Times New Roman" w:hint="eastAsia"/>
        </w:rPr>
        <w:t>》</w:t>
      </w:r>
      <w:proofErr w:type="gramEnd"/>
      <w:r w:rsidRPr="005C6945">
        <w:rPr>
          <w:rFonts w:ascii="Times New Roman" w:hint="eastAsia"/>
        </w:rPr>
        <w:t>(</w:t>
      </w:r>
      <w:proofErr w:type="gramStart"/>
      <w:r w:rsidRPr="005C6945">
        <w:rPr>
          <w:rFonts w:ascii="Times New Roman" w:hint="eastAsia"/>
        </w:rPr>
        <w:t>臺</w:t>
      </w:r>
      <w:proofErr w:type="gramEnd"/>
      <w:r w:rsidRPr="005C6945">
        <w:rPr>
          <w:rFonts w:ascii="Times New Roman" w:hint="eastAsia"/>
        </w:rPr>
        <w:t>北：陳文成博士紀念基金會，</w:t>
      </w:r>
      <w:r w:rsidRPr="005C6945">
        <w:rPr>
          <w:rFonts w:ascii="Times New Roman" w:hint="eastAsia"/>
        </w:rPr>
        <w:t>2008)</w:t>
      </w:r>
      <w:r w:rsidRPr="005C6945">
        <w:rPr>
          <w:rFonts w:ascii="Times New Roman" w:hint="eastAsia"/>
        </w:rPr>
        <w:t>，頁</w:t>
      </w:r>
      <w:r w:rsidRPr="005C6945">
        <w:rPr>
          <w:rFonts w:ascii="Times New Roman" w:hint="eastAsia"/>
        </w:rPr>
        <w:t>37</w:t>
      </w:r>
      <w:r w:rsidRPr="005C6945">
        <w:rPr>
          <w:rFonts w:ascii="Times New Roman" w:hint="eastAsia"/>
        </w:rPr>
        <w:t>。</w:t>
      </w:r>
    </w:p>
  </w:footnote>
  <w:footnote w:id="7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陳儀深等，〈辛俊明先生訪談紀錄〉，《白色跫音》</w:t>
      </w:r>
      <w:r w:rsidRPr="00A51905">
        <w:rPr>
          <w:rFonts w:ascii="Times New Roman"/>
        </w:rPr>
        <w:t>(</w:t>
      </w:r>
      <w:r w:rsidRPr="00A51905">
        <w:rPr>
          <w:rFonts w:ascii="Times New Roman"/>
        </w:rPr>
        <w:t>新北：國家人權博物館籌備處，</w:t>
      </w:r>
      <w:r w:rsidRPr="00A51905">
        <w:rPr>
          <w:rFonts w:ascii="Times New Roman"/>
        </w:rPr>
        <w:t>2011)</w:t>
      </w:r>
      <w:r w:rsidRPr="00A51905">
        <w:rPr>
          <w:rFonts w:ascii="Times New Roman"/>
        </w:rPr>
        <w:t>，頁</w:t>
      </w:r>
      <w:r w:rsidRPr="00A51905">
        <w:rPr>
          <w:rFonts w:ascii="Times New Roman"/>
        </w:rPr>
        <w:t>262-267</w:t>
      </w:r>
      <w:r w:rsidRPr="00A51905">
        <w:rPr>
          <w:rFonts w:ascii="Times New Roman"/>
        </w:rPr>
        <w:t>。</w:t>
      </w:r>
    </w:p>
  </w:footnote>
  <w:footnote w:id="8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陳儀深訪問、林東</w:t>
      </w:r>
      <w:proofErr w:type="gramStart"/>
      <w:r w:rsidRPr="00A51905">
        <w:rPr>
          <w:rFonts w:ascii="Times New Roman"/>
        </w:rPr>
        <w:t>璟</w:t>
      </w:r>
      <w:proofErr w:type="gramEnd"/>
      <w:r w:rsidRPr="00A51905">
        <w:rPr>
          <w:rFonts w:ascii="Times New Roman"/>
        </w:rPr>
        <w:t>記錄，〈姚嘉文先生訪問紀錄〉，《口述歷史》第</w:t>
      </w:r>
      <w:r w:rsidRPr="00A51905">
        <w:rPr>
          <w:rFonts w:ascii="Times New Roman"/>
        </w:rPr>
        <w:t>12</w:t>
      </w:r>
      <w:r w:rsidRPr="00A51905">
        <w:rPr>
          <w:rFonts w:ascii="Times New Roman"/>
        </w:rPr>
        <w:t>期</w:t>
      </w:r>
      <w:r w:rsidRPr="00A51905">
        <w:rPr>
          <w:rFonts w:ascii="Times New Roman"/>
        </w:rPr>
        <w:t>(2004.04)</w:t>
      </w:r>
      <w:r w:rsidRPr="00A51905">
        <w:rPr>
          <w:rFonts w:ascii="Times New Roman"/>
        </w:rPr>
        <w:t>，頁</w:t>
      </w:r>
      <w:r w:rsidRPr="00A51905">
        <w:rPr>
          <w:rFonts w:ascii="Times New Roman"/>
        </w:rPr>
        <w:t xml:space="preserve"> 30</w:t>
      </w:r>
      <w:r w:rsidRPr="00A51905">
        <w:rPr>
          <w:rFonts w:ascii="Times New Roman"/>
        </w:rPr>
        <w:t>。</w:t>
      </w:r>
    </w:p>
  </w:footnote>
  <w:footnote w:id="9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>〈姚嘉文先生訪問紀錄〉，</w:t>
      </w:r>
      <w:r w:rsidRPr="00A51905">
        <w:rPr>
          <w:rFonts w:ascii="Times New Roman"/>
        </w:rPr>
        <w:t>2022</w:t>
      </w:r>
      <w:r w:rsidRPr="00A51905">
        <w:rPr>
          <w:rFonts w:ascii="Times New Roman"/>
        </w:rPr>
        <w:t>年</w:t>
      </w:r>
      <w:r w:rsidRPr="00A51905">
        <w:rPr>
          <w:rFonts w:ascii="Times New Roman"/>
        </w:rPr>
        <w:t>3</w:t>
      </w:r>
      <w:r w:rsidRPr="00A51905">
        <w:rPr>
          <w:rFonts w:ascii="Times New Roman"/>
        </w:rPr>
        <w:t>月</w:t>
      </w:r>
      <w:r w:rsidRPr="00A51905">
        <w:rPr>
          <w:rFonts w:ascii="Times New Roman"/>
        </w:rPr>
        <w:t>11</w:t>
      </w:r>
      <w:r w:rsidRPr="00A51905">
        <w:rPr>
          <w:rFonts w:ascii="Times New Roman"/>
        </w:rPr>
        <w:t>日，</w:t>
      </w:r>
      <w:proofErr w:type="gramStart"/>
      <w:r w:rsidRPr="00A51905">
        <w:rPr>
          <w:rFonts w:ascii="Times New Roman"/>
        </w:rPr>
        <w:t>未刊稿</w:t>
      </w:r>
      <w:proofErr w:type="gramEnd"/>
      <w:r w:rsidRPr="00A51905">
        <w:rPr>
          <w:rFonts w:ascii="Times New Roman"/>
        </w:rPr>
        <w:t>。</w:t>
      </w:r>
    </w:p>
  </w:footnote>
  <w:footnote w:id="10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新台灣研究文教基金會，《暴力與詩歌</w:t>
      </w:r>
      <w:r w:rsidRPr="00A51905">
        <w:rPr>
          <w:rFonts w:ascii="Times New Roman"/>
        </w:rPr>
        <w:t>──</w:t>
      </w:r>
      <w:r w:rsidRPr="00A51905">
        <w:rPr>
          <w:rFonts w:ascii="Times New Roman"/>
        </w:rPr>
        <w:t>高雄事件與美麗島大審》</w:t>
      </w:r>
      <w:r w:rsidRPr="00A51905">
        <w:rPr>
          <w:rFonts w:ascii="Times New Roman"/>
        </w:rPr>
        <w:t>(</w:t>
      </w:r>
      <w:proofErr w:type="gramStart"/>
      <w:r w:rsidRPr="00A51905">
        <w:rPr>
          <w:rFonts w:ascii="Times New Roman"/>
        </w:rPr>
        <w:t>臺</w:t>
      </w:r>
      <w:proofErr w:type="gramEnd"/>
      <w:r w:rsidRPr="00A51905">
        <w:rPr>
          <w:rFonts w:ascii="Times New Roman"/>
        </w:rPr>
        <w:t>北：時報出版，</w:t>
      </w:r>
      <w:r w:rsidRPr="00A51905">
        <w:rPr>
          <w:rFonts w:ascii="Times New Roman"/>
        </w:rPr>
        <w:t>1999)</w:t>
      </w:r>
      <w:r w:rsidRPr="00A51905">
        <w:rPr>
          <w:rFonts w:ascii="Times New Roman"/>
        </w:rPr>
        <w:t>，頁</w:t>
      </w:r>
      <w:r w:rsidRPr="00A51905">
        <w:rPr>
          <w:rFonts w:ascii="Times New Roman"/>
        </w:rPr>
        <w:t>225</w:t>
      </w:r>
      <w:r w:rsidRPr="00A51905">
        <w:rPr>
          <w:rFonts w:ascii="Times New Roman"/>
        </w:rPr>
        <w:t>。</w:t>
      </w:r>
    </w:p>
  </w:footnote>
  <w:footnote w:id="11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新台灣研究文教基金會，《暴力與詩歌</w:t>
      </w:r>
      <w:r w:rsidRPr="00A51905">
        <w:rPr>
          <w:rFonts w:ascii="Times New Roman"/>
        </w:rPr>
        <w:t>──</w:t>
      </w:r>
      <w:r w:rsidRPr="00A51905">
        <w:rPr>
          <w:rFonts w:ascii="Times New Roman"/>
        </w:rPr>
        <w:t>高雄事件與美麗島大審》</w:t>
      </w:r>
      <w:r>
        <w:rPr>
          <w:rFonts w:ascii="Times New Roman" w:hint="eastAsia"/>
        </w:rPr>
        <w:t>，</w:t>
      </w:r>
      <w:r w:rsidRPr="00A51905">
        <w:rPr>
          <w:rFonts w:ascii="Times New Roman"/>
        </w:rPr>
        <w:t>頁</w:t>
      </w:r>
      <w:r w:rsidRPr="00A51905">
        <w:rPr>
          <w:rFonts w:ascii="Times New Roman"/>
        </w:rPr>
        <w:t>226</w:t>
      </w:r>
      <w:r w:rsidRPr="00A51905">
        <w:rPr>
          <w:rFonts w:ascii="Times New Roman"/>
        </w:rPr>
        <w:t>。</w:t>
      </w:r>
    </w:p>
  </w:footnote>
  <w:footnote w:id="12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陳儀深訪問、</w:t>
      </w:r>
      <w:proofErr w:type="gramStart"/>
      <w:r w:rsidRPr="00A51905">
        <w:rPr>
          <w:rFonts w:ascii="Times New Roman"/>
        </w:rPr>
        <w:t>周維朋</w:t>
      </w:r>
      <w:proofErr w:type="gramEnd"/>
      <w:r w:rsidRPr="00A51905">
        <w:rPr>
          <w:rFonts w:ascii="Times New Roman"/>
        </w:rPr>
        <w:t>記錄，〈蔡有全先生訪問紀錄〉，《口述歷史》第</w:t>
      </w:r>
      <w:r w:rsidRPr="00A51905">
        <w:rPr>
          <w:rFonts w:ascii="Times New Roman"/>
        </w:rPr>
        <w:t>12</w:t>
      </w:r>
      <w:r w:rsidRPr="00A51905">
        <w:rPr>
          <w:rFonts w:ascii="Times New Roman"/>
        </w:rPr>
        <w:t>期</w:t>
      </w:r>
      <w:r w:rsidRPr="00A51905">
        <w:rPr>
          <w:rFonts w:ascii="Times New Roman"/>
        </w:rPr>
        <w:t>(2004.04)</w:t>
      </w:r>
      <w:r w:rsidRPr="00A51905">
        <w:rPr>
          <w:rFonts w:ascii="Times New Roman"/>
        </w:rPr>
        <w:t>，頁</w:t>
      </w:r>
      <w:r w:rsidRPr="00A51905">
        <w:rPr>
          <w:rFonts w:ascii="Times New Roman"/>
        </w:rPr>
        <w:t xml:space="preserve"> 187-189</w:t>
      </w:r>
      <w:r w:rsidRPr="00A51905">
        <w:rPr>
          <w:rFonts w:ascii="Times New Roman"/>
        </w:rPr>
        <w:t>。</w:t>
      </w:r>
    </w:p>
  </w:footnote>
  <w:footnote w:id="13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由黃天福轉述。</w:t>
      </w:r>
    </w:p>
  </w:footnote>
  <w:footnote w:id="14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民視新聞訪問，</w:t>
      </w:r>
      <w:r w:rsidRPr="00A51905">
        <w:rPr>
          <w:rFonts w:ascii="Times New Roman"/>
        </w:rPr>
        <w:t>2009</w:t>
      </w:r>
      <w:r w:rsidRPr="00A51905">
        <w:rPr>
          <w:rFonts w:ascii="Times New Roman"/>
        </w:rPr>
        <w:t>年</w:t>
      </w:r>
      <w:r w:rsidRPr="00A51905">
        <w:rPr>
          <w:rFonts w:ascii="Times New Roman"/>
        </w:rPr>
        <w:t>3</w:t>
      </w:r>
      <w:r w:rsidRPr="00A51905">
        <w:rPr>
          <w:rFonts w:ascii="Times New Roman"/>
        </w:rPr>
        <w:t>月</w:t>
      </w:r>
      <w:r w:rsidRPr="00A51905">
        <w:rPr>
          <w:rFonts w:ascii="Times New Roman"/>
        </w:rPr>
        <w:t>18</w:t>
      </w:r>
      <w:r w:rsidRPr="00A51905">
        <w:rPr>
          <w:rFonts w:ascii="Times New Roman"/>
        </w:rPr>
        <w:t>日。</w:t>
      </w:r>
    </w:p>
  </w:footnote>
  <w:footnote w:id="15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促進轉型正義委員會，〈陳忠信先生訪談紀錄〉，</w:t>
      </w:r>
      <w:r w:rsidRPr="00A51905">
        <w:rPr>
          <w:rFonts w:ascii="Times New Roman"/>
        </w:rPr>
        <w:t>2019</w:t>
      </w:r>
      <w:r w:rsidRPr="00A51905">
        <w:rPr>
          <w:rFonts w:ascii="Times New Roman"/>
        </w:rPr>
        <w:t>年</w:t>
      </w:r>
      <w:r w:rsidRPr="00A51905">
        <w:rPr>
          <w:rFonts w:ascii="Times New Roman"/>
        </w:rPr>
        <w:t>2</w:t>
      </w:r>
      <w:r w:rsidRPr="00A51905">
        <w:rPr>
          <w:rFonts w:ascii="Times New Roman"/>
        </w:rPr>
        <w:t>月</w:t>
      </w:r>
      <w:r w:rsidRPr="00A51905">
        <w:rPr>
          <w:rFonts w:ascii="Times New Roman"/>
        </w:rPr>
        <w:t>18</w:t>
      </w:r>
      <w:r w:rsidRPr="00A51905">
        <w:rPr>
          <w:rFonts w:ascii="Times New Roman"/>
        </w:rPr>
        <w:t>日，</w:t>
      </w:r>
      <w:proofErr w:type="gramStart"/>
      <w:r w:rsidRPr="00A51905">
        <w:rPr>
          <w:rFonts w:ascii="Times New Roman"/>
        </w:rPr>
        <w:t>未刊稿</w:t>
      </w:r>
      <w:proofErr w:type="gramEnd"/>
      <w:r w:rsidRPr="00A51905">
        <w:rPr>
          <w:rFonts w:ascii="Times New Roman"/>
        </w:rPr>
        <w:t>。</w:t>
      </w:r>
    </w:p>
  </w:footnote>
  <w:footnote w:id="16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薛化元訪問，游淑如記錄，〈陳忠信先生訪問紀錄〉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2015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27</w:t>
      </w:r>
      <w:r>
        <w:rPr>
          <w:rFonts w:ascii="Times New Roman" w:hint="eastAsia"/>
        </w:rPr>
        <w:t>日、</w:t>
      </w:r>
      <w:r>
        <w:rPr>
          <w:rFonts w:ascii="Times New Roman" w:hint="eastAsia"/>
        </w:rPr>
        <w:t>12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24</w:t>
      </w:r>
      <w:r>
        <w:rPr>
          <w:rFonts w:ascii="Times New Roman" w:hint="eastAsia"/>
        </w:rPr>
        <w:t>日</w:t>
      </w:r>
      <w:r w:rsidRPr="00A51905">
        <w:rPr>
          <w:rFonts w:ascii="Times New Roman"/>
        </w:rPr>
        <w:t>，收入薛化元編，</w:t>
      </w:r>
      <w:proofErr w:type="gramStart"/>
      <w:r w:rsidRPr="00A51905">
        <w:rPr>
          <w:rFonts w:ascii="Times New Roman"/>
        </w:rPr>
        <w:t>《</w:t>
      </w:r>
      <w:proofErr w:type="gramEnd"/>
      <w:r w:rsidRPr="00A51905">
        <w:rPr>
          <w:rFonts w:ascii="Times New Roman"/>
        </w:rPr>
        <w:t>走過白色幽</w:t>
      </w:r>
      <w:proofErr w:type="gramStart"/>
      <w:r w:rsidRPr="00A51905">
        <w:rPr>
          <w:rFonts w:ascii="Times New Roman"/>
        </w:rPr>
        <w:t>曖</w:t>
      </w:r>
      <w:proofErr w:type="gramEnd"/>
      <w:r w:rsidRPr="00A51905">
        <w:rPr>
          <w:rFonts w:ascii="Times New Roman"/>
        </w:rPr>
        <w:t>：</w:t>
      </w:r>
      <w:r w:rsidRPr="00A51905">
        <w:rPr>
          <w:rFonts w:ascii="Times New Roman"/>
        </w:rPr>
        <w:t>1960</w:t>
      </w:r>
      <w:r w:rsidRPr="00A51905">
        <w:rPr>
          <w:rFonts w:ascii="Times New Roman"/>
        </w:rPr>
        <w:t>、</w:t>
      </w:r>
      <w:r w:rsidRPr="00A51905">
        <w:rPr>
          <w:rFonts w:ascii="Times New Roman"/>
        </w:rPr>
        <w:t>1970</w:t>
      </w:r>
      <w:r w:rsidRPr="00A51905">
        <w:rPr>
          <w:rFonts w:ascii="Times New Roman"/>
        </w:rPr>
        <w:t>年代政治案件訪問紀錄</w:t>
      </w:r>
      <w:proofErr w:type="gramStart"/>
      <w:r w:rsidRPr="00A51905">
        <w:rPr>
          <w:rFonts w:ascii="Times New Roman"/>
        </w:rPr>
        <w:t>》</w:t>
      </w:r>
      <w:proofErr w:type="gramEnd"/>
      <w:r w:rsidRPr="00A51905">
        <w:rPr>
          <w:rFonts w:ascii="Times New Roman"/>
        </w:rPr>
        <w:t>(</w:t>
      </w:r>
      <w:r w:rsidRPr="00A51905">
        <w:rPr>
          <w:rFonts w:ascii="Times New Roman"/>
        </w:rPr>
        <w:t>新北：國家人權博物館，</w:t>
      </w:r>
      <w:r w:rsidRPr="00A51905">
        <w:rPr>
          <w:rFonts w:ascii="Times New Roman"/>
        </w:rPr>
        <w:t>2020)</w:t>
      </w:r>
      <w:r w:rsidRPr="00A51905">
        <w:rPr>
          <w:rFonts w:ascii="Times New Roman"/>
        </w:rPr>
        <w:t>，頁</w:t>
      </w:r>
      <w:r w:rsidRPr="00A51905">
        <w:rPr>
          <w:rFonts w:ascii="Times New Roman"/>
        </w:rPr>
        <w:t>226</w:t>
      </w:r>
      <w:r w:rsidRPr="00A51905">
        <w:rPr>
          <w:rFonts w:ascii="Times New Roman"/>
        </w:rPr>
        <w:t>。</w:t>
      </w:r>
    </w:p>
  </w:footnote>
  <w:footnote w:id="17">
    <w:p w:rsidR="00B148BC" w:rsidRPr="00EA565E" w:rsidRDefault="00B148BC" w:rsidP="00B148BC">
      <w:pPr>
        <w:pStyle w:val="a5"/>
        <w:jc w:val="both"/>
        <w:rPr>
          <w:rFonts w:ascii="Times New Roman"/>
        </w:rPr>
      </w:pPr>
      <w:r w:rsidRPr="00EA565E">
        <w:rPr>
          <w:rStyle w:val="a7"/>
          <w:rFonts w:ascii="Times New Roman"/>
        </w:rPr>
        <w:footnoteRef/>
      </w:r>
      <w:r w:rsidRPr="00EA565E">
        <w:rPr>
          <w:rFonts w:ascii="Times New Roman"/>
        </w:rPr>
        <w:t xml:space="preserve"> </w:t>
      </w:r>
      <w:r>
        <w:rPr>
          <w:rFonts w:ascii="Times New Roman" w:hint="eastAsia"/>
        </w:rPr>
        <w:t>林怡瑩訪問，</w:t>
      </w:r>
      <w:r w:rsidRPr="00EA565E">
        <w:rPr>
          <w:rFonts w:ascii="Times New Roman"/>
        </w:rPr>
        <w:t>〈陳菊女士訪問紀錄〉，</w:t>
      </w:r>
      <w:r>
        <w:rPr>
          <w:rFonts w:ascii="Times New Roman" w:hint="eastAsia"/>
        </w:rPr>
        <w:t>2022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9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22</w:t>
      </w:r>
      <w:r>
        <w:rPr>
          <w:rFonts w:ascii="Times New Roman" w:hint="eastAsia"/>
        </w:rPr>
        <w:t>日、</w:t>
      </w:r>
      <w:r>
        <w:rPr>
          <w:rFonts w:ascii="Times New Roman" w:hint="eastAsia"/>
        </w:rPr>
        <w:t>2023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7</w:t>
      </w:r>
      <w:r>
        <w:rPr>
          <w:rFonts w:ascii="Times New Roman" w:hint="eastAsia"/>
        </w:rPr>
        <w:t>日，陳宇弘主持，《國家人權博物館</w:t>
      </w:r>
      <w:r>
        <w:rPr>
          <w:rFonts w:ascii="Times New Roman" w:hint="eastAsia"/>
        </w:rPr>
        <w:t>110</w:t>
      </w:r>
      <w:r>
        <w:rPr>
          <w:rFonts w:ascii="Times New Roman" w:hint="eastAsia"/>
        </w:rPr>
        <w:t>年臺灣威權統治時期不義遺址主題影像拍攝紀錄採購案結案報告書》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新北：亞</w:t>
      </w:r>
      <w:proofErr w:type="gramStart"/>
      <w:r>
        <w:rPr>
          <w:rFonts w:ascii="Times New Roman" w:hint="eastAsia"/>
        </w:rPr>
        <w:t>杰</w:t>
      </w:r>
      <w:proofErr w:type="gramEnd"/>
      <w:r>
        <w:rPr>
          <w:rFonts w:ascii="Times New Roman" w:hint="eastAsia"/>
        </w:rPr>
        <w:t>傳媒有限公司，</w:t>
      </w:r>
      <w:r>
        <w:rPr>
          <w:rFonts w:ascii="Times New Roman" w:hint="eastAsia"/>
        </w:rPr>
        <w:t>2023)</w:t>
      </w:r>
      <w:r>
        <w:rPr>
          <w:rFonts w:ascii="Times New Roman" w:hint="eastAsia"/>
        </w:rPr>
        <w:t>，頁</w:t>
      </w:r>
      <w:r>
        <w:rPr>
          <w:rFonts w:ascii="Times New Roman" w:hint="eastAsia"/>
        </w:rPr>
        <w:t>95</w:t>
      </w:r>
      <w:r w:rsidRPr="00EA565E">
        <w:rPr>
          <w:rFonts w:ascii="Times New Roman"/>
        </w:rPr>
        <w:t>。</w:t>
      </w:r>
    </w:p>
  </w:footnote>
  <w:footnote w:id="18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新台灣研究文教基金會，《暴力與詩歌</w:t>
      </w:r>
      <w:r w:rsidRPr="00A51905">
        <w:rPr>
          <w:rFonts w:ascii="Times New Roman"/>
        </w:rPr>
        <w:t>──</w:t>
      </w:r>
      <w:r w:rsidRPr="00A51905">
        <w:rPr>
          <w:rFonts w:ascii="Times New Roman"/>
        </w:rPr>
        <w:t>高雄事件與美麗島大審》，頁</w:t>
      </w:r>
      <w:r w:rsidRPr="00A51905">
        <w:rPr>
          <w:rFonts w:ascii="Times New Roman"/>
        </w:rPr>
        <w:t>221</w:t>
      </w:r>
      <w:r w:rsidRPr="00A51905">
        <w:rPr>
          <w:rFonts w:ascii="Times New Roman"/>
        </w:rPr>
        <w:t>。</w:t>
      </w:r>
    </w:p>
  </w:footnote>
  <w:footnote w:id="19">
    <w:p w:rsidR="00B148BC" w:rsidRPr="00A51905" w:rsidRDefault="00B148BC" w:rsidP="00B148BC">
      <w:pPr>
        <w:pStyle w:val="a5"/>
        <w:jc w:val="both"/>
        <w:rPr>
          <w:rFonts w:ascii="Times New Roman"/>
        </w:rPr>
      </w:pPr>
      <w:r w:rsidRPr="00A51905">
        <w:rPr>
          <w:rStyle w:val="a7"/>
          <w:rFonts w:ascii="Times New Roman"/>
        </w:rPr>
        <w:footnoteRef/>
      </w:r>
      <w:r w:rsidRPr="00A51905">
        <w:rPr>
          <w:rFonts w:ascii="Times New Roman"/>
        </w:rPr>
        <w:t xml:space="preserve"> </w:t>
      </w:r>
      <w:r w:rsidRPr="00A51905">
        <w:rPr>
          <w:rFonts w:ascii="Times New Roman"/>
        </w:rPr>
        <w:t>新台灣研究文教基金會，《暴力與詩歌</w:t>
      </w:r>
      <w:r w:rsidRPr="00A51905">
        <w:rPr>
          <w:rFonts w:ascii="Times New Roman"/>
        </w:rPr>
        <w:t>──</w:t>
      </w:r>
      <w:r w:rsidRPr="00A51905">
        <w:rPr>
          <w:rFonts w:ascii="Times New Roman"/>
        </w:rPr>
        <w:t>高雄事件與美麗島大審》，頁</w:t>
      </w:r>
      <w:r w:rsidRPr="00A51905">
        <w:rPr>
          <w:rFonts w:ascii="Times New Roman"/>
        </w:rPr>
        <w:t>222</w:t>
      </w:r>
      <w:r w:rsidRPr="00A51905">
        <w:rPr>
          <w:rFonts w:ascii="Times New Roma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9219CC"/>
    <w:multiLevelType w:val="hybridMultilevel"/>
    <w:tmpl w:val="977C1B84"/>
    <w:lvl w:ilvl="0" w:tplc="CC80B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68A4F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694B3B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BC"/>
    <w:rsid w:val="002B301E"/>
    <w:rsid w:val="003E23DB"/>
    <w:rsid w:val="0056223D"/>
    <w:rsid w:val="006C6365"/>
    <w:rsid w:val="006D2FBF"/>
    <w:rsid w:val="00862C68"/>
    <w:rsid w:val="00B148BC"/>
    <w:rsid w:val="00C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D2D82-949B-4572-8CFE-7E2BC80B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148BC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48BC"/>
    <w:pPr>
      <w:ind w:leftChars="200" w:left="480"/>
    </w:pPr>
  </w:style>
  <w:style w:type="paragraph" w:styleId="a5">
    <w:name w:val="footnote text"/>
    <w:basedOn w:val="a0"/>
    <w:link w:val="a6"/>
    <w:uiPriority w:val="99"/>
    <w:semiHidden/>
    <w:unhideWhenUsed/>
    <w:rsid w:val="00B148BC"/>
    <w:pPr>
      <w:snapToGrid w:val="0"/>
      <w:jc w:val="left"/>
    </w:pPr>
    <w:rPr>
      <w:sz w:val="20"/>
    </w:rPr>
  </w:style>
  <w:style w:type="character" w:customStyle="1" w:styleId="a6">
    <w:name w:val="註腳文字 字元"/>
    <w:basedOn w:val="a1"/>
    <w:link w:val="a5"/>
    <w:uiPriority w:val="99"/>
    <w:semiHidden/>
    <w:rsid w:val="00B148BC"/>
    <w:rPr>
      <w:rFonts w:ascii="標楷體" w:eastAsia="標楷體" w:hAnsi="Times New Roman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48BC"/>
    <w:rPr>
      <w:vertAlign w:val="superscript"/>
    </w:rPr>
  </w:style>
  <w:style w:type="table" w:customStyle="1" w:styleId="2">
    <w:name w:val="表格格線2"/>
    <w:basedOn w:val="a2"/>
    <w:next w:val="a8"/>
    <w:uiPriority w:val="39"/>
    <w:rsid w:val="00B148BC"/>
    <w:rPr>
      <w:rFonts w:ascii="Calibri" w:eastAsia="新細明體" w:hAnsi="Calibri" w:cs="Times New Roma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39"/>
    <w:rsid w:val="00B1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附表樣式"/>
    <w:basedOn w:val="a0"/>
    <w:qFormat/>
    <w:rsid w:val="00B148BC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9">
    <w:name w:val="header"/>
    <w:basedOn w:val="a0"/>
    <w:link w:val="aa"/>
    <w:uiPriority w:val="99"/>
    <w:unhideWhenUsed/>
    <w:rsid w:val="00CD6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uiPriority w:val="99"/>
    <w:rsid w:val="00CD6893"/>
    <w:rPr>
      <w:rFonts w:ascii="標楷體" w:eastAsia="標楷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CD6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CD6893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杜冠穎</dc:creator>
  <cp:keywords/>
  <dc:description/>
  <cp:lastModifiedBy>陳淑娟</cp:lastModifiedBy>
  <cp:revision>2</cp:revision>
  <cp:lastPrinted>2024-05-22T03:35:00Z</cp:lastPrinted>
  <dcterms:created xsi:type="dcterms:W3CDTF">2024-05-23T00:29:00Z</dcterms:created>
  <dcterms:modified xsi:type="dcterms:W3CDTF">2024-05-23T00:29:00Z</dcterms:modified>
</cp:coreProperties>
</file>