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89" w:rsidRPr="00D841F5" w:rsidRDefault="00432289" w:rsidP="00432289">
      <w:pPr>
        <w:pStyle w:val="a3"/>
        <w:spacing w:beforeLines="50" w:before="180" w:line="276" w:lineRule="auto"/>
        <w:jc w:val="both"/>
        <w:rPr>
          <w:rFonts w:ascii="標楷體" w:eastAsia="標楷體" w:hAnsi="標楷體" w:hint="default"/>
          <w:b/>
          <w:sz w:val="36"/>
          <w:szCs w:val="32"/>
        </w:rPr>
      </w:pPr>
      <w:r w:rsidRPr="00D841F5">
        <w:rPr>
          <w:rFonts w:ascii="標楷體" w:eastAsia="標楷體" w:hAnsi="標楷體"/>
          <w:b/>
          <w:sz w:val="36"/>
          <w:szCs w:val="32"/>
          <w:bdr w:val="single" w:sz="4" w:space="0" w:color="auto"/>
        </w:rPr>
        <w:t>附</w:t>
      </w:r>
      <w:r>
        <w:rPr>
          <w:rFonts w:ascii="標楷體" w:eastAsia="標楷體" w:hAnsi="標楷體"/>
          <w:b/>
          <w:sz w:val="36"/>
          <w:szCs w:val="32"/>
          <w:bdr w:val="single" w:sz="4" w:space="0" w:color="auto"/>
        </w:rPr>
        <w:t>件</w:t>
      </w:r>
    </w:p>
    <w:p w:rsidR="00432289" w:rsidRDefault="00432289" w:rsidP="00432289">
      <w:pPr>
        <w:pStyle w:val="a3"/>
        <w:spacing w:beforeLines="50" w:before="180" w:afterLines="50" w:after="180" w:line="240" w:lineRule="auto"/>
        <w:jc w:val="both"/>
        <w:rPr>
          <w:rFonts w:ascii="標楷體" w:eastAsia="標楷體" w:hAnsi="標楷體" w:hint="default"/>
          <w:sz w:val="32"/>
          <w:szCs w:val="32"/>
        </w:rPr>
      </w:pPr>
      <w:r w:rsidRPr="00473573">
        <w:rPr>
          <w:rFonts w:ascii="標楷體" w:eastAsia="標楷體" w:hAnsi="標楷體"/>
          <w:sz w:val="32"/>
          <w:szCs w:val="32"/>
        </w:rPr>
        <w:t>法務部矯正署所屬矯正機關111年4月21日起始有收容人感染COVID-19，</w:t>
      </w:r>
      <w:r w:rsidRPr="00473573">
        <w:rPr>
          <w:rFonts w:ascii="標楷體" w:eastAsia="標楷體" w:hAnsi="標楷體"/>
          <w:b/>
          <w:sz w:val="32"/>
          <w:szCs w:val="32"/>
        </w:rPr>
        <w:t>統計至111年7月27日</w:t>
      </w:r>
      <w:proofErr w:type="gramStart"/>
      <w:r w:rsidRPr="00473573">
        <w:rPr>
          <w:rFonts w:ascii="標楷體" w:eastAsia="標楷體" w:hAnsi="標楷體"/>
          <w:b/>
          <w:sz w:val="32"/>
          <w:szCs w:val="32"/>
        </w:rPr>
        <w:t>止</w:t>
      </w:r>
      <w:proofErr w:type="gramEnd"/>
      <w:r w:rsidRPr="00473573">
        <w:rPr>
          <w:rFonts w:ascii="標楷體" w:eastAsia="標楷體" w:hAnsi="標楷體"/>
          <w:b/>
          <w:sz w:val="32"/>
          <w:szCs w:val="32"/>
        </w:rPr>
        <w:t>收容人確診人數及比例</w:t>
      </w:r>
      <w:r w:rsidRPr="00473573">
        <w:rPr>
          <w:rFonts w:ascii="標楷體" w:eastAsia="標楷體" w:hAnsi="標楷體"/>
          <w:sz w:val="32"/>
          <w:szCs w:val="32"/>
        </w:rPr>
        <w:t>彙整</w:t>
      </w:r>
      <w:r>
        <w:rPr>
          <w:rFonts w:ascii="標楷體" w:eastAsia="標楷體" w:hAnsi="標楷體"/>
          <w:sz w:val="32"/>
          <w:szCs w:val="32"/>
        </w:rPr>
        <w:t>如下：</w:t>
      </w:r>
    </w:p>
    <w:tbl>
      <w:tblPr>
        <w:tblW w:w="90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3619"/>
        <w:gridCol w:w="2064"/>
        <w:gridCol w:w="2268"/>
      </w:tblGrid>
      <w:tr w:rsidR="00432289" w:rsidRPr="00473573" w:rsidTr="008358C8">
        <w:trPr>
          <w:trHeight w:val="340"/>
          <w:tblHeader/>
          <w:jc w:val="center"/>
        </w:trPr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b/>
                <w:w w:val="105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619" w:type="dxa"/>
            <w:shd w:val="clear" w:color="auto" w:fill="F2F2F2" w:themeFill="background1" w:themeFillShade="F2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0"/>
              <w:rPr>
                <w:rFonts w:ascii="標楷體" w:eastAsia="標楷體" w:hAnsi="標楷體"/>
                <w:b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b/>
                <w:w w:val="105"/>
                <w:sz w:val="28"/>
                <w:szCs w:val="28"/>
              </w:rPr>
              <w:t>機關名稱</w:t>
            </w:r>
            <w:proofErr w:type="spellEnd"/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0"/>
              <w:rPr>
                <w:rFonts w:ascii="標楷體" w:eastAsia="標楷體" w:hAnsi="標楷體"/>
                <w:b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b/>
                <w:w w:val="110"/>
                <w:sz w:val="28"/>
                <w:szCs w:val="28"/>
              </w:rPr>
              <w:t>確定病例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0"/>
              <w:rPr>
                <w:rFonts w:ascii="標楷體" w:eastAsia="標楷體" w:hAnsi="標楷體"/>
                <w:b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b/>
                <w:w w:val="110"/>
                <w:sz w:val="28"/>
                <w:szCs w:val="28"/>
              </w:rPr>
              <w:t>確診者比例</w:t>
            </w:r>
            <w:proofErr w:type="spellEnd"/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臺北監獄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62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267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7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5.638%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7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桃園監獄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8" w:right="37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480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7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21.164%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7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color w:val="FF0000"/>
                <w:sz w:val="28"/>
                <w:szCs w:val="28"/>
              </w:rPr>
              <w:t>桃園女子監獄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4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850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5" w:right="328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61.684%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新竹監獄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3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120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6" w:right="328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5.666%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5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臺中監獄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2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288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2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5.105%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6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臺中女子監獄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2" w:right="377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952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7" w:right="328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57.315%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7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4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彰化監獄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2" w:right="37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371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77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15.707%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8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雲林監獄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1" w:right="37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155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5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15.034%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9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3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雲林第一監獄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2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274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76" w:right="328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10.247%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10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3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嘉義監獄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69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589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8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26.712%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11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臺南監獄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7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484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1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21.930%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12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6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臺南第二監獄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2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226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6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25.139%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  <w:t>13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4"/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  <w:t>高雄監獄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0"/>
              <w:jc w:val="center"/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  <w:t>1,075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1" w:right="328"/>
              <w:jc w:val="center"/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  <w:t>47.274%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14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4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高雄第二監獄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1" w:right="37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672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8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23.237%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15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61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高雄女子監獄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2" w:right="377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867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9" w:right="328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54.666%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16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屏東監獄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6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1,100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2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44.971%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17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臺東監獄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48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259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2" w:right="328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40.155%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18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6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綠島監獄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67"/>
              <w:jc w:val="center"/>
              <w:rPr>
                <w:rFonts w:ascii="標楷體" w:eastAsia="標楷體" w:hAnsi="標楷體"/>
                <w:w w:val="106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6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0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9.836%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19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6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花蓮監獄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3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83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23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4.900%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20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3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宜蘭監獄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4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843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7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20.139%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21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7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基隆監獄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66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62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8" w:right="328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22.464%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22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澎湖監獄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72"/>
              <w:jc w:val="center"/>
              <w:rPr>
                <w:rFonts w:ascii="標楷體" w:eastAsia="標楷體" w:hAnsi="標楷體"/>
                <w:w w:val="109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9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9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0.264%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23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金門監獄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6"/>
              <w:jc w:val="center"/>
              <w:rPr>
                <w:rFonts w:ascii="標楷體" w:eastAsia="標楷體" w:hAnsi="標楷體"/>
                <w:w w:val="107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7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17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2.881%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24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新店戒治所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66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362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7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21.433%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25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臺中戒治所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5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216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7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22.383%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  <w:t>26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color w:val="000000" w:themeColor="text1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color w:val="000000" w:themeColor="text1"/>
                <w:w w:val="110"/>
                <w:sz w:val="28"/>
                <w:szCs w:val="28"/>
              </w:rPr>
              <w:t>臺東戒治所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68"/>
              <w:jc w:val="center"/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  <w:t>182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9" w:right="328"/>
              <w:jc w:val="center"/>
              <w:rPr>
                <w:rFonts w:ascii="標楷體" w:eastAsia="標楷體" w:hAnsi="標楷體"/>
                <w:color w:val="000000" w:themeColor="text1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000000" w:themeColor="text1"/>
                <w:w w:val="110"/>
                <w:sz w:val="28"/>
                <w:szCs w:val="28"/>
              </w:rPr>
              <w:t>47.150%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4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高雄戒治所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69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301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4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20.338%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28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6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泰源技能訓練所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1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80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2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5.384%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29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6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東成技能訓練所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2" w:right="37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9" w:right="328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1.622%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30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6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岩灣技能訓練所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5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243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0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39.068%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  <w:t>31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6"/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  <w:t>敦品中學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2"/>
              <w:jc w:val="center"/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  <w:t>109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23"/>
              <w:jc w:val="center"/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000000" w:themeColor="text1"/>
                <w:w w:val="105"/>
                <w:sz w:val="28"/>
                <w:szCs w:val="28"/>
              </w:rPr>
              <w:t>49.545%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32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8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勵志中學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52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59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20.000%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33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7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誠正中學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61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72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21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31.304%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34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9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color w:val="FF0000"/>
                <w:sz w:val="28"/>
                <w:szCs w:val="28"/>
              </w:rPr>
              <w:t>明陽中學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2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7" w:right="328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51.333 %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35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臺北看守所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746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5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18.815%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36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臺北女子看守所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69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183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14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22.426%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37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新竹看守所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61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42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5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8.155%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38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苗栗看守所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0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200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9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14.461%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39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臺中看守所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9" w:right="37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489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91" w:right="328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19.184%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40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南投看守所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75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146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23.101%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41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4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彰化看守所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5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95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4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17.824%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42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3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嘉義看守所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34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289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28.900%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43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臺南看守所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4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524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9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21.689%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44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5"/>
              <w:rPr>
                <w:rFonts w:ascii="標楷體" w:eastAsia="標楷體" w:hAnsi="標楷體"/>
                <w:w w:val="105"/>
                <w:position w:val="1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屏東看守所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43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204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16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18.462%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45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6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花蓮看守所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39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52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24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11.633%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46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7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基隆看守所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4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389" w:right="32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14.331%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47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62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臺北少年觀護所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48"/>
              <w:jc w:val="center"/>
              <w:rPr>
                <w:rFonts w:ascii="標楷體" w:eastAsia="標楷體" w:hAnsi="標楷體"/>
                <w:w w:val="78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09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2.481%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48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7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臺南少年觀護所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16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0.000%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49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62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八德外役監獄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48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15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4.665%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50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6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color w:val="FF0000"/>
                <w:sz w:val="28"/>
                <w:szCs w:val="28"/>
              </w:rPr>
              <w:t>明</w:t>
            </w: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德外役監獄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30"/>
              <w:jc w:val="center"/>
              <w:rPr>
                <w:rFonts w:ascii="標楷體" w:eastAsia="標楷體" w:hAnsi="標楷體"/>
                <w:color w:val="FF0000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10"/>
                <w:sz w:val="28"/>
                <w:szCs w:val="28"/>
              </w:rPr>
              <w:t>319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15"/>
              <w:jc w:val="center"/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color w:val="FF0000"/>
                <w:w w:val="105"/>
                <w:sz w:val="28"/>
                <w:szCs w:val="28"/>
              </w:rPr>
              <w:t>61.583%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1111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51</w:t>
            </w:r>
          </w:p>
        </w:tc>
        <w:tc>
          <w:tcPr>
            <w:tcW w:w="3619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57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自強外役監獄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5" w:right="34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78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01" w:right="302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w w:val="110"/>
                <w:sz w:val="28"/>
                <w:szCs w:val="28"/>
              </w:rPr>
              <w:t>21.024%</w:t>
            </w:r>
          </w:p>
        </w:tc>
      </w:tr>
      <w:tr w:rsidR="00432289" w:rsidRPr="00473573" w:rsidTr="008358C8">
        <w:trPr>
          <w:trHeight w:val="340"/>
          <w:jc w:val="center"/>
        </w:trPr>
        <w:tc>
          <w:tcPr>
            <w:tcW w:w="4730" w:type="dxa"/>
            <w:gridSpan w:val="2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0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proofErr w:type="spellStart"/>
            <w:r w:rsidRPr="00473573">
              <w:rPr>
                <w:rFonts w:ascii="標楷體" w:eastAsia="標楷體" w:hAnsi="標楷體"/>
                <w:w w:val="105"/>
                <w:sz w:val="28"/>
                <w:szCs w:val="28"/>
              </w:rPr>
              <w:t>合計</w:t>
            </w:r>
            <w:proofErr w:type="spellEnd"/>
          </w:p>
        </w:tc>
        <w:tc>
          <w:tcPr>
            <w:tcW w:w="2064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0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sz w:val="28"/>
                <w:szCs w:val="28"/>
              </w:rPr>
              <w:t>15,184</w:t>
            </w:r>
          </w:p>
        </w:tc>
        <w:tc>
          <w:tcPr>
            <w:tcW w:w="2268" w:type="dxa"/>
            <w:vAlign w:val="center"/>
          </w:tcPr>
          <w:p w:rsidR="00432289" w:rsidRPr="00473573" w:rsidRDefault="00432289" w:rsidP="008358C8">
            <w:pPr>
              <w:kinsoku w:val="0"/>
              <w:adjustRightInd w:val="0"/>
              <w:spacing w:line="0" w:lineRule="atLeast"/>
              <w:ind w:left="410"/>
              <w:jc w:val="center"/>
              <w:rPr>
                <w:rFonts w:ascii="標楷體" w:eastAsia="標楷體" w:hAnsi="標楷體"/>
                <w:w w:val="110"/>
                <w:sz w:val="28"/>
                <w:szCs w:val="28"/>
              </w:rPr>
            </w:pPr>
            <w:r w:rsidRPr="00473573">
              <w:rPr>
                <w:rFonts w:ascii="標楷體" w:eastAsia="標楷體" w:hAnsi="標楷體"/>
                <w:sz w:val="28"/>
                <w:szCs w:val="28"/>
              </w:rPr>
              <w:t>21.016%</w:t>
            </w:r>
          </w:p>
        </w:tc>
      </w:tr>
    </w:tbl>
    <w:p w:rsidR="00432289" w:rsidRDefault="00432289" w:rsidP="0064267F">
      <w:pPr>
        <w:pStyle w:val="a3"/>
        <w:spacing w:beforeLines="50" w:before="180" w:line="276" w:lineRule="auto"/>
        <w:jc w:val="both"/>
        <w:rPr>
          <w:rFonts w:ascii="標楷體" w:eastAsia="標楷體" w:hAnsi="標楷體"/>
          <w:sz w:val="32"/>
          <w:szCs w:val="32"/>
        </w:rPr>
      </w:pPr>
      <w:r w:rsidRPr="00473573">
        <w:rPr>
          <w:rFonts w:ascii="標楷體" w:eastAsia="標楷體" w:hAnsi="標楷體"/>
          <w:sz w:val="32"/>
          <w:szCs w:val="32"/>
        </w:rPr>
        <w:t>監察院製表；資料來源：法務部</w:t>
      </w:r>
      <w:bookmarkStart w:id="0" w:name="_GoBack"/>
      <w:bookmarkEnd w:id="0"/>
    </w:p>
    <w:p w:rsidR="00F56923" w:rsidRDefault="00F56923">
      <w:pPr>
        <w:rPr>
          <w:lang w:eastAsia="zh-TW"/>
        </w:rPr>
      </w:pPr>
    </w:p>
    <w:sectPr w:rsidR="00F56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3B" w:rsidRDefault="002C4C3B" w:rsidP="0064267F">
      <w:r>
        <w:separator/>
      </w:r>
    </w:p>
  </w:endnote>
  <w:endnote w:type="continuationSeparator" w:id="0">
    <w:p w:rsidR="002C4C3B" w:rsidRDefault="002C4C3B" w:rsidP="0064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3B" w:rsidRDefault="002C4C3B" w:rsidP="0064267F">
      <w:r>
        <w:separator/>
      </w:r>
    </w:p>
  </w:footnote>
  <w:footnote w:type="continuationSeparator" w:id="0">
    <w:p w:rsidR="002C4C3B" w:rsidRDefault="002C4C3B" w:rsidP="0064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89"/>
    <w:rsid w:val="002C4C3B"/>
    <w:rsid w:val="00432289"/>
    <w:rsid w:val="0064267F"/>
    <w:rsid w:val="00D27A79"/>
    <w:rsid w:val="00F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71BDB-CBB7-4FC4-AFCD-6E99BBFC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2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43228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Arial Unicode MS" w:hAnsi="Arial Unicode MS" w:cs="Arial Unicode MS" w:hint="eastAsia"/>
      <w:color w:val="000000"/>
      <w:kern w:val="0"/>
      <w:szCs w:val="24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64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267F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6">
    <w:name w:val="footer"/>
    <w:basedOn w:val="a"/>
    <w:link w:val="a7"/>
    <w:uiPriority w:val="99"/>
    <w:unhideWhenUsed/>
    <w:rsid w:val="0064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267F"/>
    <w:rPr>
      <w:rFonts w:ascii="Times New Roman" w:hAnsi="Times New Roman" w:cs="Times New Roman"/>
      <w:kern w:val="0"/>
      <w:sz w:val="20"/>
      <w:szCs w:val="2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2</cp:revision>
  <dcterms:created xsi:type="dcterms:W3CDTF">2023-09-19T01:02:00Z</dcterms:created>
  <dcterms:modified xsi:type="dcterms:W3CDTF">2023-09-19T01:17:00Z</dcterms:modified>
</cp:coreProperties>
</file>