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41F" w:rsidRPr="00C929AA" w:rsidRDefault="00B96BC1">
      <w:pPr>
        <w:pStyle w:val="31"/>
        <w:spacing w:line="470" w:lineRule="exact"/>
        <w:ind w:leftChars="0" w:left="0" w:firstLineChars="0" w:firstLine="0"/>
        <w:contextualSpacing/>
        <w:jc w:val="center"/>
        <w:rPr>
          <w:rFonts w:hAnsi="標楷體"/>
          <w:b/>
          <w:snapToGrid w:val="0"/>
          <w:kern w:val="0"/>
          <w:sz w:val="36"/>
          <w:szCs w:val="28"/>
        </w:rPr>
      </w:pPr>
      <w:r w:rsidRPr="00C929AA">
        <w:rPr>
          <w:rFonts w:hAnsi="標楷體" w:hint="eastAsia"/>
          <w:b/>
          <w:snapToGrid w:val="0"/>
          <w:kern w:val="0"/>
          <w:sz w:val="36"/>
          <w:szCs w:val="28"/>
        </w:rPr>
        <w:t>臺中市黎明國小</w:t>
      </w:r>
      <w:r w:rsidRPr="00C929AA">
        <w:rPr>
          <w:rFonts w:hAnsi="標楷體"/>
          <w:b/>
          <w:snapToGrid w:val="0"/>
          <w:kern w:val="0"/>
          <w:sz w:val="36"/>
          <w:szCs w:val="28"/>
        </w:rPr>
        <w:t>胡師</w:t>
      </w:r>
      <w:r w:rsidRPr="00C929AA">
        <w:rPr>
          <w:rFonts w:hAnsi="標楷體" w:hint="eastAsia"/>
          <w:b/>
          <w:snapToGrid w:val="0"/>
          <w:kern w:val="0"/>
          <w:sz w:val="36"/>
          <w:szCs w:val="28"/>
        </w:rPr>
        <w:t>不適任行為態樣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"/>
        <w:gridCol w:w="1250"/>
        <w:gridCol w:w="2929"/>
        <w:gridCol w:w="2996"/>
        <w:gridCol w:w="2103"/>
      </w:tblGrid>
      <w:tr w:rsidR="00C929AA" w:rsidRPr="00C929AA" w:rsidTr="00C929AA">
        <w:trPr>
          <w:trHeight w:val="69"/>
        </w:trPr>
        <w:tc>
          <w:tcPr>
            <w:tcW w:w="182" w:type="pct"/>
            <w:vMerge w:val="restart"/>
            <w:shd w:val="clear" w:color="auto" w:fill="E2EFD9"/>
            <w:vAlign w:val="center"/>
          </w:tcPr>
          <w:p w:rsidR="001B041F" w:rsidRPr="00C929AA" w:rsidRDefault="00B96BC1">
            <w:pPr>
              <w:pStyle w:val="14"/>
              <w:jc w:val="center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項次</w:t>
            </w:r>
          </w:p>
        </w:tc>
        <w:tc>
          <w:tcPr>
            <w:tcW w:w="649" w:type="pct"/>
            <w:vMerge w:val="restart"/>
            <w:shd w:val="clear" w:color="auto" w:fill="E2EFD9"/>
            <w:vAlign w:val="center"/>
          </w:tcPr>
          <w:p w:rsidR="001B041F" w:rsidRPr="00C929AA" w:rsidRDefault="00B96BC1">
            <w:pPr>
              <w:pStyle w:val="14"/>
              <w:jc w:val="center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調查爭點</w:t>
            </w:r>
          </w:p>
        </w:tc>
        <w:tc>
          <w:tcPr>
            <w:tcW w:w="3077" w:type="pct"/>
            <w:gridSpan w:val="2"/>
            <w:shd w:val="clear" w:color="auto" w:fill="E2EFD9"/>
            <w:vAlign w:val="center"/>
          </w:tcPr>
          <w:p w:rsidR="001B041F" w:rsidRPr="00C929AA" w:rsidRDefault="00B96BC1">
            <w:pPr>
              <w:pStyle w:val="14"/>
              <w:jc w:val="center"/>
              <w:rPr>
                <w:rFonts w:hAnsi="標楷體"/>
              </w:rPr>
            </w:pPr>
            <w:r w:rsidRPr="00C929AA">
              <w:rPr>
                <w:rFonts w:hAnsi="標楷體"/>
              </w:rPr>
              <w:t>黎明國小</w:t>
            </w:r>
            <w:r w:rsidRPr="00C929AA">
              <w:rPr>
                <w:rFonts w:hAnsi="標楷體" w:hint="eastAsia"/>
              </w:rPr>
              <w:t>調查小組</w:t>
            </w:r>
          </w:p>
        </w:tc>
        <w:tc>
          <w:tcPr>
            <w:tcW w:w="1093" w:type="pct"/>
            <w:vMerge w:val="restart"/>
            <w:shd w:val="clear" w:color="auto" w:fill="E2EFD9"/>
            <w:vAlign w:val="center"/>
          </w:tcPr>
          <w:p w:rsidR="001B041F" w:rsidRPr="00C929AA" w:rsidRDefault="00B96BC1">
            <w:pPr>
              <w:pStyle w:val="14"/>
              <w:jc w:val="center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本院意見</w:t>
            </w:r>
          </w:p>
        </w:tc>
      </w:tr>
      <w:tr w:rsidR="00C929AA" w:rsidRPr="00C929AA" w:rsidTr="00C929AA">
        <w:trPr>
          <w:trHeight w:val="69"/>
        </w:trPr>
        <w:tc>
          <w:tcPr>
            <w:tcW w:w="182" w:type="pct"/>
            <w:vMerge/>
            <w:shd w:val="clear" w:color="auto" w:fill="E2EFD9"/>
          </w:tcPr>
          <w:p w:rsidR="001B041F" w:rsidRPr="00C929AA" w:rsidRDefault="001B041F">
            <w:pPr>
              <w:pStyle w:val="14"/>
              <w:rPr>
                <w:rFonts w:hAnsi="標楷體"/>
              </w:rPr>
            </w:pPr>
          </w:p>
        </w:tc>
        <w:tc>
          <w:tcPr>
            <w:tcW w:w="649" w:type="pct"/>
            <w:vMerge/>
            <w:shd w:val="clear" w:color="auto" w:fill="E2EFD9"/>
          </w:tcPr>
          <w:p w:rsidR="001B041F" w:rsidRPr="00C929AA" w:rsidRDefault="001B041F">
            <w:pPr>
              <w:pStyle w:val="14"/>
              <w:rPr>
                <w:rFonts w:hAnsi="標楷體"/>
              </w:rPr>
            </w:pPr>
          </w:p>
        </w:tc>
        <w:tc>
          <w:tcPr>
            <w:tcW w:w="1521" w:type="pct"/>
            <w:shd w:val="clear" w:color="auto" w:fill="E2EFD9"/>
          </w:tcPr>
          <w:p w:rsidR="001B041F" w:rsidRPr="00C929AA" w:rsidRDefault="00B96BC1">
            <w:pPr>
              <w:pStyle w:val="14"/>
              <w:jc w:val="center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相關人陳述摘要</w:t>
            </w:r>
          </w:p>
        </w:tc>
        <w:tc>
          <w:tcPr>
            <w:tcW w:w="1556" w:type="pct"/>
            <w:shd w:val="clear" w:color="auto" w:fill="E2EFD9"/>
          </w:tcPr>
          <w:p w:rsidR="001B041F" w:rsidRPr="00C929AA" w:rsidRDefault="00B96BC1">
            <w:pPr>
              <w:pStyle w:val="14"/>
              <w:jc w:val="center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調查小組認定摘要</w:t>
            </w:r>
          </w:p>
        </w:tc>
        <w:tc>
          <w:tcPr>
            <w:tcW w:w="1093" w:type="pct"/>
            <w:vMerge/>
            <w:shd w:val="clear" w:color="auto" w:fill="E2EFD9"/>
          </w:tcPr>
          <w:p w:rsidR="001B041F" w:rsidRPr="00C929AA" w:rsidRDefault="001B041F">
            <w:pPr>
              <w:pStyle w:val="14"/>
              <w:rPr>
                <w:rFonts w:hAnsi="標楷體"/>
              </w:rPr>
            </w:pPr>
          </w:p>
        </w:tc>
      </w:tr>
      <w:tr w:rsidR="00C929AA" w:rsidRPr="00C929AA" w:rsidTr="00C929AA">
        <w:trPr>
          <w:trHeight w:val="69"/>
        </w:trPr>
        <w:tc>
          <w:tcPr>
            <w:tcW w:w="182" w:type="pct"/>
          </w:tcPr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/>
              </w:rPr>
              <w:t>1</w:t>
            </w:r>
          </w:p>
        </w:tc>
        <w:tc>
          <w:tcPr>
            <w:tcW w:w="649" w:type="pct"/>
          </w:tcPr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是否限制幼生午休時不准去上廁所？</w:t>
            </w:r>
          </w:p>
        </w:tc>
        <w:tc>
          <w:tcPr>
            <w:tcW w:w="1521" w:type="pct"/>
          </w:tcPr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家長：乙生是因為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於午休時間控管班級的語氣跟態度會讓孩子心生恐懼、害怕，而不敢再說要去廁所而導致尿濕褲子。</w:t>
            </w:r>
          </w:p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：完全否認限制幼生不准去上廁所，對於有孩子尿褲子的事情完全不知情。</w:t>
            </w:r>
          </w:p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主任有居間協調。</w:t>
            </w:r>
          </w:p>
        </w:tc>
        <w:tc>
          <w:tcPr>
            <w:tcW w:w="1556" w:type="pct"/>
          </w:tcPr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家長陳述與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陳述有明顯之不同。</w:t>
            </w:r>
          </w:p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是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閃躱問題或乙生及乙父母誤解，呈現不一致之表述。</w:t>
            </w:r>
          </w:p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主任表示家長能夠接受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的解釋，但乙生仍舊恐懼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而不願到校上課。</w:t>
            </w:r>
          </w:p>
        </w:tc>
        <w:tc>
          <w:tcPr>
            <w:tcW w:w="1093" w:type="pct"/>
          </w:tcPr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幼生真實反應因恐懼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而不願到校上課。</w:t>
            </w:r>
            <w:r w:rsidRPr="00C929AA">
              <w:rPr>
                <w:rFonts w:hAnsi="標楷體" w:hint="eastAsia"/>
              </w:rPr>
              <w:t>相關行為</w:t>
            </w:r>
            <w:proofErr w:type="gramStart"/>
            <w:r w:rsidRPr="00C929AA">
              <w:rPr>
                <w:rFonts w:hAnsi="標楷體" w:hint="eastAsia"/>
              </w:rPr>
              <w:t>有違教保</w:t>
            </w:r>
            <w:proofErr w:type="gramEnd"/>
            <w:r w:rsidRPr="00C929AA">
              <w:rPr>
                <w:rFonts w:hAnsi="標楷體" w:hint="eastAsia"/>
              </w:rPr>
              <w:t>準則第</w:t>
            </w:r>
            <w:r w:rsidR="00C929AA">
              <w:rPr>
                <w:rFonts w:hAnsi="標楷體" w:hint="eastAsia"/>
              </w:rPr>
              <w:t>3</w:t>
            </w:r>
            <w:r w:rsidRPr="00C929AA">
              <w:rPr>
                <w:rFonts w:hAnsi="標楷體" w:hint="eastAsia"/>
              </w:rPr>
              <w:t>條第</w:t>
            </w:r>
            <w:r w:rsidR="00C929AA">
              <w:rPr>
                <w:rFonts w:hAnsi="標楷體" w:hint="eastAsia"/>
              </w:rPr>
              <w:t>2</w:t>
            </w:r>
            <w:r w:rsidRPr="00C929AA">
              <w:rPr>
                <w:rFonts w:hAnsi="標楷體" w:hint="eastAsia"/>
              </w:rPr>
              <w:t>項</w:t>
            </w:r>
          </w:p>
        </w:tc>
      </w:tr>
      <w:tr w:rsidR="00C929AA" w:rsidRPr="00C929AA" w:rsidTr="00C929AA">
        <w:trPr>
          <w:trHeight w:val="69"/>
        </w:trPr>
        <w:tc>
          <w:tcPr>
            <w:tcW w:w="182" w:type="pct"/>
          </w:tcPr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/>
              </w:rPr>
              <w:t>2</w:t>
            </w:r>
          </w:p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、</w:t>
            </w:r>
          </w:p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3</w:t>
            </w:r>
          </w:p>
        </w:tc>
        <w:tc>
          <w:tcPr>
            <w:tcW w:w="649" w:type="pct"/>
          </w:tcPr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是否記不住幼生的姓名？所製作之行政資料是否常有錯字？</w:t>
            </w:r>
          </w:p>
        </w:tc>
        <w:tc>
          <w:tcPr>
            <w:tcW w:w="1521" w:type="pct"/>
          </w:tcPr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家長：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就有打晨光媽媽的名字，其實就是小孩的名字啦，那</w:t>
            </w:r>
            <w:r w:rsidRPr="00C929AA">
              <w:rPr>
                <w:rFonts w:hAnsi="標楷體" w:hint="eastAsia"/>
              </w:rPr>
              <w:t>4</w:t>
            </w:r>
            <w:r w:rsidRPr="00C929AA">
              <w:rPr>
                <w:rFonts w:hAnsi="標楷體" w:hint="eastAsia"/>
              </w:rPr>
              <w:t>個有</w:t>
            </w:r>
            <w:r w:rsidRPr="00C929AA">
              <w:rPr>
                <w:rFonts w:hAnsi="標楷體" w:hint="eastAsia"/>
              </w:rPr>
              <w:t>3</w:t>
            </w:r>
            <w:r w:rsidRPr="00C929AA">
              <w:rPr>
                <w:rFonts w:hAnsi="標楷體" w:hint="eastAsia"/>
              </w:rPr>
              <w:t>個打錯，音一樣只是打錯字。</w:t>
            </w:r>
          </w:p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：我會用醫院再三確認的方法，問一個孩子說，妳幾號？然後她就回答我說，這麼久了妳還不知道我幾號嗎？</w:t>
            </w:r>
          </w:p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/>
              </w:rPr>
              <w:t>F</w:t>
            </w:r>
            <w:r w:rsidRPr="00C929AA">
              <w:rPr>
                <w:rFonts w:hAnsi="標楷體"/>
              </w:rPr>
              <w:t>師</w:t>
            </w:r>
            <w:r w:rsidRPr="00C929AA">
              <w:rPr>
                <w:rFonts w:hAnsi="標楷體" w:hint="eastAsia"/>
              </w:rPr>
              <w:t>：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可能在檢查的動作比較沒有。</w:t>
            </w:r>
          </w:p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主任：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打的時候有猶豫了一下，不確定名字對不對，後來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就想說算了，就沒有再去確認。</w:t>
            </w:r>
          </w:p>
        </w:tc>
        <w:tc>
          <w:tcPr>
            <w:tcW w:w="1556" w:type="pct"/>
          </w:tcPr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家長</w:t>
            </w:r>
            <w:r w:rsidRPr="00C929AA">
              <w:rPr>
                <w:rFonts w:hAnsi="標楷體"/>
              </w:rPr>
              <w:t>copy</w:t>
            </w:r>
            <w:r w:rsidRPr="00C929AA">
              <w:rPr>
                <w:rFonts w:hAnsi="標楷體" w:hint="eastAsia"/>
              </w:rPr>
              <w:t>聯絡簿上打錯的</w:t>
            </w:r>
            <w:r w:rsidRPr="00C929AA">
              <w:rPr>
                <w:rFonts w:hAnsi="標楷體" w:hint="eastAsia"/>
              </w:rPr>
              <w:t>3</w:t>
            </w:r>
            <w:r w:rsidRPr="00C929AA">
              <w:rPr>
                <w:rFonts w:hAnsi="標楷體" w:hint="eastAsia"/>
              </w:rPr>
              <w:t>個幼生名字，都是音對的錯別字，來舉證打錯字是確有其事。</w:t>
            </w:r>
          </w:p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真的記不住幼生的姓名，故意藉口用醫院醫護人員問病患，然後自己報上姓名的方式來確認幼生的身分？「孩子就回答我說，這麼久了妳還不知道我幾號嗎？」小朋友的瞬間反應都是最直覺的！</w:t>
            </w:r>
          </w:p>
          <w:p w:rsidR="001B041F" w:rsidRPr="00C929AA" w:rsidRDefault="001B041F">
            <w:pPr>
              <w:pStyle w:val="14"/>
              <w:ind w:leftChars="1" w:left="3"/>
              <w:rPr>
                <w:rFonts w:hAnsi="標楷體"/>
              </w:rPr>
            </w:pPr>
          </w:p>
        </w:tc>
        <w:tc>
          <w:tcPr>
            <w:tcW w:w="1093" w:type="pct"/>
          </w:tcPr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幼生真實反應出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記不住其姓名。</w:t>
            </w:r>
          </w:p>
        </w:tc>
      </w:tr>
      <w:tr w:rsidR="00C929AA" w:rsidRPr="00C929AA" w:rsidTr="00C929AA">
        <w:trPr>
          <w:trHeight w:val="69"/>
        </w:trPr>
        <w:tc>
          <w:tcPr>
            <w:tcW w:w="182" w:type="pct"/>
          </w:tcPr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/>
              </w:rPr>
              <w:t>4</w:t>
            </w:r>
          </w:p>
        </w:tc>
        <w:tc>
          <w:tcPr>
            <w:tcW w:w="649" w:type="pct"/>
          </w:tcPr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進行教學活動前是否無備課？</w:t>
            </w:r>
          </w:p>
        </w:tc>
        <w:tc>
          <w:tcPr>
            <w:tcW w:w="1521" w:type="pct"/>
          </w:tcPr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丙生：因為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一天下午只講一頁，明天下午再講一頁，就收好書包，揹在身上，然後坐線線，然後聽故事，</w:t>
            </w:r>
            <w:r w:rsidRPr="00C929AA">
              <w:rPr>
                <w:rFonts w:hAnsi="標楷體"/>
              </w:rPr>
              <w:t>1234567</w:t>
            </w:r>
            <w:r w:rsidRPr="00C929AA">
              <w:rPr>
                <w:rFonts w:hAnsi="標楷體" w:hint="eastAsia"/>
              </w:rPr>
              <w:t>我早就會了，可是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現在還在教那個無聊東西。</w:t>
            </w:r>
          </w:p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lastRenderedPageBreak/>
              <w:t>甲母：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在課堂上給孩子看了一個</w:t>
            </w:r>
            <w:r w:rsidRPr="00C929AA">
              <w:rPr>
                <w:rFonts w:hAnsi="標楷體"/>
              </w:rPr>
              <w:t>Halloween</w:t>
            </w:r>
            <w:r w:rsidRPr="00C929AA">
              <w:rPr>
                <w:rFonts w:hAnsi="標楷體" w:hint="eastAsia"/>
              </w:rPr>
              <w:t>的影片，我們很多家長看了是很不適合的，我看了就是很成人，就是在裡面有一些……鬼魅的東西。</w:t>
            </w:r>
          </w:p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丁母：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給我們寫一張學習單，那個學習單上面有</w:t>
            </w:r>
            <w:r w:rsidRPr="00C929AA">
              <w:rPr>
                <w:rFonts w:hAnsi="標楷體" w:hint="eastAsia"/>
              </w:rPr>
              <w:t>3</w:t>
            </w:r>
            <w:r w:rsidRPr="00C929AA">
              <w:rPr>
                <w:rFonts w:hAnsi="標楷體" w:hint="eastAsia"/>
              </w:rPr>
              <w:t>人，下面有數字</w:t>
            </w:r>
            <w:r w:rsidRPr="00C929AA">
              <w:rPr>
                <w:rFonts w:hAnsi="標楷體"/>
              </w:rPr>
              <w:t>123</w:t>
            </w:r>
            <w:r w:rsidRPr="00C929AA">
              <w:rPr>
                <w:rFonts w:hAnsi="標楷體" w:hint="eastAsia"/>
              </w:rPr>
              <w:t>，媽媽妳要選哪一個，然後，我就跟丁生說是圈數字</w:t>
            </w:r>
            <w:r w:rsidRPr="00C929AA">
              <w:rPr>
                <w:rFonts w:hAnsi="標楷體"/>
              </w:rPr>
              <w:t>3</w:t>
            </w:r>
            <w:r w:rsidRPr="00C929AA">
              <w:rPr>
                <w:rFonts w:hAnsi="標楷體" w:hint="eastAsia"/>
              </w:rPr>
              <w:t>啊，丁生說對啊，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今天就給我們寫這個圈起來</w:t>
            </w:r>
            <w:r w:rsidRPr="00C929AA">
              <w:rPr>
                <w:rFonts w:hAnsi="標楷體"/>
              </w:rPr>
              <w:t>3</w:t>
            </w:r>
            <w:r w:rsidRPr="00C929AA">
              <w:rPr>
                <w:rFonts w:hAnsi="標楷體" w:hint="eastAsia"/>
              </w:rPr>
              <w:t>就好啦！</w:t>
            </w:r>
          </w:p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：本來我們是沒有寫這個，因為校長，他就是覺得我沒有備課，就說妳要先寫教案，然後我就寫了。</w:t>
            </w:r>
          </w:p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/>
              </w:rPr>
              <w:t>F</w:t>
            </w:r>
            <w:r w:rsidRPr="00C929AA">
              <w:rPr>
                <w:rFonts w:hAnsi="標楷體"/>
              </w:rPr>
              <w:t>師</w:t>
            </w:r>
            <w:r w:rsidRPr="00C929AA">
              <w:rPr>
                <w:rFonts w:hAnsi="標楷體" w:hint="eastAsia"/>
              </w:rPr>
              <w:t>：我沒有時間跟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討論到任何課程，或者是班級經營的事情，因為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是一個準時</w:t>
            </w:r>
            <w:r w:rsidRPr="00C929AA">
              <w:rPr>
                <w:rFonts w:hAnsi="標楷體"/>
              </w:rPr>
              <w:t>3</w:t>
            </w:r>
            <w:r w:rsidRPr="00C929AA">
              <w:rPr>
                <w:rFonts w:hAnsi="標楷體" w:hint="eastAsia"/>
              </w:rPr>
              <w:t>時</w:t>
            </w:r>
            <w:r w:rsidRPr="00C929AA">
              <w:rPr>
                <w:rFonts w:hAnsi="標楷體"/>
              </w:rPr>
              <w:t>59</w:t>
            </w:r>
            <w:r w:rsidRPr="00C929AA">
              <w:rPr>
                <w:rFonts w:hAnsi="標楷體" w:hint="eastAsia"/>
              </w:rPr>
              <w:t>分就離開的人，我們只要討論到，可能不符合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的想法的</w:t>
            </w:r>
            <w:r w:rsidRPr="00C929AA">
              <w:rPr>
                <w:rFonts w:hAnsi="標楷體" w:hint="eastAsia"/>
              </w:rPr>
              <w:t>時候，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會容易有大聲的情形。</w:t>
            </w:r>
          </w:p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丁母：「……她就說我們下午吃完點心，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就會叫我們揹書包，揹著書包，還沒有要回家，這樣子好熱喔……」。</w:t>
            </w:r>
          </w:p>
        </w:tc>
        <w:tc>
          <w:tcPr>
            <w:tcW w:w="1556" w:type="pct"/>
          </w:tcPr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lastRenderedPageBreak/>
              <w:t>根據</w:t>
            </w:r>
            <w:r w:rsidRPr="00C929AA">
              <w:rPr>
                <w:rFonts w:hAnsi="標楷體" w:hint="eastAsia"/>
              </w:rPr>
              <w:t>3</w:t>
            </w:r>
            <w:r w:rsidRPr="00C929AA">
              <w:rPr>
                <w:rFonts w:hAnsi="標楷體" w:hint="eastAsia"/>
              </w:rPr>
              <w:t>位幼生家長，及幼生本人親自回應，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的上課內容程度偏低，比較無法引起幼生的學習興趣而沒有學習意願。</w:t>
            </w:r>
          </w:p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進行教學活動前無備課確實發生。</w:t>
            </w:r>
          </w:p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/>
              </w:rPr>
              <w:lastRenderedPageBreak/>
              <w:t>胡師</w:t>
            </w:r>
            <w:r w:rsidRPr="00C929AA">
              <w:rPr>
                <w:rFonts w:hAnsi="標楷體" w:hint="eastAsia"/>
              </w:rPr>
              <w:t>與</w:t>
            </w:r>
            <w:r w:rsidRPr="00C929AA">
              <w:rPr>
                <w:rFonts w:hAnsi="標楷體"/>
              </w:rPr>
              <w:t>F</w:t>
            </w:r>
            <w:r w:rsidRPr="00C929AA">
              <w:rPr>
                <w:rFonts w:hAnsi="標楷體"/>
              </w:rPr>
              <w:t>師</w:t>
            </w:r>
            <w:r w:rsidRPr="00C929AA">
              <w:rPr>
                <w:rFonts w:hAnsi="標楷體" w:hint="eastAsia"/>
              </w:rPr>
              <w:t>共同互相搭課教學，及經營幼生班級的學習及管理狀況皆有討論空間。</w:t>
            </w:r>
          </w:p>
        </w:tc>
        <w:tc>
          <w:tcPr>
            <w:tcW w:w="1093" w:type="pct"/>
          </w:tcPr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lastRenderedPageBreak/>
              <w:t>調查小組認定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曾確實無備課。</w:t>
            </w:r>
            <w:r w:rsidRPr="00C929AA">
              <w:rPr>
                <w:rFonts w:hAnsi="標楷體" w:hint="eastAsia"/>
              </w:rPr>
              <w:t>然相關行為有違教師法第</w:t>
            </w:r>
            <w:r w:rsidR="00C929AA">
              <w:rPr>
                <w:rFonts w:hAnsi="標楷體" w:hint="eastAsia"/>
              </w:rPr>
              <w:t>1</w:t>
            </w:r>
            <w:r w:rsidR="00C929AA">
              <w:rPr>
                <w:rFonts w:hAnsi="標楷體"/>
              </w:rPr>
              <w:t>6</w:t>
            </w:r>
            <w:r w:rsidRPr="00C929AA">
              <w:rPr>
                <w:rFonts w:hAnsi="標楷體" w:hint="eastAsia"/>
              </w:rPr>
              <w:t>條第</w:t>
            </w:r>
            <w:r w:rsidR="00C929AA">
              <w:rPr>
                <w:rFonts w:hAnsi="標楷體" w:hint="eastAsia"/>
              </w:rPr>
              <w:t>6</w:t>
            </w:r>
            <w:r w:rsidRPr="00C929AA">
              <w:rPr>
                <w:rFonts w:ascii="微軟正黑體" w:eastAsia="微軟正黑體" w:hAnsi="微軟正黑體" w:hint="eastAsia"/>
              </w:rPr>
              <w:t>、</w:t>
            </w:r>
            <w:r w:rsidR="00C929AA">
              <w:rPr>
                <w:rFonts w:hAnsi="標楷體" w:hint="eastAsia"/>
              </w:rPr>
              <w:t>7</w:t>
            </w:r>
            <w:r w:rsidRPr="00C929AA">
              <w:rPr>
                <w:rFonts w:hAnsi="標楷體" w:hint="eastAsia"/>
              </w:rPr>
              <w:t>項</w:t>
            </w:r>
          </w:p>
        </w:tc>
      </w:tr>
      <w:tr w:rsidR="00C929AA" w:rsidRPr="00C929AA" w:rsidTr="00C929AA">
        <w:trPr>
          <w:trHeight w:val="69"/>
        </w:trPr>
        <w:tc>
          <w:tcPr>
            <w:tcW w:w="182" w:type="pct"/>
          </w:tcPr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/>
              </w:rPr>
              <w:t>5</w:t>
            </w:r>
          </w:p>
        </w:tc>
        <w:tc>
          <w:tcPr>
            <w:tcW w:w="649" w:type="pct"/>
          </w:tcPr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不主動協助幼生尋</w:t>
            </w:r>
            <w:r w:rsidRPr="00C929AA">
              <w:rPr>
                <w:rFonts w:hAnsi="標楷體" w:hint="eastAsia"/>
              </w:rPr>
              <w:lastRenderedPageBreak/>
              <w:t>找遺忘帶回家的物品（餐袋）是否發生？</w:t>
            </w:r>
          </w:p>
        </w:tc>
        <w:tc>
          <w:tcPr>
            <w:tcW w:w="1521" w:type="pct"/>
          </w:tcPr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/>
              </w:rPr>
              <w:lastRenderedPageBreak/>
              <w:t>F</w:t>
            </w:r>
            <w:r w:rsidRPr="00C929AA">
              <w:rPr>
                <w:rFonts w:hAnsi="標楷體"/>
              </w:rPr>
              <w:t>師</w:t>
            </w:r>
            <w:r w:rsidRPr="00C929AA">
              <w:rPr>
                <w:rFonts w:hAnsi="標楷體" w:hint="eastAsia"/>
              </w:rPr>
              <w:t>：那天好像是很多個孩子沒有</w:t>
            </w:r>
            <w:r w:rsidRPr="00C929AA">
              <w:rPr>
                <w:rFonts w:hAnsi="標楷體" w:hint="eastAsia"/>
              </w:rPr>
              <w:t>把碗放進</w:t>
            </w:r>
            <w:r w:rsidRPr="00C929AA">
              <w:rPr>
                <w:rFonts w:hAnsi="標楷體" w:hint="eastAsia"/>
              </w:rPr>
              <w:lastRenderedPageBreak/>
              <w:t>餐袋裡面去，因為就我看到的時候已經是一疊碗疊在外面的鞋櫃上面，隔天家長來，我不知道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為什麼要把它疊在那裡，家長來詢問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，我孩子的碗在哪裡，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請家長到外面那一堆找。</w:t>
            </w:r>
          </w:p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主任：我們是有</w:t>
            </w:r>
            <w:r w:rsidRPr="00C929AA">
              <w:rPr>
                <w:rFonts w:hAnsi="標楷體" w:hint="eastAsia"/>
              </w:rPr>
              <w:t>2</w:t>
            </w:r>
            <w:r w:rsidRPr="00C929AA">
              <w:rPr>
                <w:rFonts w:hAnsi="標楷體" w:hint="eastAsia"/>
              </w:rPr>
              <w:t>個老師，桌上有沒有漏掉的東西，基本上會是</w:t>
            </w:r>
            <w:r w:rsidRPr="00C929AA">
              <w:rPr>
                <w:rFonts w:hAnsi="標楷體" w:hint="eastAsia"/>
              </w:rPr>
              <w:t>2</w:t>
            </w:r>
            <w:r w:rsidRPr="00C929AA">
              <w:rPr>
                <w:rFonts w:hAnsi="標楷體" w:hint="eastAsia"/>
              </w:rPr>
              <w:t>個老師一起去處理這件事情。</w:t>
            </w:r>
          </w:p>
        </w:tc>
        <w:tc>
          <w:tcPr>
            <w:tcW w:w="1556" w:type="pct"/>
          </w:tcPr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lastRenderedPageBreak/>
              <w:t>搭班老師</w:t>
            </w:r>
            <w:r w:rsidRPr="00C929AA">
              <w:rPr>
                <w:rFonts w:hAnsi="標楷體"/>
              </w:rPr>
              <w:t>F</w:t>
            </w:r>
            <w:r w:rsidRPr="00C929AA">
              <w:rPr>
                <w:rFonts w:hAnsi="標楷體"/>
              </w:rPr>
              <w:t>師</w:t>
            </w:r>
            <w:r w:rsidRPr="00C929AA">
              <w:rPr>
                <w:rFonts w:hAnsi="標楷體" w:hint="eastAsia"/>
              </w:rPr>
              <w:t>有看到這個狀況，但是不想提醒</w:t>
            </w:r>
            <w:r w:rsidRPr="00C929AA">
              <w:rPr>
                <w:rFonts w:hAnsi="標楷體"/>
              </w:rPr>
              <w:lastRenderedPageBreak/>
              <w:t>胡師</w:t>
            </w:r>
            <w:r w:rsidRPr="00C929AA">
              <w:rPr>
                <w:rFonts w:hAnsi="標楷體" w:hint="eastAsia"/>
              </w:rPr>
              <w:t>，也與前述所示，皆因為</w:t>
            </w:r>
            <w:r w:rsidRPr="00C929AA">
              <w:rPr>
                <w:rFonts w:hAnsi="標楷體" w:hint="eastAsia"/>
              </w:rPr>
              <w:t>2</w:t>
            </w:r>
            <w:r w:rsidRPr="00C929AA">
              <w:rPr>
                <w:rFonts w:hAnsi="標楷體" w:hint="eastAsia"/>
              </w:rPr>
              <w:t>人不想彼此互動與合作，而發生的忘記帶餐袋事件，因此教師間的和諧相處與相互合作，對班級經營與事件處理占非常重要的因素。</w:t>
            </w:r>
          </w:p>
        </w:tc>
        <w:tc>
          <w:tcPr>
            <w:tcW w:w="1093" w:type="pct"/>
          </w:tcPr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lastRenderedPageBreak/>
              <w:t>調查小組認定</w:t>
            </w:r>
            <w:r w:rsidRPr="00C929AA">
              <w:rPr>
                <w:rFonts w:hAnsi="標楷體" w:hint="eastAsia"/>
              </w:rPr>
              <w:t>2</w:t>
            </w:r>
            <w:r w:rsidRPr="00C929AA">
              <w:rPr>
                <w:rFonts w:hAnsi="標楷體" w:hint="eastAsia"/>
              </w:rPr>
              <w:t>師未相互合作解決幼</w:t>
            </w:r>
            <w:r w:rsidRPr="00C929AA">
              <w:rPr>
                <w:rFonts w:hAnsi="標楷體" w:hint="eastAsia"/>
              </w:rPr>
              <w:lastRenderedPageBreak/>
              <w:t>生問題。</w:t>
            </w:r>
          </w:p>
        </w:tc>
      </w:tr>
      <w:tr w:rsidR="00C929AA" w:rsidRPr="00C929AA" w:rsidTr="00C929AA">
        <w:trPr>
          <w:trHeight w:val="69"/>
        </w:trPr>
        <w:tc>
          <w:tcPr>
            <w:tcW w:w="182" w:type="pct"/>
          </w:tcPr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/>
              </w:rPr>
              <w:t>6</w:t>
            </w:r>
          </w:p>
        </w:tc>
        <w:tc>
          <w:tcPr>
            <w:tcW w:w="649" w:type="pct"/>
          </w:tcPr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與其他教師因為</w:t>
            </w:r>
            <w:r w:rsidRPr="00C929AA">
              <w:rPr>
                <w:rFonts w:hAnsi="標楷體" w:hint="eastAsia"/>
              </w:rPr>
              <w:t>關燈事件當著幼生的面吵架？</w:t>
            </w:r>
          </w:p>
        </w:tc>
        <w:tc>
          <w:tcPr>
            <w:tcW w:w="1521" w:type="pct"/>
          </w:tcPr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：那個時候是早上要量體溫，……我也不曉得說搭班老師</w:t>
            </w:r>
            <w:r w:rsidRPr="00C929AA">
              <w:rPr>
                <w:rFonts w:hAnsi="標楷體"/>
              </w:rPr>
              <w:t>F</w:t>
            </w:r>
            <w:r w:rsidRPr="00C929AA">
              <w:rPr>
                <w:rFonts w:hAnsi="標楷體"/>
              </w:rPr>
              <w:t>師</w:t>
            </w:r>
            <w:r w:rsidRPr="00C929AA">
              <w:rPr>
                <w:rFonts w:hAnsi="標楷體" w:hint="eastAsia"/>
              </w:rPr>
              <w:t>要看影片，……後來就是好像有家長看到說我們</w:t>
            </w:r>
            <w:r w:rsidRPr="00C929AA">
              <w:rPr>
                <w:rFonts w:hAnsi="標楷體"/>
              </w:rPr>
              <w:t>~</w:t>
            </w:r>
            <w:r w:rsidRPr="00C929AA">
              <w:rPr>
                <w:rFonts w:hAnsi="標楷體" w:hint="eastAsia"/>
              </w:rPr>
              <w:t>我們有一關一開一關一開的那個狀況。</w:t>
            </w:r>
          </w:p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/>
              </w:rPr>
              <w:t>F</w:t>
            </w:r>
            <w:r w:rsidRPr="00C929AA">
              <w:rPr>
                <w:rFonts w:hAnsi="標楷體"/>
              </w:rPr>
              <w:t>師</w:t>
            </w:r>
            <w:r w:rsidRPr="00C929AA">
              <w:rPr>
                <w:rFonts w:hAnsi="標楷體" w:hint="eastAsia"/>
              </w:rPr>
              <w:t>：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不能接受就很大聲說她要做什麼，喔她看不到，那我有跟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說，老師對不起，我現在在上課，那我播完，妳就可以做妳的事情，但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不能接受。</w:t>
            </w:r>
          </w:p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主任：當時其實校長也跟</w:t>
            </w:r>
            <w:r w:rsidRPr="00C929AA">
              <w:rPr>
                <w:rFonts w:hAnsi="標楷體" w:hint="eastAsia"/>
              </w:rPr>
              <w:t>2</w:t>
            </w:r>
            <w:r w:rsidRPr="00C929AA">
              <w:rPr>
                <w:rFonts w:hAnsi="標楷體" w:hint="eastAsia"/>
              </w:rPr>
              <w:t>位老師一起溝通這件事情，……其實都可以溝通。</w:t>
            </w:r>
          </w:p>
        </w:tc>
        <w:tc>
          <w:tcPr>
            <w:tcW w:w="1556" w:type="pct"/>
          </w:tcPr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2</w:t>
            </w:r>
            <w:r w:rsidRPr="00C929AA">
              <w:rPr>
                <w:rFonts w:hAnsi="標楷體" w:hint="eastAsia"/>
              </w:rPr>
              <w:t>位教師無論本身立場的對錯如何評斷，在教學場合上，發生這樣的事情的確很不洽當，尤其在年幼孩童面前，無孰孰錯，</w:t>
            </w:r>
            <w:r w:rsidRPr="00C929AA">
              <w:rPr>
                <w:rFonts w:hAnsi="標楷體" w:hint="eastAsia"/>
              </w:rPr>
              <w:t>2</w:t>
            </w:r>
            <w:r w:rsidRPr="00C929AA">
              <w:rPr>
                <w:rFonts w:hAnsi="標楷體" w:hint="eastAsia"/>
              </w:rPr>
              <w:t>人都需要內觀自省，因為以</w:t>
            </w:r>
            <w:r w:rsidRPr="00C929AA">
              <w:rPr>
                <w:rFonts w:hAnsi="標楷體" w:hint="eastAsia"/>
              </w:rPr>
              <w:t>教學示範的立場來看，都是最不良之行為示範。</w:t>
            </w:r>
          </w:p>
        </w:tc>
        <w:tc>
          <w:tcPr>
            <w:tcW w:w="1093" w:type="pct"/>
          </w:tcPr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調查小組認定</w:t>
            </w:r>
            <w:r w:rsidRPr="00C929AA">
              <w:rPr>
                <w:rFonts w:hAnsi="標楷體" w:hint="eastAsia"/>
              </w:rPr>
              <w:t>2</w:t>
            </w:r>
            <w:r w:rsidRPr="00C929AA">
              <w:rPr>
                <w:rFonts w:hAnsi="標楷體" w:hint="eastAsia"/>
              </w:rPr>
              <w:t>師在幼生面對爭執為最不良示範。然</w:t>
            </w:r>
            <w:r w:rsidRPr="00C929AA">
              <w:rPr>
                <w:rFonts w:hAnsi="標楷體" w:hint="eastAsia"/>
              </w:rPr>
              <w:t>相關行為有違教師法第</w:t>
            </w:r>
            <w:r w:rsidR="00C929AA">
              <w:rPr>
                <w:rFonts w:hAnsi="標楷體" w:hint="eastAsia"/>
              </w:rPr>
              <w:t>1</w:t>
            </w:r>
            <w:r w:rsidR="00C929AA">
              <w:rPr>
                <w:rFonts w:hAnsi="標楷體"/>
              </w:rPr>
              <w:t>6</w:t>
            </w:r>
            <w:r w:rsidRPr="00C929AA">
              <w:rPr>
                <w:rFonts w:hAnsi="標楷體" w:hint="eastAsia"/>
              </w:rPr>
              <w:t>條第</w:t>
            </w:r>
            <w:r w:rsidR="00C929AA">
              <w:rPr>
                <w:rFonts w:hAnsi="標楷體" w:hint="eastAsia"/>
              </w:rPr>
              <w:t>7</w:t>
            </w:r>
            <w:r w:rsidRPr="00C929AA">
              <w:rPr>
                <w:rFonts w:hAnsi="標楷體" w:hint="eastAsia"/>
              </w:rPr>
              <w:t>項</w:t>
            </w:r>
          </w:p>
        </w:tc>
      </w:tr>
      <w:tr w:rsidR="00C929AA" w:rsidRPr="00C929AA" w:rsidTr="00C929AA">
        <w:trPr>
          <w:trHeight w:val="69"/>
        </w:trPr>
        <w:tc>
          <w:tcPr>
            <w:tcW w:w="182" w:type="pct"/>
          </w:tcPr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/>
              </w:rPr>
              <w:t>7</w:t>
            </w:r>
          </w:p>
        </w:tc>
        <w:tc>
          <w:tcPr>
            <w:tcW w:w="649" w:type="pct"/>
          </w:tcPr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午休時踩到幼生的腳卻警告幼生不准哭也不可</w:t>
            </w:r>
            <w:r w:rsidRPr="00C929AA">
              <w:rPr>
                <w:rFonts w:hAnsi="標楷體" w:hint="eastAsia"/>
              </w:rPr>
              <w:lastRenderedPageBreak/>
              <w:t>以告訴爸媽？</w:t>
            </w:r>
          </w:p>
        </w:tc>
        <w:tc>
          <w:tcPr>
            <w:tcW w:w="1521" w:type="pct"/>
          </w:tcPr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lastRenderedPageBreak/>
              <w:t>戊父：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故意踩戊生【妹】的腳，然後還跟戊生【妹】說妳不准哭，妳如果再哭的話，我會踩更大力，戊生</w:t>
            </w:r>
            <w:r w:rsidRPr="00C929AA">
              <w:rPr>
                <w:rFonts w:hAnsi="標楷體" w:hint="eastAsia"/>
              </w:rPr>
              <w:lastRenderedPageBreak/>
              <w:t>【妹】心生恐懼，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還說妳不可以跟爸爸媽媽講。</w:t>
            </w:r>
          </w:p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：我真的不清楚我有沒有踩到但是有可能踩到，所以我就簽了那份和解書，……我們就先放低姿態就是承認自己有可能，然後才會簽那份和解書，也有跟家長都致過歉。</w:t>
            </w:r>
          </w:p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校長：那一天的和解書，其實當下我是有點錯愕的，……學校絕對沒有說私下就是這樣子用和解書來當做一個這樣就好了。</w:t>
            </w:r>
          </w:p>
        </w:tc>
        <w:tc>
          <w:tcPr>
            <w:tcW w:w="1556" w:type="pct"/>
          </w:tcPr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lastRenderedPageBreak/>
              <w:t>戊父所言無相關佐證資料難以認定。</w:t>
            </w:r>
          </w:p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強烈表達並沒有故意踩傷足部，但是不否認有可能、無意間、</w:t>
            </w:r>
            <w:r w:rsidRPr="00C929AA">
              <w:rPr>
                <w:rFonts w:hAnsi="標楷體" w:hint="eastAsia"/>
              </w:rPr>
              <w:lastRenderedPageBreak/>
              <w:t>不小心，當日之和解書只是因為家長強烈反彈而先表示彎腰低頭、賠罪之文件，並不能完全證明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是故意傷害戊生【妹】。</w:t>
            </w:r>
          </w:p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根據主任所言，疑似踩傷足部翌日仔細觀察戊生【妹】的行動與往常並無異狀。用一張和解書就咬定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故意犯罪之罪行，並搬出故意傷害罪的刑法條款來恫嚇，有待商榷。</w:t>
            </w:r>
          </w:p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校長對家長無預警的拿出此和解書，當下迫於無奈</w:t>
            </w:r>
            <w:r w:rsidRPr="00C929AA">
              <w:rPr>
                <w:rFonts w:hAnsi="標楷體" w:hint="eastAsia"/>
              </w:rPr>
              <w:t>，為了校園的和諧，且在該氛圍下，才簽下此和解書，完全不是戊父母所言：「就很欣然的簽了名……」。校長對於當下不得不簽名的狀況無法認同！</w:t>
            </w:r>
          </w:p>
        </w:tc>
        <w:tc>
          <w:tcPr>
            <w:tcW w:w="1093" w:type="pct"/>
          </w:tcPr>
          <w:p w:rsidR="001B041F" w:rsidRPr="00C929AA" w:rsidRDefault="00B96BC1">
            <w:pPr>
              <w:pStyle w:val="14"/>
              <w:tabs>
                <w:tab w:val="left" w:pos="480"/>
              </w:tabs>
              <w:ind w:left="3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lastRenderedPageBreak/>
              <w:t>1</w:t>
            </w:r>
            <w:r w:rsidRPr="00C929AA">
              <w:rPr>
                <w:rFonts w:hAnsi="標楷體"/>
              </w:rPr>
              <w:t>.</w:t>
            </w:r>
            <w:r w:rsidRPr="00C929AA">
              <w:rPr>
                <w:rFonts w:hAnsi="標楷體" w:hint="eastAsia"/>
              </w:rPr>
              <w:t>有戊生【妹】驗傷證明可資佐證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踩傷幼生足部。</w:t>
            </w:r>
          </w:p>
          <w:p w:rsidR="001B041F" w:rsidRPr="00C929AA" w:rsidRDefault="00B96BC1">
            <w:pPr>
              <w:pStyle w:val="14"/>
              <w:tabs>
                <w:tab w:val="left" w:pos="480"/>
              </w:tabs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2</w:t>
            </w:r>
            <w:r w:rsidRPr="00C929AA">
              <w:rPr>
                <w:rFonts w:hAnsi="標楷體"/>
              </w:rPr>
              <w:t>.</w:t>
            </w:r>
            <w:r w:rsidRPr="00C929AA">
              <w:rPr>
                <w:rFonts w:hAnsi="標楷體" w:hint="eastAsia"/>
              </w:rPr>
              <w:t>校方應依法通報，卻</w:t>
            </w:r>
            <w:r w:rsidRPr="00C929AA">
              <w:rPr>
                <w:rFonts w:hAnsi="標楷體" w:hint="eastAsia"/>
              </w:rPr>
              <w:t>先採取與家</w:t>
            </w:r>
            <w:r w:rsidRPr="00C929AA">
              <w:rPr>
                <w:rFonts w:hAnsi="標楷體" w:hint="eastAsia"/>
              </w:rPr>
              <w:lastRenderedPageBreak/>
              <w:t>長和解之方式</w:t>
            </w:r>
            <w:r w:rsidRPr="00C929AA">
              <w:rPr>
                <w:rFonts w:ascii="微軟正黑體" w:eastAsia="微軟正黑體" w:hAnsi="微軟正黑體" w:hint="eastAsia"/>
              </w:rPr>
              <w:t>，</w:t>
            </w:r>
            <w:r w:rsidRPr="00C929AA">
              <w:rPr>
                <w:rFonts w:hAnsi="標楷體" w:hint="eastAsia"/>
              </w:rPr>
              <w:t>造成影響後續調查之信任感。</w:t>
            </w:r>
          </w:p>
          <w:p w:rsidR="001B041F" w:rsidRPr="00C929AA" w:rsidRDefault="00B96BC1">
            <w:pPr>
              <w:pStyle w:val="14"/>
              <w:tabs>
                <w:tab w:val="left" w:pos="480"/>
              </w:tabs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3</w:t>
            </w:r>
            <w:r w:rsidRPr="00C929AA">
              <w:rPr>
                <w:rFonts w:hAnsi="標楷體"/>
              </w:rPr>
              <w:t>.</w:t>
            </w:r>
            <w:r w:rsidRPr="00C929AA">
              <w:rPr>
                <w:rFonts w:hAnsi="標楷體" w:hint="eastAsia"/>
              </w:rPr>
              <w:t>有</w:t>
            </w:r>
            <w:proofErr w:type="gramStart"/>
            <w:r w:rsidRPr="00C929AA">
              <w:rPr>
                <w:rFonts w:hAnsi="標楷體" w:hint="eastAsia"/>
              </w:rPr>
              <w:t>違兒少權</w:t>
            </w:r>
            <w:proofErr w:type="gramEnd"/>
            <w:r w:rsidRPr="00C929AA">
              <w:rPr>
                <w:rFonts w:hAnsi="標楷體" w:hint="eastAsia"/>
              </w:rPr>
              <w:t>法第</w:t>
            </w:r>
            <w:r w:rsidRPr="00C929AA">
              <w:rPr>
                <w:rFonts w:hAnsi="標楷體" w:hint="eastAsia"/>
              </w:rPr>
              <w:t>4</w:t>
            </w:r>
            <w:r w:rsidRPr="00C929AA">
              <w:rPr>
                <w:rFonts w:hAnsi="標楷體"/>
              </w:rPr>
              <w:t>9</w:t>
            </w:r>
            <w:r w:rsidRPr="00C929AA">
              <w:rPr>
                <w:rFonts w:hAnsi="標楷體" w:hint="eastAsia"/>
              </w:rPr>
              <w:t>條</w:t>
            </w:r>
            <w:r w:rsidRPr="00C929AA">
              <w:rPr>
                <w:rFonts w:ascii="微軟正黑體" w:eastAsia="微軟正黑體" w:hAnsi="微軟正黑體" w:hint="eastAsia"/>
              </w:rPr>
              <w:t>、</w:t>
            </w:r>
            <w:r w:rsidRPr="00C929AA">
              <w:rPr>
                <w:rFonts w:hAnsi="標楷體" w:hint="eastAsia"/>
              </w:rPr>
              <w:t>教師法第</w:t>
            </w:r>
            <w:r w:rsidR="00C929AA">
              <w:rPr>
                <w:rFonts w:hAnsi="標楷體" w:hint="eastAsia"/>
              </w:rPr>
              <w:t>1</w:t>
            </w:r>
            <w:r w:rsidR="00C929AA">
              <w:rPr>
                <w:rFonts w:hAnsi="標楷體"/>
              </w:rPr>
              <w:t>6</w:t>
            </w:r>
            <w:r w:rsidRPr="00C929AA">
              <w:rPr>
                <w:rFonts w:hAnsi="標楷體" w:hint="eastAsia"/>
              </w:rPr>
              <w:t>條第</w:t>
            </w:r>
            <w:r w:rsidR="00C929AA">
              <w:rPr>
                <w:rFonts w:hAnsi="標楷體" w:hint="eastAsia"/>
              </w:rPr>
              <w:t>4</w:t>
            </w:r>
            <w:r w:rsidRPr="00C929AA">
              <w:rPr>
                <w:rFonts w:hAnsi="標楷體" w:hint="eastAsia"/>
              </w:rPr>
              <w:t>項</w:t>
            </w:r>
          </w:p>
        </w:tc>
      </w:tr>
      <w:tr w:rsidR="00C929AA" w:rsidRPr="00C929AA" w:rsidTr="00C929AA">
        <w:trPr>
          <w:trHeight w:val="69"/>
        </w:trPr>
        <w:tc>
          <w:tcPr>
            <w:tcW w:w="182" w:type="pct"/>
          </w:tcPr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/>
              </w:rPr>
              <w:lastRenderedPageBreak/>
              <w:t>8</w:t>
            </w:r>
          </w:p>
        </w:tc>
        <w:tc>
          <w:tcPr>
            <w:tcW w:w="649" w:type="pct"/>
          </w:tcPr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未經家長同意隨便剪幼生的頭髮和指甲放進自己的包包裡</w:t>
            </w:r>
          </w:p>
        </w:tc>
        <w:tc>
          <w:tcPr>
            <w:tcW w:w="1521" w:type="pct"/>
          </w:tcPr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戊母：戊生</w:t>
            </w:r>
            <w:r w:rsidRPr="00C929AA">
              <w:rPr>
                <w:rFonts w:ascii="SimSun" w:eastAsia="SimSun" w:hAnsi="SimSun" w:cs="SimSun" w:hint="eastAsia"/>
              </w:rPr>
              <w:t>〖</w:t>
            </w:r>
            <w:r w:rsidRPr="00C929AA">
              <w:rPr>
                <w:rFonts w:hAnsi="標楷體" w:hint="eastAsia"/>
              </w:rPr>
              <w:t>姐</w:t>
            </w:r>
            <w:r w:rsidRPr="00C929AA">
              <w:rPr>
                <w:rFonts w:ascii="SimSun" w:eastAsia="SimSun" w:hAnsi="SimSun" w:cs="SimSun" w:hint="eastAsia"/>
              </w:rPr>
              <w:t>〗</w:t>
            </w:r>
            <w:r w:rsidRPr="00C929AA">
              <w:rPr>
                <w:rFonts w:hAnsi="標楷體" w:hint="eastAsia"/>
              </w:rPr>
              <w:t>跟我說，她們在睡覺的時候，感覺有人剪她的頭髮，先剪頭髮，然後再來就慢慢的剪到指甲……腳趾甲，剪到流血，剪到很深，那戊生</w:t>
            </w:r>
            <w:r w:rsidRPr="00C929AA">
              <w:rPr>
                <w:rFonts w:ascii="SimSun" w:eastAsia="SimSun" w:hAnsi="SimSun" w:cs="SimSun" w:hint="eastAsia"/>
              </w:rPr>
              <w:t>〖</w:t>
            </w:r>
            <w:r w:rsidRPr="00C929AA">
              <w:rPr>
                <w:rFonts w:hAnsi="標楷體" w:hint="eastAsia"/>
              </w:rPr>
              <w:t>姐</w:t>
            </w:r>
            <w:r w:rsidRPr="00C929AA">
              <w:rPr>
                <w:rFonts w:ascii="SimSun" w:eastAsia="SimSun" w:hAnsi="SimSun" w:cs="SimSun" w:hint="eastAsia"/>
              </w:rPr>
              <w:t>〗</w:t>
            </w:r>
            <w:r w:rsidRPr="00C929AA">
              <w:rPr>
                <w:rFonts w:hAnsi="標楷體" w:hint="eastAsia"/>
              </w:rPr>
              <w:t>當然現場也有哭，哭得很大。聲，……那監視器當然沒照到她們被剪的當下，可是有看到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去拿自己的包包，拿東西進去，那當下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是假裝在收自己的東西。</w:t>
            </w:r>
          </w:p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/>
              </w:rPr>
              <w:lastRenderedPageBreak/>
              <w:t>胡師</w:t>
            </w:r>
            <w:r w:rsidRPr="00C929AA">
              <w:rPr>
                <w:rFonts w:hAnsi="標楷體" w:hint="eastAsia"/>
              </w:rPr>
              <w:t>：我絕對沒有剪她們的指甲和頭髮，絕對沒有！……就是讓她們自己睡原來的位子，然後我也沒有想到什麼有沒有拍到的問題，因為監視器也不是我裝的，然後那個角度的問題我也沒有很專業。</w:t>
            </w:r>
          </w:p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主任：我個人看戊生</w:t>
            </w:r>
            <w:r w:rsidRPr="00C929AA">
              <w:rPr>
                <w:rFonts w:ascii="SimSun" w:eastAsia="SimSun" w:hAnsi="SimSun" w:cs="SimSun" w:hint="eastAsia"/>
              </w:rPr>
              <w:t>〖</w:t>
            </w:r>
            <w:r w:rsidRPr="00C929AA">
              <w:rPr>
                <w:rFonts w:hAnsi="標楷體" w:hint="eastAsia"/>
              </w:rPr>
              <w:t>姐</w:t>
            </w:r>
            <w:r w:rsidRPr="00C929AA">
              <w:rPr>
                <w:rFonts w:ascii="SimSun" w:eastAsia="SimSun" w:hAnsi="SimSun" w:cs="SimSun" w:hint="eastAsia"/>
              </w:rPr>
              <w:t>〗</w:t>
            </w:r>
            <w:r w:rsidRPr="00C929AA">
              <w:rPr>
                <w:rFonts w:hAnsi="標楷體" w:hint="eastAsia"/>
              </w:rPr>
              <w:t>走路的狀況，我覺得就是跟一般走路的狀況是一樣的。</w:t>
            </w:r>
          </w:p>
        </w:tc>
        <w:tc>
          <w:tcPr>
            <w:tcW w:w="1556" w:type="pct"/>
          </w:tcPr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lastRenderedPageBreak/>
              <w:t>完全沒有任何目擊證人，監視器也完全沒有拍到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持剪刀或指甲剪去剪戊生</w:t>
            </w:r>
            <w:r w:rsidRPr="00C929AA">
              <w:rPr>
                <w:rFonts w:ascii="SimSun" w:eastAsia="SimSun" w:hAnsi="SimSun" w:cs="SimSun" w:hint="eastAsia"/>
              </w:rPr>
              <w:t>〖</w:t>
            </w:r>
            <w:r w:rsidRPr="00C929AA">
              <w:rPr>
                <w:rFonts w:hAnsi="標楷體" w:hint="eastAsia"/>
              </w:rPr>
              <w:t>姐</w:t>
            </w:r>
            <w:r w:rsidRPr="00C929AA">
              <w:rPr>
                <w:rFonts w:ascii="SimSun" w:eastAsia="SimSun" w:hAnsi="SimSun" w:cs="SimSun" w:hint="eastAsia"/>
              </w:rPr>
              <w:t>〗</w:t>
            </w:r>
            <w:r w:rsidRPr="00C929AA">
              <w:rPr>
                <w:rFonts w:hAnsi="標楷體" w:hint="eastAsia"/>
              </w:rPr>
              <w:t>的頭髮及腳趾甲。</w:t>
            </w:r>
          </w:p>
          <w:p w:rsidR="001B041F" w:rsidRPr="00C929AA" w:rsidRDefault="00B96BC1">
            <w:pPr>
              <w:pStyle w:val="14"/>
              <w:numPr>
                <w:ilvl w:val="0"/>
                <w:numId w:val="2"/>
              </w:numPr>
              <w:ind w:leftChars="1" w:left="483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針對「未出現在畫面中的</w:t>
            </w:r>
            <w:r w:rsidRPr="00C929AA">
              <w:rPr>
                <w:rFonts w:hAnsi="標楷體"/>
              </w:rPr>
              <w:t>10</w:t>
            </w:r>
            <w:r w:rsidRPr="00C929AA">
              <w:rPr>
                <w:rFonts w:hAnsi="標楷體" w:hint="eastAsia"/>
              </w:rPr>
              <w:t>餘分鐘」，各方面都完全無法提出任何證據來佐證，證明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當下放進包包的物品，就是頭髮跟腳趾甲的情況下，很想知道家長如何得知未出現在畫面中的</w:t>
            </w:r>
            <w:r w:rsidRPr="00C929AA">
              <w:rPr>
                <w:rFonts w:hAnsi="標楷體"/>
              </w:rPr>
              <w:t>10</w:t>
            </w:r>
            <w:r w:rsidRPr="00C929AA">
              <w:rPr>
                <w:rFonts w:hAnsi="標楷體" w:hint="eastAsia"/>
              </w:rPr>
              <w:t>餘分鐘的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行為，何以能夠如此斬釘截鐵的一口咬定</w:t>
            </w:r>
            <w:r w:rsidRPr="00C929AA">
              <w:rPr>
                <w:rFonts w:hAnsi="標楷體" w:hint="eastAsia"/>
              </w:rPr>
              <w:lastRenderedPageBreak/>
              <w:t>這項指控？還是純屬個人的臆測來定罪？有待商榷！</w:t>
            </w:r>
          </w:p>
        </w:tc>
        <w:tc>
          <w:tcPr>
            <w:tcW w:w="1093" w:type="pct"/>
          </w:tcPr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lastRenderedPageBreak/>
              <w:t>1</w:t>
            </w:r>
            <w:r w:rsidRPr="00C929AA">
              <w:rPr>
                <w:rFonts w:hAnsi="標楷體"/>
              </w:rPr>
              <w:t>.</w:t>
            </w:r>
            <w:r w:rsidRPr="00C929AA">
              <w:rPr>
                <w:rFonts w:hAnsi="標楷體" w:hint="eastAsia"/>
              </w:rPr>
              <w:t>有戊生</w:t>
            </w:r>
            <w:r w:rsidRPr="00C929AA">
              <w:rPr>
                <w:rFonts w:ascii="SimSun" w:eastAsia="SimSun" w:hAnsi="SimSun" w:cs="SimSun" w:hint="eastAsia"/>
              </w:rPr>
              <w:t>〖</w:t>
            </w:r>
            <w:r w:rsidRPr="00C929AA">
              <w:rPr>
                <w:rFonts w:hAnsi="標楷體" w:cs="標楷體" w:hint="eastAsia"/>
              </w:rPr>
              <w:t>姐</w:t>
            </w:r>
            <w:r w:rsidRPr="00C929AA">
              <w:rPr>
                <w:rFonts w:ascii="SimSun" w:eastAsia="SimSun" w:hAnsi="SimSun" w:cs="SimSun" w:hint="eastAsia"/>
              </w:rPr>
              <w:t>〗</w:t>
            </w:r>
            <w:r w:rsidRPr="00C929AA">
              <w:rPr>
                <w:rFonts w:hAnsi="標楷體" w:hint="eastAsia"/>
              </w:rPr>
              <w:t>驗傷證明可資佐證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剪傷幼生腳趾甲。</w:t>
            </w:r>
          </w:p>
          <w:p w:rsidR="001B041F" w:rsidRPr="00C929AA" w:rsidRDefault="00B96BC1">
            <w:pPr>
              <w:pStyle w:val="14"/>
              <w:tabs>
                <w:tab w:val="left" w:pos="480"/>
              </w:tabs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2</w:t>
            </w:r>
            <w:r w:rsidRPr="00C929AA">
              <w:rPr>
                <w:rFonts w:hAnsi="標楷體"/>
              </w:rPr>
              <w:t>.</w:t>
            </w:r>
            <w:r w:rsidRPr="00C929AA">
              <w:rPr>
                <w:rFonts w:hAnsi="標楷體" w:hint="eastAsia"/>
              </w:rPr>
              <w:t>校方應依法通報，卻</w:t>
            </w:r>
            <w:r w:rsidRPr="00C929AA">
              <w:rPr>
                <w:rFonts w:hAnsi="標楷體" w:hint="eastAsia"/>
              </w:rPr>
              <w:t>先採取與家長和解之方式</w:t>
            </w:r>
            <w:r w:rsidRPr="00C929AA">
              <w:rPr>
                <w:rFonts w:ascii="微軟正黑體" w:eastAsia="微軟正黑體" w:hAnsi="微軟正黑體" w:hint="eastAsia"/>
              </w:rPr>
              <w:t>，</w:t>
            </w:r>
            <w:r w:rsidRPr="00C929AA">
              <w:rPr>
                <w:rFonts w:hAnsi="標楷體" w:hint="eastAsia"/>
              </w:rPr>
              <w:t>造成影響後續調查之信任感。</w:t>
            </w:r>
          </w:p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3</w:t>
            </w:r>
            <w:r w:rsidRPr="00C929AA">
              <w:rPr>
                <w:rFonts w:hAnsi="標楷體"/>
              </w:rPr>
              <w:t>.</w:t>
            </w:r>
            <w:r w:rsidRPr="00C929AA">
              <w:rPr>
                <w:rFonts w:hAnsi="標楷體" w:hint="eastAsia"/>
              </w:rPr>
              <w:t>有</w:t>
            </w:r>
            <w:proofErr w:type="gramStart"/>
            <w:r w:rsidRPr="00C929AA">
              <w:rPr>
                <w:rFonts w:hAnsi="標楷體" w:hint="eastAsia"/>
              </w:rPr>
              <w:t>違兒少權</w:t>
            </w:r>
            <w:proofErr w:type="gramEnd"/>
            <w:r w:rsidRPr="00C929AA">
              <w:rPr>
                <w:rFonts w:hAnsi="標楷體" w:hint="eastAsia"/>
              </w:rPr>
              <w:t>法第</w:t>
            </w:r>
            <w:r w:rsidRPr="00C929AA">
              <w:rPr>
                <w:rFonts w:hAnsi="標楷體" w:hint="eastAsia"/>
              </w:rPr>
              <w:t>4</w:t>
            </w:r>
            <w:r w:rsidRPr="00C929AA">
              <w:rPr>
                <w:rFonts w:hAnsi="標楷體"/>
              </w:rPr>
              <w:t>9</w:t>
            </w:r>
            <w:r w:rsidRPr="00C929AA">
              <w:rPr>
                <w:rFonts w:hAnsi="標楷體" w:hint="eastAsia"/>
              </w:rPr>
              <w:t>條</w:t>
            </w:r>
            <w:r w:rsidRPr="00C929AA">
              <w:rPr>
                <w:rFonts w:ascii="微軟正黑體" w:eastAsia="微軟正黑體" w:hAnsi="微軟正黑體" w:hint="eastAsia"/>
              </w:rPr>
              <w:t>、</w:t>
            </w:r>
            <w:r w:rsidRPr="00C929AA">
              <w:rPr>
                <w:rFonts w:hAnsi="標楷體" w:hint="eastAsia"/>
              </w:rPr>
              <w:t>教師法第</w:t>
            </w:r>
            <w:r w:rsidR="00C929AA">
              <w:rPr>
                <w:rFonts w:hAnsi="標楷體" w:hint="eastAsia"/>
              </w:rPr>
              <w:t>1</w:t>
            </w:r>
            <w:r w:rsidR="00C929AA">
              <w:rPr>
                <w:rFonts w:hAnsi="標楷體"/>
              </w:rPr>
              <w:t>6</w:t>
            </w:r>
            <w:r w:rsidRPr="00C929AA">
              <w:rPr>
                <w:rFonts w:hAnsi="標楷體" w:hint="eastAsia"/>
              </w:rPr>
              <w:t>條第</w:t>
            </w:r>
            <w:r w:rsidR="00C929AA">
              <w:rPr>
                <w:rFonts w:hAnsi="標楷體" w:hint="eastAsia"/>
              </w:rPr>
              <w:t>4</w:t>
            </w:r>
            <w:r w:rsidRPr="00C929AA">
              <w:rPr>
                <w:rFonts w:hAnsi="標楷體" w:hint="eastAsia"/>
              </w:rPr>
              <w:t>項</w:t>
            </w:r>
            <w:r w:rsidR="00C929AA" w:rsidRPr="00C929AA">
              <w:rPr>
                <w:rFonts w:hAnsi="標楷體" w:hint="eastAsia"/>
              </w:rPr>
              <w:t>。</w:t>
            </w:r>
          </w:p>
          <w:p w:rsidR="001B041F" w:rsidRPr="00C929AA" w:rsidRDefault="001B041F">
            <w:pPr>
              <w:pStyle w:val="14"/>
              <w:rPr>
                <w:rFonts w:hAnsi="標楷體"/>
              </w:rPr>
            </w:pPr>
          </w:p>
        </w:tc>
      </w:tr>
    </w:tbl>
    <w:p w:rsidR="001B041F" w:rsidRPr="00C929AA" w:rsidRDefault="00B96BC1">
      <w:pPr>
        <w:snapToGrid w:val="0"/>
        <w:rPr>
          <w:rFonts w:hAnsi="標楷體"/>
          <w:sz w:val="24"/>
          <w:szCs w:val="24"/>
        </w:rPr>
      </w:pPr>
      <w:r w:rsidRPr="00C929AA">
        <w:rPr>
          <w:rFonts w:hAnsi="標楷體" w:hint="eastAsia"/>
          <w:sz w:val="24"/>
          <w:szCs w:val="24"/>
        </w:rPr>
        <w:t>資料來源：本院整理。</w:t>
      </w:r>
    </w:p>
    <w:p w:rsidR="001B041F" w:rsidRPr="00C929AA" w:rsidRDefault="001B041F">
      <w:pPr>
        <w:pStyle w:val="31"/>
        <w:spacing w:line="470" w:lineRule="exact"/>
        <w:ind w:leftChars="0" w:left="0" w:firstLineChars="0" w:firstLine="0"/>
        <w:contextualSpacing/>
        <w:rPr>
          <w:rFonts w:hAnsi="標楷體"/>
          <w:snapToGrid w:val="0"/>
          <w:kern w:val="0"/>
          <w:sz w:val="28"/>
          <w:szCs w:val="28"/>
        </w:rPr>
      </w:pPr>
    </w:p>
    <w:p w:rsidR="001B041F" w:rsidRPr="00C929AA" w:rsidRDefault="001B041F">
      <w:pPr>
        <w:pStyle w:val="31"/>
        <w:spacing w:line="470" w:lineRule="exact"/>
        <w:ind w:leftChars="0" w:left="0" w:firstLineChars="0" w:firstLine="0"/>
        <w:contextualSpacing/>
        <w:rPr>
          <w:rFonts w:hAnsi="標楷體"/>
          <w:snapToGrid w:val="0"/>
          <w:kern w:val="0"/>
          <w:sz w:val="28"/>
          <w:szCs w:val="28"/>
        </w:rPr>
      </w:pPr>
    </w:p>
    <w:p w:rsidR="001B041F" w:rsidRPr="00C929AA" w:rsidRDefault="001B041F">
      <w:pPr>
        <w:pStyle w:val="31"/>
        <w:spacing w:line="470" w:lineRule="exact"/>
        <w:ind w:leftChars="0" w:left="0" w:firstLineChars="0" w:firstLine="0"/>
        <w:contextualSpacing/>
        <w:rPr>
          <w:rFonts w:hAnsi="標楷體"/>
          <w:snapToGrid w:val="0"/>
          <w:kern w:val="0"/>
          <w:sz w:val="28"/>
          <w:szCs w:val="28"/>
        </w:rPr>
      </w:pPr>
    </w:p>
    <w:p w:rsidR="001B041F" w:rsidRPr="00C929AA" w:rsidRDefault="001B041F">
      <w:pPr>
        <w:pStyle w:val="31"/>
        <w:spacing w:line="470" w:lineRule="exact"/>
        <w:ind w:leftChars="0" w:left="0" w:firstLineChars="0" w:firstLine="0"/>
        <w:contextualSpacing/>
        <w:rPr>
          <w:rFonts w:hAnsi="標楷體"/>
          <w:snapToGrid w:val="0"/>
          <w:kern w:val="0"/>
          <w:sz w:val="28"/>
          <w:szCs w:val="28"/>
        </w:rPr>
      </w:pPr>
    </w:p>
    <w:p w:rsidR="001B041F" w:rsidRPr="00C929AA" w:rsidRDefault="001B041F">
      <w:pPr>
        <w:pStyle w:val="31"/>
        <w:spacing w:line="470" w:lineRule="exact"/>
        <w:ind w:leftChars="0" w:left="0" w:firstLineChars="0" w:firstLine="0"/>
        <w:contextualSpacing/>
        <w:rPr>
          <w:rFonts w:hAnsi="標楷體"/>
          <w:snapToGrid w:val="0"/>
          <w:kern w:val="0"/>
          <w:sz w:val="28"/>
          <w:szCs w:val="28"/>
        </w:rPr>
      </w:pPr>
    </w:p>
    <w:p w:rsidR="001B041F" w:rsidRPr="00C929AA" w:rsidRDefault="001B041F">
      <w:pPr>
        <w:pStyle w:val="31"/>
        <w:spacing w:line="470" w:lineRule="exact"/>
        <w:ind w:leftChars="0" w:left="0" w:firstLineChars="0" w:firstLine="0"/>
        <w:contextualSpacing/>
        <w:rPr>
          <w:rFonts w:hAnsi="標楷體"/>
          <w:snapToGrid w:val="0"/>
          <w:kern w:val="0"/>
          <w:sz w:val="28"/>
          <w:szCs w:val="28"/>
        </w:rPr>
      </w:pPr>
    </w:p>
    <w:p w:rsidR="001B041F" w:rsidRPr="00C929AA" w:rsidRDefault="001B041F">
      <w:pPr>
        <w:pStyle w:val="31"/>
        <w:spacing w:line="470" w:lineRule="exact"/>
        <w:ind w:leftChars="0" w:left="0" w:firstLineChars="0" w:firstLine="0"/>
        <w:contextualSpacing/>
        <w:rPr>
          <w:rFonts w:hAnsi="標楷體"/>
          <w:snapToGrid w:val="0"/>
          <w:kern w:val="0"/>
          <w:sz w:val="28"/>
          <w:szCs w:val="28"/>
        </w:rPr>
      </w:pPr>
    </w:p>
    <w:p w:rsidR="001B041F" w:rsidRPr="00C929AA" w:rsidRDefault="001B041F">
      <w:pPr>
        <w:pStyle w:val="31"/>
        <w:spacing w:line="470" w:lineRule="exact"/>
        <w:ind w:leftChars="0" w:left="0" w:firstLineChars="0" w:firstLine="0"/>
        <w:contextualSpacing/>
        <w:rPr>
          <w:rFonts w:hAnsi="標楷體"/>
          <w:snapToGrid w:val="0"/>
          <w:kern w:val="0"/>
          <w:sz w:val="28"/>
          <w:szCs w:val="28"/>
        </w:rPr>
      </w:pPr>
    </w:p>
    <w:p w:rsidR="001B041F" w:rsidRPr="00C929AA" w:rsidRDefault="001B041F">
      <w:pPr>
        <w:pStyle w:val="31"/>
        <w:spacing w:line="470" w:lineRule="exact"/>
        <w:ind w:leftChars="0" w:left="0" w:firstLineChars="0" w:firstLine="0"/>
        <w:contextualSpacing/>
        <w:rPr>
          <w:rFonts w:hAnsi="標楷體"/>
          <w:snapToGrid w:val="0"/>
          <w:kern w:val="0"/>
          <w:sz w:val="28"/>
          <w:szCs w:val="28"/>
        </w:rPr>
      </w:pPr>
    </w:p>
    <w:p w:rsidR="001B041F" w:rsidRPr="00C929AA" w:rsidRDefault="001B041F">
      <w:pPr>
        <w:pStyle w:val="31"/>
        <w:spacing w:line="470" w:lineRule="exact"/>
        <w:ind w:leftChars="0" w:left="0" w:firstLineChars="0" w:firstLine="0"/>
        <w:contextualSpacing/>
        <w:rPr>
          <w:rFonts w:hAnsi="標楷體"/>
          <w:snapToGrid w:val="0"/>
          <w:kern w:val="0"/>
          <w:sz w:val="28"/>
          <w:szCs w:val="28"/>
        </w:rPr>
      </w:pPr>
    </w:p>
    <w:p w:rsidR="001B041F" w:rsidRPr="00C929AA" w:rsidRDefault="001B041F">
      <w:pPr>
        <w:pStyle w:val="31"/>
        <w:spacing w:line="470" w:lineRule="exact"/>
        <w:ind w:leftChars="0" w:left="0" w:firstLineChars="0" w:firstLine="0"/>
        <w:contextualSpacing/>
        <w:rPr>
          <w:rFonts w:hAnsi="標楷體"/>
          <w:snapToGrid w:val="0"/>
          <w:kern w:val="0"/>
          <w:sz w:val="28"/>
          <w:szCs w:val="28"/>
        </w:rPr>
      </w:pPr>
    </w:p>
    <w:p w:rsidR="001B041F" w:rsidRPr="00C929AA" w:rsidRDefault="001B041F">
      <w:pPr>
        <w:pStyle w:val="31"/>
        <w:spacing w:line="470" w:lineRule="exact"/>
        <w:ind w:leftChars="0" w:left="0" w:firstLineChars="0" w:firstLine="0"/>
        <w:contextualSpacing/>
        <w:rPr>
          <w:rFonts w:hAnsi="標楷體"/>
          <w:snapToGrid w:val="0"/>
          <w:kern w:val="0"/>
          <w:sz w:val="28"/>
          <w:szCs w:val="28"/>
        </w:rPr>
      </w:pPr>
    </w:p>
    <w:p w:rsidR="001B041F" w:rsidRPr="00C929AA" w:rsidRDefault="001B041F">
      <w:pPr>
        <w:pStyle w:val="31"/>
        <w:spacing w:line="470" w:lineRule="exact"/>
        <w:ind w:leftChars="0" w:left="0" w:firstLineChars="0" w:firstLine="0"/>
        <w:contextualSpacing/>
        <w:rPr>
          <w:rFonts w:hAnsi="標楷體"/>
          <w:snapToGrid w:val="0"/>
          <w:kern w:val="0"/>
          <w:sz w:val="28"/>
          <w:szCs w:val="28"/>
        </w:rPr>
      </w:pPr>
    </w:p>
    <w:p w:rsidR="001B041F" w:rsidRPr="00C929AA" w:rsidRDefault="001B041F">
      <w:pPr>
        <w:pStyle w:val="31"/>
        <w:spacing w:line="470" w:lineRule="exact"/>
        <w:ind w:leftChars="0" w:left="0" w:firstLineChars="0" w:firstLine="0"/>
        <w:contextualSpacing/>
        <w:rPr>
          <w:rFonts w:hAnsi="標楷體"/>
          <w:snapToGrid w:val="0"/>
          <w:kern w:val="0"/>
          <w:sz w:val="28"/>
          <w:szCs w:val="28"/>
        </w:rPr>
      </w:pPr>
    </w:p>
    <w:p w:rsidR="001B041F" w:rsidRPr="00C929AA" w:rsidRDefault="001B041F">
      <w:pPr>
        <w:pStyle w:val="31"/>
        <w:spacing w:line="470" w:lineRule="exact"/>
        <w:ind w:leftChars="0" w:left="0" w:firstLineChars="0" w:firstLine="0"/>
        <w:contextualSpacing/>
        <w:rPr>
          <w:rFonts w:hAnsi="標楷體"/>
          <w:snapToGrid w:val="0"/>
          <w:kern w:val="0"/>
          <w:sz w:val="28"/>
          <w:szCs w:val="28"/>
        </w:rPr>
      </w:pPr>
    </w:p>
    <w:p w:rsidR="001B041F" w:rsidRPr="00C929AA" w:rsidRDefault="001B041F">
      <w:pPr>
        <w:pStyle w:val="31"/>
        <w:spacing w:line="470" w:lineRule="exact"/>
        <w:ind w:leftChars="0" w:left="0" w:firstLineChars="0" w:firstLine="0"/>
        <w:contextualSpacing/>
        <w:rPr>
          <w:rFonts w:hAnsi="標楷體"/>
          <w:snapToGrid w:val="0"/>
          <w:kern w:val="0"/>
          <w:sz w:val="28"/>
          <w:szCs w:val="28"/>
        </w:rPr>
      </w:pPr>
    </w:p>
    <w:p w:rsidR="001B041F" w:rsidRPr="00C929AA" w:rsidRDefault="001B041F">
      <w:pPr>
        <w:pStyle w:val="31"/>
        <w:spacing w:line="470" w:lineRule="exact"/>
        <w:ind w:leftChars="0" w:left="0" w:firstLineChars="0" w:firstLine="0"/>
        <w:contextualSpacing/>
        <w:rPr>
          <w:rFonts w:hAnsi="標楷體"/>
          <w:snapToGrid w:val="0"/>
          <w:kern w:val="0"/>
          <w:sz w:val="28"/>
          <w:szCs w:val="28"/>
        </w:rPr>
      </w:pPr>
    </w:p>
    <w:p w:rsidR="001B041F" w:rsidRPr="00C929AA" w:rsidRDefault="001B041F">
      <w:pPr>
        <w:pStyle w:val="31"/>
        <w:spacing w:line="470" w:lineRule="exact"/>
        <w:ind w:leftChars="0" w:left="0" w:firstLineChars="0" w:firstLine="0"/>
        <w:contextualSpacing/>
        <w:rPr>
          <w:rFonts w:hAnsi="標楷體"/>
          <w:snapToGrid w:val="0"/>
          <w:kern w:val="0"/>
          <w:sz w:val="28"/>
          <w:szCs w:val="28"/>
        </w:rPr>
      </w:pPr>
    </w:p>
    <w:p w:rsidR="001B041F" w:rsidRPr="00C929AA" w:rsidRDefault="001B041F">
      <w:pPr>
        <w:pStyle w:val="31"/>
        <w:spacing w:line="470" w:lineRule="exact"/>
        <w:ind w:leftChars="0" w:left="0" w:firstLineChars="0" w:firstLine="0"/>
        <w:contextualSpacing/>
        <w:rPr>
          <w:rFonts w:hAnsi="標楷體"/>
          <w:snapToGrid w:val="0"/>
          <w:kern w:val="0"/>
          <w:sz w:val="28"/>
          <w:szCs w:val="28"/>
        </w:rPr>
      </w:pPr>
    </w:p>
    <w:p w:rsidR="001B041F" w:rsidRPr="00C929AA" w:rsidRDefault="00B96BC1">
      <w:pPr>
        <w:pStyle w:val="31"/>
        <w:spacing w:line="470" w:lineRule="exact"/>
        <w:ind w:leftChars="0" w:left="0" w:firstLineChars="0" w:firstLine="0"/>
        <w:contextualSpacing/>
        <w:jc w:val="center"/>
        <w:rPr>
          <w:rFonts w:hAnsi="標楷體"/>
          <w:b/>
          <w:snapToGrid w:val="0"/>
          <w:kern w:val="0"/>
          <w:sz w:val="36"/>
          <w:szCs w:val="28"/>
        </w:rPr>
      </w:pPr>
      <w:r w:rsidRPr="00C929AA">
        <w:rPr>
          <w:rFonts w:hAnsi="標楷體" w:hint="eastAsia"/>
          <w:b/>
          <w:snapToGrid w:val="0"/>
          <w:kern w:val="0"/>
          <w:sz w:val="36"/>
          <w:szCs w:val="28"/>
        </w:rPr>
        <w:lastRenderedPageBreak/>
        <w:t>臺中市僑仁國小</w:t>
      </w:r>
      <w:r w:rsidRPr="00C929AA">
        <w:rPr>
          <w:rFonts w:hAnsi="標楷體" w:hint="eastAsia"/>
          <w:b/>
          <w:snapToGrid w:val="0"/>
          <w:kern w:val="0"/>
          <w:sz w:val="36"/>
          <w:szCs w:val="28"/>
        </w:rPr>
        <w:t>調查</w:t>
      </w:r>
      <w:r w:rsidRPr="00C929AA">
        <w:rPr>
          <w:rFonts w:hAnsi="標楷體"/>
          <w:b/>
          <w:snapToGrid w:val="0"/>
          <w:kern w:val="0"/>
          <w:sz w:val="36"/>
          <w:szCs w:val="28"/>
        </w:rPr>
        <w:t>胡師</w:t>
      </w:r>
      <w:r w:rsidRPr="00C929AA">
        <w:rPr>
          <w:rFonts w:hAnsi="標楷體" w:hint="eastAsia"/>
          <w:b/>
          <w:snapToGrid w:val="0"/>
          <w:kern w:val="0"/>
          <w:sz w:val="36"/>
          <w:szCs w:val="28"/>
        </w:rPr>
        <w:t>不適任行為態樣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1234"/>
        <w:gridCol w:w="2806"/>
        <w:gridCol w:w="2861"/>
        <w:gridCol w:w="2257"/>
      </w:tblGrid>
      <w:tr w:rsidR="00C929AA" w:rsidRPr="00C929AA" w:rsidTr="00B96BC1">
        <w:trPr>
          <w:trHeight w:val="69"/>
          <w:tblHeader/>
        </w:trPr>
        <w:tc>
          <w:tcPr>
            <w:tcW w:w="244" w:type="pct"/>
            <w:vMerge w:val="restart"/>
            <w:shd w:val="clear" w:color="auto" w:fill="E2EFD9"/>
            <w:vAlign w:val="center"/>
          </w:tcPr>
          <w:p w:rsidR="001B041F" w:rsidRPr="00C929AA" w:rsidRDefault="00B96BC1">
            <w:pPr>
              <w:pStyle w:val="14"/>
              <w:jc w:val="center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項次</w:t>
            </w:r>
          </w:p>
        </w:tc>
        <w:tc>
          <w:tcPr>
            <w:tcW w:w="641" w:type="pct"/>
            <w:vMerge w:val="restart"/>
            <w:shd w:val="clear" w:color="auto" w:fill="E2EFD9"/>
            <w:vAlign w:val="center"/>
          </w:tcPr>
          <w:p w:rsidR="001B041F" w:rsidRPr="00C929AA" w:rsidRDefault="00B96BC1">
            <w:pPr>
              <w:pStyle w:val="14"/>
              <w:jc w:val="center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調查爭點</w:t>
            </w:r>
          </w:p>
        </w:tc>
        <w:tc>
          <w:tcPr>
            <w:tcW w:w="2943" w:type="pct"/>
            <w:gridSpan w:val="2"/>
            <w:shd w:val="clear" w:color="auto" w:fill="E2EFD9"/>
            <w:vAlign w:val="center"/>
          </w:tcPr>
          <w:p w:rsidR="001B041F" w:rsidRPr="00C929AA" w:rsidRDefault="00B96BC1">
            <w:pPr>
              <w:pStyle w:val="14"/>
              <w:jc w:val="center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僑仁</w:t>
            </w:r>
            <w:r w:rsidRPr="00C929AA">
              <w:rPr>
                <w:rFonts w:hAnsi="標楷體"/>
              </w:rPr>
              <w:t>國小</w:t>
            </w:r>
            <w:r w:rsidRPr="00C929AA">
              <w:rPr>
                <w:rFonts w:hAnsi="標楷體" w:hint="eastAsia"/>
              </w:rPr>
              <w:t>調查小組</w:t>
            </w:r>
          </w:p>
        </w:tc>
        <w:tc>
          <w:tcPr>
            <w:tcW w:w="1172" w:type="pct"/>
            <w:vMerge w:val="restart"/>
            <w:shd w:val="clear" w:color="auto" w:fill="E2EFD9"/>
            <w:vAlign w:val="center"/>
          </w:tcPr>
          <w:p w:rsidR="001B041F" w:rsidRPr="00C929AA" w:rsidRDefault="00B96BC1">
            <w:pPr>
              <w:pStyle w:val="14"/>
              <w:jc w:val="center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本院意見</w:t>
            </w:r>
          </w:p>
        </w:tc>
      </w:tr>
      <w:tr w:rsidR="00C929AA" w:rsidRPr="00C929AA" w:rsidTr="00B96BC1">
        <w:trPr>
          <w:trHeight w:val="69"/>
          <w:tblHeader/>
        </w:trPr>
        <w:tc>
          <w:tcPr>
            <w:tcW w:w="244" w:type="pct"/>
            <w:vMerge/>
            <w:shd w:val="clear" w:color="auto" w:fill="FBE4D5"/>
          </w:tcPr>
          <w:p w:rsidR="001B041F" w:rsidRPr="00C929AA" w:rsidRDefault="001B041F">
            <w:pPr>
              <w:pStyle w:val="14"/>
              <w:rPr>
                <w:rFonts w:hAnsi="標楷體"/>
              </w:rPr>
            </w:pPr>
          </w:p>
        </w:tc>
        <w:tc>
          <w:tcPr>
            <w:tcW w:w="641" w:type="pct"/>
            <w:vMerge/>
            <w:shd w:val="clear" w:color="auto" w:fill="FBE4D5"/>
          </w:tcPr>
          <w:p w:rsidR="001B041F" w:rsidRPr="00C929AA" w:rsidRDefault="001B041F">
            <w:pPr>
              <w:pStyle w:val="14"/>
              <w:rPr>
                <w:rFonts w:hAnsi="標楷體"/>
              </w:rPr>
            </w:pPr>
          </w:p>
        </w:tc>
        <w:tc>
          <w:tcPr>
            <w:tcW w:w="1457" w:type="pct"/>
            <w:shd w:val="clear" w:color="auto" w:fill="E2EFD9"/>
            <w:vAlign w:val="center"/>
          </w:tcPr>
          <w:p w:rsidR="001B041F" w:rsidRPr="00C929AA" w:rsidRDefault="00B96BC1">
            <w:pPr>
              <w:pStyle w:val="14"/>
              <w:jc w:val="center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爭點內容</w:t>
            </w:r>
          </w:p>
        </w:tc>
        <w:tc>
          <w:tcPr>
            <w:tcW w:w="1486" w:type="pct"/>
            <w:shd w:val="clear" w:color="auto" w:fill="E2EFD9"/>
            <w:vAlign w:val="center"/>
          </w:tcPr>
          <w:p w:rsidR="001B041F" w:rsidRPr="00C929AA" w:rsidRDefault="00B96BC1">
            <w:pPr>
              <w:pStyle w:val="14"/>
              <w:jc w:val="center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調查小組認定摘要</w:t>
            </w:r>
          </w:p>
        </w:tc>
        <w:tc>
          <w:tcPr>
            <w:tcW w:w="1172" w:type="pct"/>
            <w:vMerge/>
            <w:shd w:val="clear" w:color="auto" w:fill="FBE4D5"/>
          </w:tcPr>
          <w:p w:rsidR="001B041F" w:rsidRPr="00C929AA" w:rsidRDefault="001B041F">
            <w:pPr>
              <w:pStyle w:val="14"/>
              <w:rPr>
                <w:rFonts w:hAnsi="標楷體"/>
              </w:rPr>
            </w:pPr>
          </w:p>
        </w:tc>
      </w:tr>
      <w:tr w:rsidR="00C929AA" w:rsidRPr="00C929AA" w:rsidTr="00B96BC1">
        <w:trPr>
          <w:trHeight w:val="69"/>
        </w:trPr>
        <w:tc>
          <w:tcPr>
            <w:tcW w:w="244" w:type="pct"/>
          </w:tcPr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/>
              </w:rPr>
              <w:t>1</w:t>
            </w:r>
          </w:p>
        </w:tc>
        <w:tc>
          <w:tcPr>
            <w:tcW w:w="641" w:type="pct"/>
          </w:tcPr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教學失當事件</w:t>
            </w:r>
          </w:p>
        </w:tc>
        <w:tc>
          <w:tcPr>
            <w:tcW w:w="1457" w:type="pct"/>
          </w:tcPr>
          <w:p w:rsidR="001B041F" w:rsidRPr="00C929AA" w:rsidRDefault="00B96BC1">
            <w:pPr>
              <w:pStyle w:val="14"/>
              <w:numPr>
                <w:ilvl w:val="0"/>
                <w:numId w:val="3"/>
              </w:numPr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出勤事件：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連續請</w:t>
            </w:r>
            <w:r w:rsidRPr="00C929AA">
              <w:rPr>
                <w:rFonts w:hAnsi="標楷體" w:hint="eastAsia"/>
              </w:rPr>
              <w:t>3</w:t>
            </w:r>
            <w:r w:rsidRPr="00C929AA">
              <w:rPr>
                <w:rFonts w:hAnsi="標楷體" w:hint="eastAsia"/>
              </w:rPr>
              <w:t>天病假，皆未告知搭班老師</w:t>
            </w:r>
            <w:r w:rsidRPr="00C929AA">
              <w:rPr>
                <w:rFonts w:hAnsi="標楷體"/>
              </w:rPr>
              <w:t>K</w:t>
            </w:r>
            <w:r w:rsidRPr="00C929AA">
              <w:rPr>
                <w:rFonts w:hAnsi="標楷體"/>
              </w:rPr>
              <w:t>師</w:t>
            </w:r>
            <w:r w:rsidRPr="00C929AA">
              <w:rPr>
                <w:rFonts w:hAnsi="標楷體" w:hint="eastAsia"/>
              </w:rPr>
              <w:t>，並無完成請</w:t>
            </w:r>
            <w:r w:rsidRPr="00C929AA">
              <w:rPr>
                <w:rFonts w:hAnsi="標楷體" w:hint="eastAsia"/>
              </w:rPr>
              <w:t>假</w:t>
            </w:r>
            <w:r w:rsidRPr="00C929AA">
              <w:rPr>
                <w:rFonts w:hAnsi="標楷體" w:hint="eastAsia"/>
              </w:rPr>
              <w:t>手續及代理老師事宜。</w:t>
            </w:r>
          </w:p>
          <w:p w:rsidR="001B041F" w:rsidRPr="00C929AA" w:rsidRDefault="00B96BC1">
            <w:pPr>
              <w:pStyle w:val="14"/>
              <w:numPr>
                <w:ilvl w:val="0"/>
                <w:numId w:val="3"/>
              </w:numPr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聯絡單事件：主教課程期間，無故不發聯絡單，經詢問才致歉，至今未補聯絡單。</w:t>
            </w:r>
          </w:p>
          <w:p w:rsidR="001B041F" w:rsidRPr="00C929AA" w:rsidRDefault="00B96BC1">
            <w:pPr>
              <w:pStyle w:val="14"/>
              <w:numPr>
                <w:ilvl w:val="0"/>
                <w:numId w:val="3"/>
              </w:numPr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於上班時間處理私事：在課堂時間使用手機看股票。</w:t>
            </w:r>
          </w:p>
          <w:p w:rsidR="001B041F" w:rsidRPr="00C929AA" w:rsidRDefault="00B96BC1">
            <w:pPr>
              <w:pStyle w:val="14"/>
              <w:numPr>
                <w:ilvl w:val="0"/>
                <w:numId w:val="3"/>
              </w:numPr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教學內容空洞：無教學熱忱、聯絡單簡要。</w:t>
            </w:r>
          </w:p>
          <w:p w:rsidR="001B041F" w:rsidRPr="00C929AA" w:rsidRDefault="00B96BC1">
            <w:pPr>
              <w:pStyle w:val="14"/>
              <w:numPr>
                <w:ilvl w:val="0"/>
                <w:numId w:val="3"/>
              </w:numPr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身體狀況不適任教學工作：律動時間無示範、教學過程無法與幼兒跑跳。</w:t>
            </w:r>
          </w:p>
        </w:tc>
        <w:tc>
          <w:tcPr>
            <w:tcW w:w="1486" w:type="pct"/>
          </w:tcPr>
          <w:p w:rsidR="001B041F" w:rsidRPr="00C929AA" w:rsidRDefault="00B96BC1">
            <w:pPr>
              <w:pStyle w:val="14"/>
              <w:numPr>
                <w:ilvl w:val="0"/>
                <w:numId w:val="3"/>
              </w:numPr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比對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及關係人敘述內容多有出入，不足以完整證明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有教學不力或不能勝任工作之相關具體事實發生，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有依教師請假規則完成相關請假程序。但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需在班級經營、與搭班老師溝通與協同教學、課程主題教學及親師友善溝通互動上，要有積極性調整作為，使能發揮其幼教教師教學專業度與熱忱，以維護幼生學習權益。</w:t>
            </w:r>
          </w:p>
        </w:tc>
        <w:tc>
          <w:tcPr>
            <w:tcW w:w="1172" w:type="pct"/>
          </w:tcPr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調查小組認定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未有教學不力或不能勝任工作之相關具體事實發生</w:t>
            </w:r>
            <w:r w:rsidRPr="00C929AA">
              <w:rPr>
                <w:rFonts w:ascii="微軟正黑體" w:eastAsia="微軟正黑體" w:hAnsi="微軟正黑體" w:hint="eastAsia"/>
              </w:rPr>
              <w:t>，</w:t>
            </w:r>
            <w:r w:rsidRPr="00C929AA">
              <w:rPr>
                <w:rFonts w:hAnsi="標楷體" w:hint="eastAsia"/>
              </w:rPr>
              <w:t>惟需在班級經營、與搭班老師溝通與協同教學、課程主題教學及親師友善溝通互動上，要有積極性調整作為，使能發揮其幼教教師教學專業度與熱忱。然相關行為實</w:t>
            </w:r>
            <w:proofErr w:type="gramStart"/>
            <w:r w:rsidRPr="00C929AA">
              <w:rPr>
                <w:rFonts w:hAnsi="標楷體" w:hint="eastAsia"/>
              </w:rPr>
              <w:t>有違教保</w:t>
            </w:r>
            <w:proofErr w:type="gramEnd"/>
            <w:r w:rsidRPr="00C929AA">
              <w:rPr>
                <w:rFonts w:hAnsi="標楷體" w:hint="eastAsia"/>
              </w:rPr>
              <w:t>準則第</w:t>
            </w:r>
            <w:r>
              <w:rPr>
                <w:rFonts w:hAnsi="標楷體" w:hint="eastAsia"/>
              </w:rPr>
              <w:t>3</w:t>
            </w:r>
            <w:r w:rsidRPr="00C929AA">
              <w:rPr>
                <w:rFonts w:hAnsi="標楷體" w:hint="eastAsia"/>
              </w:rPr>
              <w:t>條第</w:t>
            </w:r>
            <w:r>
              <w:rPr>
                <w:rFonts w:hAnsi="標楷體" w:hint="eastAsia"/>
              </w:rPr>
              <w:t>1</w:t>
            </w:r>
            <w:r w:rsidRPr="00C929AA">
              <w:rPr>
                <w:rFonts w:hAnsi="標楷體" w:hint="eastAsia"/>
              </w:rPr>
              <w:t>、</w:t>
            </w:r>
            <w:r>
              <w:rPr>
                <w:rFonts w:hAnsi="標楷體" w:hint="eastAsia"/>
              </w:rPr>
              <w:t>2</w:t>
            </w:r>
            <w:r w:rsidRPr="00C929AA">
              <w:rPr>
                <w:rFonts w:hAnsi="標楷體" w:hint="eastAsia"/>
              </w:rPr>
              <w:t>項</w:t>
            </w:r>
            <w:r w:rsidRPr="00C929AA">
              <w:rPr>
                <w:rFonts w:ascii="微軟正黑體" w:eastAsia="微軟正黑體" w:hAnsi="微軟正黑體" w:hint="eastAsia"/>
              </w:rPr>
              <w:t>，</w:t>
            </w:r>
            <w:r w:rsidRPr="00C929AA">
              <w:rPr>
                <w:rFonts w:hAnsi="標楷體" w:hint="eastAsia"/>
              </w:rPr>
              <w:t>教師法第</w:t>
            </w:r>
            <w:r>
              <w:rPr>
                <w:rFonts w:hAnsi="標楷體" w:hint="eastAsia"/>
              </w:rPr>
              <w:t>1</w:t>
            </w:r>
            <w:r>
              <w:rPr>
                <w:rFonts w:hAnsi="標楷體"/>
              </w:rPr>
              <w:t>6</w:t>
            </w:r>
            <w:r w:rsidRPr="00C929AA">
              <w:rPr>
                <w:rFonts w:hAnsi="標楷體" w:hint="eastAsia"/>
              </w:rPr>
              <w:t>條第</w:t>
            </w:r>
            <w:r>
              <w:rPr>
                <w:rFonts w:hAnsi="標楷體" w:hint="eastAsia"/>
              </w:rPr>
              <w:t>1</w:t>
            </w:r>
            <w:r w:rsidRPr="00C929AA">
              <w:rPr>
                <w:rFonts w:hAnsi="標楷體" w:hint="eastAsia"/>
              </w:rPr>
              <w:t>、</w:t>
            </w:r>
            <w:r>
              <w:rPr>
                <w:rFonts w:hAnsi="標楷體" w:hint="eastAsia"/>
              </w:rPr>
              <w:t>5</w:t>
            </w:r>
            <w:r w:rsidRPr="00C929AA">
              <w:rPr>
                <w:rFonts w:hAnsi="標楷體" w:hint="eastAsia"/>
              </w:rPr>
              <w:t>項</w:t>
            </w:r>
          </w:p>
        </w:tc>
      </w:tr>
      <w:tr w:rsidR="00C929AA" w:rsidRPr="00C929AA" w:rsidTr="00B96BC1">
        <w:trPr>
          <w:trHeight w:val="69"/>
        </w:trPr>
        <w:tc>
          <w:tcPr>
            <w:tcW w:w="244" w:type="pct"/>
          </w:tcPr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/>
              </w:rPr>
              <w:t>2</w:t>
            </w:r>
          </w:p>
        </w:tc>
        <w:tc>
          <w:tcPr>
            <w:tcW w:w="641" w:type="pct"/>
          </w:tcPr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幼兒保育事件</w:t>
            </w:r>
          </w:p>
        </w:tc>
        <w:tc>
          <w:tcPr>
            <w:tcW w:w="1457" w:type="pct"/>
          </w:tcPr>
          <w:p w:rsidR="001B041F" w:rsidRPr="00C929AA" w:rsidRDefault="00B96BC1">
            <w:pPr>
              <w:pStyle w:val="14"/>
              <w:numPr>
                <w:ilvl w:val="0"/>
                <w:numId w:val="3"/>
              </w:numPr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餐點事件：於幼生尚未用完餐點之前打包、家長反映後皆是吃太飽、幼兒餐點打翻未協助處理、請孩子撿地上食物吃、手套抓食及使用幼兒湯匙事件。</w:t>
            </w:r>
          </w:p>
          <w:p w:rsidR="001B041F" w:rsidRPr="00C929AA" w:rsidRDefault="00B96BC1">
            <w:pPr>
              <w:pStyle w:val="14"/>
              <w:numPr>
                <w:ilvl w:val="0"/>
                <w:numId w:val="3"/>
              </w:numPr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對於班上孩子生理需求的反應：小孩說過如果是上大小號，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裝沒聽到。</w:t>
            </w:r>
          </w:p>
        </w:tc>
        <w:tc>
          <w:tcPr>
            <w:tcW w:w="1486" w:type="pct"/>
          </w:tcPr>
          <w:p w:rsidR="001B041F" w:rsidRPr="00C929AA" w:rsidRDefault="00B96BC1">
            <w:pPr>
              <w:pStyle w:val="14"/>
              <w:numPr>
                <w:ilvl w:val="0"/>
                <w:numId w:val="3"/>
              </w:numPr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比對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及關係人敘述內容多有出入，無相關佐證資料證明幼兒口腔破原因與事件有直接或間接關聯性，在相關佐證證明物件資料不足下，不足以完整證明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有虐兒、霸凌或體罰等違法情事發生，但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須更用心且具體指導關照幼兒身心生理需求與生活飲食之作為，以及在處理幼生有生理需求方面需要提高敏覺度，並立即處理、請求協助與親師聯繫</w:t>
            </w:r>
            <w:r w:rsidRPr="00C929AA">
              <w:rPr>
                <w:rFonts w:hAnsi="標楷體" w:hint="eastAsia"/>
              </w:rPr>
              <w:t>溝通等積極性作為，以有效改善指</w:t>
            </w:r>
            <w:r w:rsidRPr="00C929AA">
              <w:rPr>
                <w:rFonts w:hAnsi="標楷體" w:hint="eastAsia"/>
              </w:rPr>
              <w:lastRenderedPageBreak/>
              <w:t>導與關照幼兒身心生理需求之作為。</w:t>
            </w:r>
          </w:p>
        </w:tc>
        <w:tc>
          <w:tcPr>
            <w:tcW w:w="1172" w:type="pct"/>
          </w:tcPr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lastRenderedPageBreak/>
              <w:t>調查小組認定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未有虐兒、霸凌或體罰等違法情事發生，但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須更用心且具體指導關照幼兒身心生理需求與生活飲食之作為</w:t>
            </w:r>
            <w:r w:rsidRPr="00C929AA">
              <w:rPr>
                <w:rFonts w:ascii="微軟正黑體" w:eastAsia="微軟正黑體" w:hAnsi="微軟正黑體" w:hint="eastAsia"/>
              </w:rPr>
              <w:t>。</w:t>
            </w:r>
            <w:r w:rsidRPr="00C929AA">
              <w:rPr>
                <w:rFonts w:hAnsi="標楷體" w:hint="eastAsia"/>
              </w:rPr>
              <w:t>然相關行為實</w:t>
            </w:r>
            <w:proofErr w:type="gramStart"/>
            <w:r w:rsidRPr="00C929AA">
              <w:rPr>
                <w:rFonts w:hAnsi="標楷體" w:hint="eastAsia"/>
              </w:rPr>
              <w:t>有違教保</w:t>
            </w:r>
            <w:proofErr w:type="gramEnd"/>
            <w:r w:rsidRPr="00C929AA">
              <w:rPr>
                <w:rFonts w:hAnsi="標楷體" w:hint="eastAsia"/>
              </w:rPr>
              <w:t>準則第</w:t>
            </w:r>
            <w:r>
              <w:rPr>
                <w:rFonts w:hAnsi="標楷體" w:hint="eastAsia"/>
              </w:rPr>
              <w:t>3</w:t>
            </w:r>
            <w:r w:rsidRPr="00C929AA">
              <w:rPr>
                <w:rFonts w:hAnsi="標楷體" w:hint="eastAsia"/>
              </w:rPr>
              <w:t>條第</w:t>
            </w:r>
            <w:r>
              <w:rPr>
                <w:rFonts w:hAnsi="標楷體" w:hint="eastAsia"/>
              </w:rPr>
              <w:t>3</w:t>
            </w:r>
            <w:r w:rsidRPr="00C929AA">
              <w:rPr>
                <w:rFonts w:hAnsi="標楷體" w:hint="eastAsia"/>
              </w:rPr>
              <w:t>、</w:t>
            </w:r>
            <w:r>
              <w:rPr>
                <w:rFonts w:hAnsi="標楷體" w:hint="eastAsia"/>
              </w:rPr>
              <w:t>4</w:t>
            </w:r>
            <w:r w:rsidRPr="00C929AA">
              <w:rPr>
                <w:rFonts w:hAnsi="標楷體" w:hint="eastAsia"/>
              </w:rPr>
              <w:t>項</w:t>
            </w:r>
          </w:p>
        </w:tc>
      </w:tr>
      <w:tr w:rsidR="00C929AA" w:rsidRPr="00C929AA" w:rsidTr="00B96BC1">
        <w:trPr>
          <w:trHeight w:val="69"/>
        </w:trPr>
        <w:tc>
          <w:tcPr>
            <w:tcW w:w="244" w:type="pct"/>
          </w:tcPr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/>
              </w:rPr>
              <w:t>3</w:t>
            </w:r>
          </w:p>
        </w:tc>
        <w:tc>
          <w:tcPr>
            <w:tcW w:w="641" w:type="pct"/>
          </w:tcPr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特幼生保育方面</w:t>
            </w:r>
          </w:p>
        </w:tc>
        <w:tc>
          <w:tcPr>
            <w:tcW w:w="1457" w:type="pct"/>
          </w:tcPr>
          <w:p w:rsidR="001B041F" w:rsidRPr="00C929AA" w:rsidRDefault="00B96BC1">
            <w:pPr>
              <w:pStyle w:val="14"/>
              <w:numPr>
                <w:ilvl w:val="0"/>
                <w:numId w:val="3"/>
              </w:numPr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便溺處理：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將特幼生汙穢的褲子連同大便及上午的衣服一起包起來。</w:t>
            </w:r>
          </w:p>
          <w:p w:rsidR="001B041F" w:rsidRPr="00C929AA" w:rsidRDefault="00B96BC1">
            <w:pPr>
              <w:pStyle w:val="14"/>
              <w:numPr>
                <w:ilvl w:val="0"/>
                <w:numId w:val="3"/>
              </w:numPr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處理如廁問題後將幼特教生放置拖布台並自行離開。</w:t>
            </w:r>
          </w:p>
          <w:p w:rsidR="001B041F" w:rsidRPr="00C929AA" w:rsidRDefault="00B96BC1">
            <w:pPr>
              <w:pStyle w:val="14"/>
              <w:numPr>
                <w:ilvl w:val="0"/>
                <w:numId w:val="3"/>
              </w:numPr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幼特教生之照護：接受幼特教生在午覺時在教室走動，致其他幼生被踩踏。</w:t>
            </w:r>
          </w:p>
          <w:p w:rsidR="001B041F" w:rsidRPr="00C929AA" w:rsidRDefault="00B96BC1">
            <w:pPr>
              <w:pStyle w:val="14"/>
              <w:numPr>
                <w:ilvl w:val="0"/>
                <w:numId w:val="3"/>
              </w:numPr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與幼特教生之親師溝通：請</w:t>
            </w:r>
            <w:r w:rsidRPr="00C929AA">
              <w:rPr>
                <w:rFonts w:hAnsi="標楷體" w:hint="eastAsia"/>
              </w:rPr>
              <w:t>2</w:t>
            </w:r>
            <w:r w:rsidRPr="00C929AA">
              <w:rPr>
                <w:rFonts w:hAnsi="標楷體" w:hint="eastAsia"/>
              </w:rPr>
              <w:t>位老師約</w:t>
            </w:r>
            <w:r w:rsidRPr="00C929AA">
              <w:rPr>
                <w:rFonts w:hAnsi="標楷體"/>
              </w:rPr>
              <w:t>110</w:t>
            </w:r>
            <w:r w:rsidRPr="00C929AA">
              <w:rPr>
                <w:rFonts w:hAnsi="標楷體" w:hint="eastAsia"/>
              </w:rPr>
              <w:t>年</w:t>
            </w:r>
            <w:r w:rsidRPr="00C929AA">
              <w:rPr>
                <w:rFonts w:hAnsi="標楷體"/>
              </w:rPr>
              <w:t>11</w:t>
            </w:r>
            <w:r w:rsidRPr="00C929AA">
              <w:rPr>
                <w:rFonts w:hAnsi="標楷體" w:hint="eastAsia"/>
              </w:rPr>
              <w:t>月</w:t>
            </w:r>
            <w:r w:rsidRPr="00C929AA">
              <w:rPr>
                <w:rFonts w:hAnsi="標楷體"/>
              </w:rPr>
              <w:t>8</w:t>
            </w:r>
            <w:r w:rsidRPr="00C929AA">
              <w:rPr>
                <w:rFonts w:hAnsi="標楷體" w:hint="eastAsia"/>
              </w:rPr>
              <w:t>日談談幼特教生的狀況，但當天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就請假</w:t>
            </w:r>
            <w:r w:rsidRPr="00C929AA">
              <w:rPr>
                <w:rFonts w:hAnsi="標楷體" w:hint="eastAsia"/>
              </w:rPr>
              <w:t>了。</w:t>
            </w:r>
          </w:p>
        </w:tc>
        <w:tc>
          <w:tcPr>
            <w:tcW w:w="1486" w:type="pct"/>
          </w:tcPr>
          <w:p w:rsidR="001B041F" w:rsidRPr="00C929AA" w:rsidRDefault="00B96BC1">
            <w:pPr>
              <w:pStyle w:val="14"/>
              <w:numPr>
                <w:ilvl w:val="0"/>
                <w:numId w:val="3"/>
              </w:numPr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師及關係人之敘述內容多有出入之處，且無足夠佐證證明物件，不足以完整證明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在幼生生理需求的反應照護方面有虐兒違法情事發生。但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在處理特幼生問題與方式，依教師專業倫理實踐，應更主動對特幼生的心理反應完成教保服務工作。</w:t>
            </w:r>
          </w:p>
        </w:tc>
        <w:tc>
          <w:tcPr>
            <w:tcW w:w="1172" w:type="pct"/>
          </w:tcPr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調查小組認定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未有虐兒、霸凌或體罰等違法情事發生，但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在處理特幼生問題與方式，依教師專業倫理實踐，應更主動對特幼生的心理反應完成教保服務工作。</w:t>
            </w:r>
            <w:r w:rsidRPr="00C929AA">
              <w:rPr>
                <w:rFonts w:hAnsi="標楷體" w:hint="eastAsia"/>
              </w:rPr>
              <w:t>然相關行為實</w:t>
            </w:r>
            <w:proofErr w:type="gramStart"/>
            <w:r w:rsidRPr="00C929AA">
              <w:rPr>
                <w:rFonts w:hAnsi="標楷體" w:hint="eastAsia"/>
              </w:rPr>
              <w:t>有違教保</w:t>
            </w:r>
            <w:proofErr w:type="gramEnd"/>
            <w:r w:rsidRPr="00C929AA">
              <w:rPr>
                <w:rFonts w:hAnsi="標楷體" w:hint="eastAsia"/>
              </w:rPr>
              <w:t>準則第</w:t>
            </w:r>
            <w:r>
              <w:rPr>
                <w:rFonts w:hAnsi="標楷體" w:hint="eastAsia"/>
              </w:rPr>
              <w:t>3</w:t>
            </w:r>
            <w:r w:rsidRPr="00C929AA">
              <w:rPr>
                <w:rFonts w:hAnsi="標楷體" w:hint="eastAsia"/>
              </w:rPr>
              <w:t>條第</w:t>
            </w:r>
            <w:r>
              <w:rPr>
                <w:rFonts w:hAnsi="標楷體" w:hint="eastAsia"/>
              </w:rPr>
              <w:t>3</w:t>
            </w:r>
            <w:r w:rsidRPr="00C929AA">
              <w:rPr>
                <w:rFonts w:ascii="微軟正黑體" w:eastAsia="微軟正黑體" w:hAnsi="微軟正黑體" w:hint="eastAsia"/>
              </w:rPr>
              <w:t>、</w:t>
            </w:r>
            <w:proofErr w:type="gramStart"/>
            <w:r>
              <w:rPr>
                <w:rFonts w:hAnsi="標楷體" w:hint="eastAsia"/>
              </w:rPr>
              <w:t>4</w:t>
            </w:r>
            <w:r w:rsidRPr="00C929AA">
              <w:rPr>
                <w:rFonts w:hAnsi="標楷體" w:hint="eastAsia"/>
              </w:rPr>
              <w:t>項然</w:t>
            </w:r>
            <w:proofErr w:type="gramEnd"/>
            <w:r w:rsidRPr="00C929AA">
              <w:rPr>
                <w:rFonts w:hAnsi="標楷體" w:hint="eastAsia"/>
              </w:rPr>
              <w:t>相關行為實</w:t>
            </w:r>
            <w:proofErr w:type="gramStart"/>
            <w:r w:rsidRPr="00C929AA">
              <w:rPr>
                <w:rFonts w:hAnsi="標楷體" w:hint="eastAsia"/>
              </w:rPr>
              <w:t>有違教保</w:t>
            </w:r>
            <w:proofErr w:type="gramEnd"/>
            <w:r w:rsidRPr="00C929AA">
              <w:rPr>
                <w:rFonts w:hAnsi="標楷體" w:hint="eastAsia"/>
              </w:rPr>
              <w:t>準則第</w:t>
            </w:r>
            <w:r>
              <w:rPr>
                <w:rFonts w:hAnsi="標楷體" w:hint="eastAsia"/>
              </w:rPr>
              <w:t>3</w:t>
            </w:r>
            <w:r w:rsidRPr="00C929AA">
              <w:rPr>
                <w:rFonts w:hAnsi="標楷體" w:hint="eastAsia"/>
              </w:rPr>
              <w:t>條第</w:t>
            </w:r>
            <w:r>
              <w:rPr>
                <w:rFonts w:hAnsi="標楷體" w:hint="eastAsia"/>
              </w:rPr>
              <w:t>1</w:t>
            </w:r>
            <w:r w:rsidRPr="00C929AA">
              <w:rPr>
                <w:rFonts w:hAnsi="標楷體" w:hint="eastAsia"/>
              </w:rPr>
              <w:t>、</w:t>
            </w:r>
            <w:r>
              <w:rPr>
                <w:rFonts w:hAnsi="標楷體" w:hint="eastAsia"/>
              </w:rPr>
              <w:t>2</w:t>
            </w:r>
            <w:r w:rsidRPr="00C929AA">
              <w:rPr>
                <w:rFonts w:hAnsi="標楷體" w:hint="eastAsia"/>
              </w:rPr>
              <w:t>項</w:t>
            </w:r>
            <w:r w:rsidRPr="00C929AA">
              <w:rPr>
                <w:rFonts w:ascii="微軟正黑體" w:eastAsia="微軟正黑體" w:hAnsi="微軟正黑體" w:hint="eastAsia"/>
              </w:rPr>
              <w:t>，</w:t>
            </w:r>
            <w:r w:rsidRPr="00C929AA">
              <w:rPr>
                <w:rFonts w:hAnsi="標楷體" w:hint="eastAsia"/>
              </w:rPr>
              <w:t>教師法第</w:t>
            </w:r>
            <w:r>
              <w:rPr>
                <w:rFonts w:hAnsi="標楷體" w:hint="eastAsia"/>
              </w:rPr>
              <w:t>1</w:t>
            </w:r>
            <w:r>
              <w:rPr>
                <w:rFonts w:hAnsi="標楷體"/>
              </w:rPr>
              <w:t>6</w:t>
            </w:r>
            <w:r w:rsidRPr="00C929AA">
              <w:rPr>
                <w:rFonts w:hAnsi="標楷體" w:hint="eastAsia"/>
              </w:rPr>
              <w:t>條第</w:t>
            </w:r>
            <w:r>
              <w:rPr>
                <w:rFonts w:hAnsi="標楷體" w:hint="eastAsia"/>
              </w:rPr>
              <w:t>5</w:t>
            </w:r>
            <w:r w:rsidRPr="00C929AA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C929AA">
              <w:rPr>
                <w:rFonts w:hAnsi="標楷體" w:hint="eastAsia"/>
              </w:rPr>
              <w:t>項</w:t>
            </w:r>
          </w:p>
        </w:tc>
      </w:tr>
      <w:tr w:rsidR="00C929AA" w:rsidRPr="00C929AA" w:rsidTr="00B96BC1">
        <w:trPr>
          <w:trHeight w:val="69"/>
        </w:trPr>
        <w:tc>
          <w:tcPr>
            <w:tcW w:w="244" w:type="pct"/>
          </w:tcPr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/>
              </w:rPr>
              <w:t>4</w:t>
            </w:r>
          </w:p>
        </w:tc>
        <w:tc>
          <w:tcPr>
            <w:tcW w:w="641" w:type="pct"/>
          </w:tcPr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幼兒安全方面</w:t>
            </w:r>
          </w:p>
        </w:tc>
        <w:tc>
          <w:tcPr>
            <w:tcW w:w="1457" w:type="pct"/>
          </w:tcPr>
          <w:p w:rsidR="001B041F" w:rsidRPr="00C929AA" w:rsidRDefault="00B96BC1">
            <w:pPr>
              <w:pStyle w:val="14"/>
              <w:numPr>
                <w:ilvl w:val="0"/>
                <w:numId w:val="3"/>
              </w:numPr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午睡時間逕自午睡。</w:t>
            </w:r>
          </w:p>
          <w:p w:rsidR="001B041F" w:rsidRPr="00C929AA" w:rsidRDefault="00B96BC1">
            <w:pPr>
              <w:pStyle w:val="14"/>
              <w:numPr>
                <w:ilvl w:val="0"/>
                <w:numId w:val="3"/>
              </w:numPr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玩具砸傷之處理：要幼生自己去拿冰敷袋冰敷而有危險疑慮。</w:t>
            </w:r>
          </w:p>
          <w:p w:rsidR="001B041F" w:rsidRPr="00C929AA" w:rsidRDefault="00B96BC1">
            <w:pPr>
              <w:pStyle w:val="14"/>
              <w:numPr>
                <w:ilvl w:val="0"/>
                <w:numId w:val="3"/>
              </w:numPr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綁幼生頭髮太緊但反映無效。</w:t>
            </w:r>
          </w:p>
        </w:tc>
        <w:tc>
          <w:tcPr>
            <w:tcW w:w="1486" w:type="pct"/>
          </w:tcPr>
          <w:p w:rsidR="001B041F" w:rsidRPr="00C929AA" w:rsidRDefault="00B96BC1">
            <w:pPr>
              <w:pStyle w:val="14"/>
              <w:numPr>
                <w:ilvl w:val="0"/>
                <w:numId w:val="3"/>
              </w:numPr>
              <w:rPr>
                <w:rFonts w:hAnsi="標楷體"/>
              </w:rPr>
            </w:pP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及關係人敘述內容多有所出入之處，且無充分佐證證明物件，足以證明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在幼生安全照護上有違法情事發生。但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應提高敏覺度、積極處理、請求協助及親師聯繫溝通等積極性作為，以維護幼生在園內安全。</w:t>
            </w:r>
          </w:p>
        </w:tc>
        <w:tc>
          <w:tcPr>
            <w:tcW w:w="1172" w:type="pct"/>
          </w:tcPr>
          <w:p w:rsidR="001B041F" w:rsidRPr="00C929AA" w:rsidRDefault="00B96BC1">
            <w:pPr>
              <w:pStyle w:val="14"/>
              <w:rPr>
                <w:rFonts w:hAnsi="標楷體"/>
              </w:rPr>
            </w:pPr>
            <w:r w:rsidRPr="00C929AA">
              <w:rPr>
                <w:rFonts w:hAnsi="標楷體" w:hint="eastAsia"/>
              </w:rPr>
              <w:t>調查小組認定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在幼生安全照護上有違法情事發生</w:t>
            </w:r>
            <w:r w:rsidRPr="00C929AA">
              <w:rPr>
                <w:rFonts w:ascii="微軟正黑體" w:eastAsia="微軟正黑體" w:hAnsi="微軟正黑體" w:hint="eastAsia"/>
              </w:rPr>
              <w:t>，</w:t>
            </w:r>
            <w:r w:rsidRPr="00C929AA">
              <w:rPr>
                <w:rFonts w:hAnsi="標楷體" w:hint="eastAsia"/>
              </w:rPr>
              <w:t>但</w:t>
            </w:r>
            <w:r w:rsidRPr="00C929AA">
              <w:rPr>
                <w:rFonts w:hAnsi="標楷體"/>
              </w:rPr>
              <w:t>胡師</w:t>
            </w:r>
            <w:r w:rsidRPr="00C929AA">
              <w:rPr>
                <w:rFonts w:hAnsi="標楷體" w:hint="eastAsia"/>
              </w:rPr>
              <w:t>應提高敏覺度、積極處理、請求協助及親師聯繫溝通等積極性作為。</w:t>
            </w:r>
            <w:r w:rsidRPr="00C929AA">
              <w:rPr>
                <w:rFonts w:hAnsi="標楷體" w:hint="eastAsia"/>
              </w:rPr>
              <w:t>然相關行為實</w:t>
            </w:r>
            <w:proofErr w:type="gramStart"/>
            <w:r w:rsidRPr="00C929AA">
              <w:rPr>
                <w:rFonts w:hAnsi="標楷體" w:hint="eastAsia"/>
              </w:rPr>
              <w:t>有違教保</w:t>
            </w:r>
            <w:proofErr w:type="gramEnd"/>
            <w:r w:rsidRPr="00C929AA">
              <w:rPr>
                <w:rFonts w:hAnsi="標楷體" w:hint="eastAsia"/>
              </w:rPr>
              <w:t>準則第</w:t>
            </w:r>
            <w:r>
              <w:rPr>
                <w:rFonts w:hAnsi="標楷體" w:hint="eastAsia"/>
              </w:rPr>
              <w:t>3</w:t>
            </w:r>
            <w:r w:rsidRPr="00C929AA">
              <w:rPr>
                <w:rFonts w:hAnsi="標楷體" w:hint="eastAsia"/>
              </w:rPr>
              <w:t>條第</w:t>
            </w:r>
            <w:r>
              <w:rPr>
                <w:rFonts w:hAnsi="標楷體" w:hint="eastAsia"/>
              </w:rPr>
              <w:t>1</w:t>
            </w:r>
            <w:r w:rsidRPr="00C929AA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hAnsi="標楷體" w:hint="eastAsia"/>
              </w:rPr>
              <w:t>4</w:t>
            </w:r>
            <w:r w:rsidRPr="00C929AA">
              <w:rPr>
                <w:rFonts w:hAnsi="標楷體" w:hint="eastAsia"/>
              </w:rPr>
              <w:t>項</w:t>
            </w:r>
            <w:r w:rsidRPr="00C929AA">
              <w:rPr>
                <w:rFonts w:ascii="微軟正黑體" w:eastAsia="微軟正黑體" w:hAnsi="微軟正黑體" w:hint="eastAsia"/>
              </w:rPr>
              <w:t>，</w:t>
            </w:r>
            <w:r w:rsidRPr="00C929AA">
              <w:rPr>
                <w:rFonts w:hAnsi="標楷體" w:hint="eastAsia"/>
              </w:rPr>
              <w:t>教師法第</w:t>
            </w:r>
            <w:r>
              <w:rPr>
                <w:rFonts w:hAnsi="標楷體" w:hint="eastAsia"/>
              </w:rPr>
              <w:t>1</w:t>
            </w:r>
            <w:r>
              <w:rPr>
                <w:rFonts w:hAnsi="標楷體"/>
              </w:rPr>
              <w:t>6</w:t>
            </w:r>
            <w:r w:rsidRPr="00C929AA">
              <w:rPr>
                <w:rFonts w:hAnsi="標楷體" w:hint="eastAsia"/>
              </w:rPr>
              <w:t>條第</w:t>
            </w:r>
            <w:r>
              <w:rPr>
                <w:rFonts w:hAnsi="標楷體" w:hint="eastAsia"/>
              </w:rPr>
              <w:t>6</w:t>
            </w:r>
            <w:r w:rsidRPr="00C929AA">
              <w:rPr>
                <w:rFonts w:hAnsi="標楷體" w:hint="eastAsia"/>
              </w:rPr>
              <w:t>項</w:t>
            </w:r>
          </w:p>
        </w:tc>
      </w:tr>
    </w:tbl>
    <w:p w:rsidR="001B041F" w:rsidRPr="00C929AA" w:rsidRDefault="00B96BC1" w:rsidP="00B96BC1">
      <w:pPr>
        <w:pStyle w:val="3"/>
        <w:numPr>
          <w:ilvl w:val="0"/>
          <w:numId w:val="0"/>
        </w:numPr>
        <w:rPr>
          <w:rFonts w:hAnsi="標楷體"/>
          <w:sz w:val="24"/>
          <w:szCs w:val="24"/>
        </w:rPr>
      </w:pPr>
      <w:r w:rsidRPr="00C929AA">
        <w:rPr>
          <w:rFonts w:hAnsi="標楷體" w:hint="eastAsia"/>
          <w:sz w:val="24"/>
          <w:szCs w:val="24"/>
        </w:rPr>
        <w:t>資料來</w:t>
      </w:r>
      <w:bookmarkStart w:id="0" w:name="_GoBack"/>
      <w:bookmarkEnd w:id="0"/>
      <w:r w:rsidRPr="00C929AA">
        <w:rPr>
          <w:rFonts w:hAnsi="標楷體" w:hint="eastAsia"/>
          <w:sz w:val="24"/>
          <w:szCs w:val="24"/>
        </w:rPr>
        <w:t>源：本院整理。</w:t>
      </w:r>
    </w:p>
    <w:p w:rsidR="001B041F" w:rsidRPr="00C929AA" w:rsidRDefault="001B041F"/>
    <w:sectPr w:rsidR="001B041F" w:rsidRPr="00C929AA" w:rsidSect="00C929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multilevel"/>
    <w:tmpl w:val="061E66EB"/>
    <w:lvl w:ilvl="0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1D0DB0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410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flat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2"/>
    <w:multiLevelType w:val="multilevel"/>
    <w:tmpl w:val="379D324D"/>
    <w:lvl w:ilvl="0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41F"/>
    <w:rsid w:val="001B041F"/>
    <w:rsid w:val="00B96BC1"/>
    <w:rsid w:val="00C9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322C"/>
  <w15:docId w15:val="{B8368B3F-FCA6-4FEF-B66C-81108494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標楷體" w:eastAsia="標楷體" w:hAnsi="Times New Roman" w:cs="Times New Roman"/>
      <w:sz w:val="32"/>
      <w:szCs w:val="20"/>
    </w:rPr>
  </w:style>
  <w:style w:type="paragraph" w:styleId="1">
    <w:name w:val="heading 1"/>
    <w:basedOn w:val="a"/>
    <w:link w:val="10"/>
    <w:uiPriority w:val="9"/>
    <w:qFormat/>
    <w:pPr>
      <w:numPr>
        <w:numId w:val="1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"/>
    <w:link w:val="20"/>
    <w:uiPriority w:val="9"/>
    <w:unhideWhenUsed/>
    <w:qFormat/>
    <w:pPr>
      <w:numPr>
        <w:ilvl w:val="1"/>
        <w:numId w:val="1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"/>
    <w:link w:val="30"/>
    <w:uiPriority w:val="9"/>
    <w:unhideWhenUsed/>
    <w:qFormat/>
    <w:pPr>
      <w:numPr>
        <w:ilvl w:val="2"/>
        <w:numId w:val="1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"/>
    <w:link w:val="40"/>
    <w:uiPriority w:val="9"/>
    <w:semiHidden/>
    <w:unhideWhenUsed/>
    <w:qFormat/>
    <w:pPr>
      <w:numPr>
        <w:ilvl w:val="3"/>
        <w:numId w:val="1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"/>
    <w:link w:val="50"/>
    <w:uiPriority w:val="9"/>
    <w:semiHidden/>
    <w:unhideWhenUsed/>
    <w:qFormat/>
    <w:pPr>
      <w:numPr>
        <w:ilvl w:val="4"/>
        <w:numId w:val="1"/>
      </w:numPr>
      <w:ind w:left="2041"/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"/>
    <w:link w:val="60"/>
    <w:uiPriority w:val="9"/>
    <w:semiHidden/>
    <w:unhideWhenUsed/>
    <w:qFormat/>
    <w:pPr>
      <w:numPr>
        <w:ilvl w:val="5"/>
        <w:numId w:val="1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"/>
    <w:link w:val="70"/>
    <w:qFormat/>
    <w:pPr>
      <w:numPr>
        <w:ilvl w:val="6"/>
        <w:numId w:val="1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"/>
    <w:link w:val="80"/>
    <w:qFormat/>
    <w:pPr>
      <w:numPr>
        <w:ilvl w:val="7"/>
        <w:numId w:val="1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"/>
    <w:link w:val="90"/>
    <w:uiPriority w:val="9"/>
    <w:qFormat/>
    <w:pPr>
      <w:numPr>
        <w:ilvl w:val="8"/>
        <w:numId w:val="1"/>
      </w:numPr>
      <w:outlineLvl w:val="8"/>
    </w:pPr>
    <w:rPr>
      <w:rFonts w:hAnsi="Calibri Light" w:cs="SimSun"/>
      <w:kern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Pr>
      <w:rFonts w:ascii="標楷體" w:eastAsia="標楷體" w:hAnsi="Arial" w:cs="Times New Roman"/>
      <w:bCs/>
      <w:kern w:val="32"/>
      <w:sz w:val="32"/>
      <w:szCs w:val="52"/>
    </w:rPr>
  </w:style>
  <w:style w:type="character" w:customStyle="1" w:styleId="20">
    <w:name w:val="標題 2 字元"/>
    <w:basedOn w:val="a0"/>
    <w:link w:val="2"/>
    <w:rPr>
      <w:rFonts w:ascii="標楷體" w:eastAsia="標楷體" w:hAnsi="Arial" w:cs="Times New Roman"/>
      <w:bCs/>
      <w:kern w:val="32"/>
      <w:sz w:val="32"/>
      <w:szCs w:val="48"/>
    </w:rPr>
  </w:style>
  <w:style w:type="character" w:customStyle="1" w:styleId="30">
    <w:name w:val="標題 3 字元"/>
    <w:basedOn w:val="a0"/>
    <w:link w:val="3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40">
    <w:name w:val="標題 4 字元"/>
    <w:basedOn w:val="a0"/>
    <w:link w:val="4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50">
    <w:name w:val="標題 5 字元"/>
    <w:basedOn w:val="a0"/>
    <w:link w:val="5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60">
    <w:name w:val="標題 6 字元"/>
    <w:basedOn w:val="a0"/>
    <w:link w:val="6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70">
    <w:name w:val="標題 7 字元"/>
    <w:basedOn w:val="a0"/>
    <w:link w:val="7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80">
    <w:name w:val="標題 8 字元"/>
    <w:basedOn w:val="a0"/>
    <w:link w:val="8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90">
    <w:name w:val="標題 9 字元"/>
    <w:basedOn w:val="a0"/>
    <w:link w:val="9"/>
    <w:uiPriority w:val="9"/>
    <w:rPr>
      <w:rFonts w:ascii="標楷體" w:eastAsia="標楷體" w:hAnsi="Calibri Light" w:cs="SimSun"/>
      <w:kern w:val="32"/>
      <w:sz w:val="32"/>
      <w:szCs w:val="36"/>
    </w:rPr>
  </w:style>
  <w:style w:type="paragraph" w:customStyle="1" w:styleId="31">
    <w:name w:val="段落樣式3"/>
    <w:basedOn w:val="a"/>
    <w:qFormat/>
    <w:pPr>
      <w:tabs>
        <w:tab w:val="left" w:pos="567"/>
      </w:tabs>
      <w:ind w:leftChars="400" w:left="400" w:firstLineChars="200" w:firstLine="200"/>
    </w:pPr>
    <w:rPr>
      <w:kern w:val="32"/>
    </w:rPr>
  </w:style>
  <w:style w:type="paragraph" w:customStyle="1" w:styleId="14">
    <w:name w:val="表格14"/>
    <w:basedOn w:val="a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6D0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葉大華</dc:creator>
  <cp:lastModifiedBy>黃宣瑋</cp:lastModifiedBy>
  <cp:revision>4</cp:revision>
  <dcterms:created xsi:type="dcterms:W3CDTF">2023-04-21T04:47:00Z</dcterms:created>
  <dcterms:modified xsi:type="dcterms:W3CDTF">2023-04-21T04:51:00Z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9d00a647a5234b728e6cc702a60dbe94</vt:lpwstr>
  </property>
</Properties>
</file>