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監察院內政及族群、財政及經濟委員會第6屆第46次聯席會議紀錄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間：中華民國113年04月16日(星期二) 上午11時23分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出席委員：王美玉、王麗珍、田秋堇、施錦芳、浦忠成、張菊芳、郭文東、陳景峻、葉宜津、趙永清、賴振昌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列席委員：李鴻鈞、林文程、林郁容、林國明、紀惠容、高涌誠、賴鼎銘</w:t>
      </w:r>
    </w:p>
    <w:p w14:paraId="0D4AD914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請假委員：林盛豐、鴻義章、蘇麗瓊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主任秘書：楊華璇、邱瑞枝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0B7686B2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經濟部函復，據訴，香港居民申請來臺定居門檻，於111年度突然提高，審批準則不明確，導致等待期過久。究相關主管機關對其尋求庇護、申請居留和定居准駁標準為何，有無研析檢討辦理流程及機制等情案之辦理情形。(112內調39)提請 討論案。</w:t>
      </w:r>
    </w:p>
    <w:p w14:paraId="5D1A178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決議：抄核簽意見三，函請經濟部督導所屬積極辦</w:t>
      </w:r>
      <w:r>
        <w:rPr>
          <w:rFonts w:ascii="標楷體" w:hAnsi="標楷體" w:hint="eastAsia"/>
        </w:rPr>
        <w:lastRenderedPageBreak/>
        <w:t>理，並於113年12月31日前將具體執行成效見復。</w:t>
      </w:r>
    </w:p>
    <w:p w14:paraId="4D049C95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內政部函復，據訴，香港居民申請來臺定居門檻，於111年度突然提高，審批準則不明確，導致等待期過久。究相關主管機關對其尋求庇護、申請居留和定居准駁標準為何，有無研析檢討辦理流程及機制等情案之辦理情形。(112內調39)提請 討論案。</w:t>
      </w:r>
    </w:p>
    <w:p w14:paraId="44F7EF79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決議：抄核簽意見三，函請內政部轉囑移民署覈實查復，並於113年6月底前見復。</w:t>
      </w:r>
    </w:p>
    <w:p w14:paraId="76AACBA5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、行政院、花蓮縣政府函復，為花蓮縣政府於109至111年度補助民間團體辦理宗教活動，其單次活動補助金額超過新臺幣2萬元件數逾9成；另各年度單次活動補助金額超過實支數8成者，計有14、13及16件，又每年度補助同一宗教團體超過1次者，亦屢見不鮮等，均核與該府補助要點相關規定不符等情，核有重大怠失案之檢討改善情形。(113內正2)(113內調7)提請 討論案。</w:t>
      </w:r>
    </w:p>
    <w:p w14:paraId="2BC6A1E8" w14:textId="77777777" w:rsidR="009A1CDF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52596AC2" w14:textId="77777777" w:rsidR="009A1CDF" w:rsidRDefault="00FB0827" w:rsidP="009A1CDF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一、行政院復函糾正案部分</w:t>
      </w:r>
      <w:proofErr w:type="gramStart"/>
      <w:r>
        <w:rPr>
          <w:rFonts w:ascii="標楷體" w:hAnsi="標楷體" w:hint="eastAsia"/>
        </w:rPr>
        <w:t>︰抄核簽</w:t>
      </w:r>
      <w:proofErr w:type="gramEnd"/>
      <w:r>
        <w:rPr>
          <w:rFonts w:ascii="標楷體" w:hAnsi="標楷體" w:hint="eastAsia"/>
        </w:rPr>
        <w:t>意見三</w:t>
      </w:r>
      <w:proofErr w:type="gramStart"/>
      <w:r>
        <w:rPr>
          <w:rFonts w:ascii="標楷體" w:hAnsi="標楷體" w:hint="eastAsia"/>
        </w:rPr>
        <w:t>核提意</w:t>
      </w:r>
      <w:proofErr w:type="gramEnd"/>
      <w:r>
        <w:rPr>
          <w:rFonts w:ascii="標楷體" w:hAnsi="標楷體" w:hint="eastAsia"/>
        </w:rPr>
        <w:t>見（一），函請行政院督導所屬於文到2個月內確實檢討改善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770DC5D9" w14:textId="77777777" w:rsidR="009A1CDF" w:rsidRDefault="00FB0827" w:rsidP="009A1CDF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二、花蓮縣政府復函調查案部分</w:t>
      </w:r>
      <w:proofErr w:type="gramStart"/>
      <w:r>
        <w:rPr>
          <w:rFonts w:ascii="標楷體" w:hAnsi="標楷體" w:hint="eastAsia"/>
        </w:rPr>
        <w:t>︰抄核簽</w:t>
      </w:r>
      <w:proofErr w:type="gramEnd"/>
      <w:r>
        <w:rPr>
          <w:rFonts w:ascii="標楷體" w:hAnsi="標楷體" w:hint="eastAsia"/>
        </w:rPr>
        <w:t>意見三</w:t>
      </w:r>
      <w:proofErr w:type="gramStart"/>
      <w:r>
        <w:rPr>
          <w:rFonts w:ascii="標楷體" w:hAnsi="標楷體" w:hint="eastAsia"/>
        </w:rPr>
        <w:t>核提意</w:t>
      </w:r>
      <w:proofErr w:type="gramEnd"/>
      <w:r>
        <w:rPr>
          <w:rFonts w:ascii="標楷體" w:hAnsi="標楷體" w:hint="eastAsia"/>
        </w:rPr>
        <w:t>見（二）1，函請花縣府於文到2個月內確實檢討辦理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11537F37" w14:textId="4B6183E5" w:rsidR="00FB0827" w:rsidRDefault="00FB0827" w:rsidP="009A1CDF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三、本案調查意見</w:t>
      </w:r>
      <w:proofErr w:type="gramStart"/>
      <w:r>
        <w:rPr>
          <w:rFonts w:ascii="標楷體" w:hAnsi="標楷體" w:hint="eastAsia"/>
        </w:rPr>
        <w:t>三</w:t>
      </w:r>
      <w:proofErr w:type="gramEnd"/>
      <w:r>
        <w:rPr>
          <w:rFonts w:ascii="標楷體" w:hAnsi="標楷體" w:hint="eastAsia"/>
        </w:rPr>
        <w:t>部分結案。</w:t>
      </w:r>
    </w:p>
    <w:p w14:paraId="4B4427A3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四、行政院函復，有關新北市汐止區公所對民眾申請「第八公墓」埋葬許可案件，未確認墓基正確位置並確實覆核，致生誤葬於公墓範圍外之國有及私有地情事，對違規新設(修繕)墳墓，亦未積極查處;另新北市政府對各區公所管理之公墓長期未進行稽核，對誤葬國有地者亦未查明釐清；又財政部國有財產署北區分署對所管國有地多年未勘查，致被占用範圍一再擴大，均核有明確違失案之續處情形。(108內正16)提請 討論案。</w:t>
      </w:r>
    </w:p>
    <w:p w14:paraId="10B17D12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決議：抄核簽意見三，函請行政院轉飭財政部持續積極處理，就將後續處理情形，以表列方式每半年函復本院。</w:t>
      </w:r>
    </w:p>
    <w:p w14:paraId="0417E1C0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五、據吳君陳訴，南崁溪義美公司與原桃園縣政府(現已改制為桃園市政府)打官司敗訴定讞，該府卻遲不處理，該府及相關人員涉有延宕處置之違失云云。(100內調71)(100內正23)提請 討論案。</w:t>
      </w:r>
    </w:p>
    <w:p w14:paraId="233C3DC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決議：抄簽註意見三、研提意見，函請桃園市政府查明見復。(注意相關保密規定)</w:t>
      </w:r>
    </w:p>
    <w:p w14:paraId="591B73AE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六、農業部函復，據訴，臺灣白海豚物種數量逐年遞減，自該部於97年公告為保育類物種，遲未依法公告重要棲息環境或逕行劃定野生動物保護區，待海洋委員會海洋保育署於107年成立，業務移交時，尚停留在預告階段。究各主管機關之保育政策等作為是否涉有延宕、怠於執法等情案之續處情形。(112內調6)提請 討論案。</w:t>
      </w:r>
    </w:p>
    <w:p w14:paraId="0D31B960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決議：抄核簽意見三，函請農業部續辦，並於113年7月底前見復。</w:t>
      </w:r>
    </w:p>
    <w:p w14:paraId="47A13F3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七、屏東縣政府、內政部函復，據審計部函報，屏東縣政府辦理高屏溪溪流生態公園工程執行情形，核有未盡職責及效能過低情事案之檢討改善情形。(113內調6)提請 討論案。</w:t>
      </w:r>
    </w:p>
    <w:p w14:paraId="5BE0E5A7" w14:textId="77777777" w:rsidR="009A1CDF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0C2B8B7F" w14:textId="77777777" w:rsidR="009A1CDF" w:rsidRDefault="00FB0827" w:rsidP="009A1CDF">
      <w:pPr>
        <w:pStyle w:val="aa"/>
        <w:ind w:firstLineChars="0" w:hanging="736"/>
        <w:rPr>
          <w:rFonts w:ascii="標楷體" w:hAnsi="標楷體"/>
        </w:rPr>
      </w:pPr>
      <w:r>
        <w:rPr>
          <w:rFonts w:ascii="標楷體" w:hAnsi="標楷體" w:hint="eastAsia"/>
        </w:rPr>
        <w:t>一、屏東縣政府復函部分</w:t>
      </w:r>
      <w:proofErr w:type="gramStart"/>
      <w:r>
        <w:rPr>
          <w:rFonts w:ascii="標楷體" w:hAnsi="標楷體" w:hint="eastAsia"/>
        </w:rPr>
        <w:t>︰抄核簽</w:t>
      </w:r>
      <w:proofErr w:type="gramEnd"/>
      <w:r>
        <w:rPr>
          <w:rFonts w:ascii="標楷體" w:hAnsi="標楷體" w:hint="eastAsia"/>
        </w:rPr>
        <w:t>意見三</w:t>
      </w:r>
      <w:proofErr w:type="gramStart"/>
      <w:r>
        <w:rPr>
          <w:rFonts w:ascii="標楷體" w:hAnsi="標楷體" w:hint="eastAsia"/>
        </w:rPr>
        <w:t>核提意</w:t>
      </w:r>
      <w:proofErr w:type="gramEnd"/>
      <w:r>
        <w:rPr>
          <w:rFonts w:ascii="標楷體" w:hAnsi="標楷體" w:hint="eastAsia"/>
        </w:rPr>
        <w:t>見(一)，函請屏東縣政府說明</w:t>
      </w:r>
      <w:proofErr w:type="gramStart"/>
      <w:r>
        <w:rPr>
          <w:rFonts w:ascii="標楷體" w:hAnsi="標楷體" w:hint="eastAsia"/>
        </w:rPr>
        <w:t>見復</w:t>
      </w:r>
      <w:proofErr w:type="gramEnd"/>
      <w:r w:rsidR="009A1CDF">
        <w:rPr>
          <w:rFonts w:ascii="新細明體" w:eastAsia="新細明體" w:hAnsi="新細明體" w:hint="eastAsia"/>
        </w:rPr>
        <w:t>。</w:t>
      </w:r>
    </w:p>
    <w:p w14:paraId="1002E252" w14:textId="5517C69E" w:rsidR="00FB0827" w:rsidRDefault="00FB0827" w:rsidP="009A1CDF">
      <w:pPr>
        <w:pStyle w:val="aa"/>
        <w:ind w:firstLineChars="0" w:hanging="736"/>
        <w:rPr>
          <w:rFonts w:ascii="標楷體" w:hAnsi="標楷體"/>
        </w:rPr>
      </w:pPr>
      <w:r>
        <w:rPr>
          <w:rFonts w:ascii="標楷體" w:hAnsi="標楷體" w:hint="eastAsia"/>
        </w:rPr>
        <w:t>二、內政部及經濟部復函部分</w:t>
      </w:r>
      <w:proofErr w:type="gramStart"/>
      <w:r>
        <w:rPr>
          <w:rFonts w:ascii="標楷體" w:hAnsi="標楷體" w:hint="eastAsia"/>
        </w:rPr>
        <w:t>︰</w:t>
      </w:r>
      <w:proofErr w:type="gramEnd"/>
      <w:r>
        <w:rPr>
          <w:rFonts w:ascii="標楷體" w:hAnsi="標楷體" w:hint="eastAsia"/>
        </w:rPr>
        <w:t>分別函請內政部及經濟部自行列管，嗣後無須再</w:t>
      </w:r>
      <w:proofErr w:type="gramStart"/>
      <w:r>
        <w:rPr>
          <w:rFonts w:ascii="標楷體" w:hAnsi="標楷體" w:hint="eastAsia"/>
        </w:rPr>
        <w:t>查復本</w:t>
      </w:r>
      <w:proofErr w:type="gramEnd"/>
      <w:r>
        <w:rPr>
          <w:rFonts w:ascii="標楷體" w:hAnsi="標楷體" w:hint="eastAsia"/>
        </w:rPr>
        <w:t>院，調查意見三結案。</w:t>
      </w:r>
    </w:p>
    <w:p w14:paraId="59B12640" w14:textId="0C617ED0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八、內政部函復，為桃園市中壢地政事務所於87年間，辦理觀音區重測前</w:t>
      </w:r>
      <w:proofErr w:type="gramStart"/>
      <w:r>
        <w:rPr>
          <w:rFonts w:ascii="標楷體" w:hAnsi="標楷體" w:hint="eastAsia"/>
        </w:rPr>
        <w:t>崙</w:t>
      </w:r>
      <w:proofErr w:type="gramEnd"/>
      <w:r>
        <w:rPr>
          <w:rFonts w:ascii="標楷體" w:hAnsi="標楷體" w:hint="eastAsia"/>
        </w:rPr>
        <w:t>坪段</w:t>
      </w:r>
      <w:r w:rsidR="00D7497D">
        <w:rPr>
          <w:rFonts w:ascii="標楷體" w:hAnsi="標楷體" w:hint="eastAsia"/>
        </w:rPr>
        <w:t>○○○</w:t>
      </w:r>
      <w:r>
        <w:rPr>
          <w:rFonts w:ascii="標楷體" w:hAnsi="標楷體" w:hint="eastAsia"/>
        </w:rPr>
        <w:t>建號等12筆連棟建物之基地及建物測量作業草率，致陳訴人等依法定程序申請建築且合法登記之建物，遭法院於96年間判決越界建築，造成其權益受</w:t>
      </w:r>
      <w:proofErr w:type="gramStart"/>
      <w:r>
        <w:rPr>
          <w:rFonts w:ascii="標楷體" w:hAnsi="標楷體" w:hint="eastAsia"/>
        </w:rPr>
        <w:t>損並飽受訟累等情案</w:t>
      </w:r>
      <w:proofErr w:type="gramEnd"/>
      <w:r>
        <w:rPr>
          <w:rFonts w:ascii="標楷體" w:hAnsi="標楷體" w:hint="eastAsia"/>
        </w:rPr>
        <w:t>，申請展期至113年5月31日前查復。(111內調15)(111內正6)提請 討論案。</w:t>
      </w:r>
    </w:p>
    <w:p w14:paraId="12B57C4C" w14:textId="77777777" w:rsidR="009A1CDF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0A909CEB" w14:textId="77777777" w:rsidR="009A1CDF" w:rsidRDefault="00FB0827" w:rsidP="009A1CDF">
      <w:pPr>
        <w:pStyle w:val="aa"/>
        <w:ind w:firstLineChars="0" w:hanging="736"/>
        <w:rPr>
          <w:rFonts w:ascii="標楷體" w:hAnsi="標楷體"/>
        </w:rPr>
      </w:pPr>
      <w:r>
        <w:rPr>
          <w:rFonts w:ascii="標楷體" w:hAnsi="標楷體" w:hint="eastAsia"/>
        </w:rPr>
        <w:t>一、同意展延期限至113年5月31日前查復。</w:t>
      </w:r>
    </w:p>
    <w:p w14:paraId="7C154382" w14:textId="10AE521B" w:rsidR="00FB0827" w:rsidRDefault="00FB0827" w:rsidP="009A1CDF">
      <w:pPr>
        <w:pStyle w:val="aa"/>
        <w:ind w:firstLineChars="0" w:hanging="736"/>
        <w:rPr>
          <w:rFonts w:ascii="標楷體" w:hAnsi="標楷體"/>
        </w:rPr>
      </w:pPr>
      <w:r>
        <w:rPr>
          <w:rFonts w:ascii="標楷體" w:hAnsi="標楷體" w:hint="eastAsia"/>
        </w:rPr>
        <w:t>二、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意見三，函請內政部積極督導桃園市</w:t>
      </w:r>
      <w:proofErr w:type="gramStart"/>
      <w:r>
        <w:rPr>
          <w:rFonts w:ascii="標楷體" w:hAnsi="標楷體" w:hint="eastAsia"/>
        </w:rPr>
        <w:t>政府妥</w:t>
      </w:r>
      <w:proofErr w:type="gramEnd"/>
      <w:r>
        <w:rPr>
          <w:rFonts w:ascii="標楷體" w:hAnsi="標楷體" w:hint="eastAsia"/>
        </w:rPr>
        <w:t>處，並於</w:t>
      </w:r>
      <w:proofErr w:type="gramStart"/>
      <w:r>
        <w:rPr>
          <w:rFonts w:ascii="標楷體" w:hAnsi="標楷體" w:hint="eastAsia"/>
        </w:rPr>
        <w:t>所請展</w:t>
      </w:r>
      <w:proofErr w:type="gramEnd"/>
      <w:r>
        <w:rPr>
          <w:rFonts w:ascii="標楷體" w:hAnsi="標楷體" w:hint="eastAsia"/>
        </w:rPr>
        <w:t>延期限內一併</w:t>
      </w:r>
      <w:proofErr w:type="gramStart"/>
      <w:r>
        <w:rPr>
          <w:rFonts w:ascii="標楷體" w:hAnsi="標楷體" w:hint="eastAsia"/>
        </w:rPr>
        <w:t>函復本</w:t>
      </w:r>
      <w:proofErr w:type="gramEnd"/>
      <w:r>
        <w:rPr>
          <w:rFonts w:ascii="標楷體" w:hAnsi="標楷體" w:hint="eastAsia"/>
        </w:rPr>
        <w:t>院。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2CB37751" w:rsidR="00F348D9" w:rsidRPr="00D7497D" w:rsidRDefault="00FB0827" w:rsidP="00D7497D">
      <w:pPr>
        <w:pStyle w:val="aa"/>
        <w:ind w:left="1080" w:firstLineChars="0" w:hanging="1080"/>
        <w:rPr>
          <w:rFonts w:ascii="標楷體" w:hAnsi="標楷體" w:hint="eastAsia"/>
        </w:rPr>
      </w:pPr>
      <w:r>
        <w:rPr>
          <w:rFonts w:ascii="標楷體" w:hAnsi="標楷體" w:hint="eastAsia"/>
        </w:rPr>
        <w:t>散會：上午 11時25分</w:t>
      </w:r>
      <w:bookmarkStart w:id="0" w:name="_GoBack"/>
      <w:bookmarkEnd w:id="0"/>
    </w:p>
    <w:sectPr w:rsidR="00F348D9" w:rsidRPr="00D7497D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6887D" w14:textId="77777777" w:rsidR="005B1FBA" w:rsidRDefault="005B1FBA">
      <w:r>
        <w:separator/>
      </w:r>
    </w:p>
  </w:endnote>
  <w:endnote w:type="continuationSeparator" w:id="0">
    <w:p w14:paraId="721AE2FD" w14:textId="77777777" w:rsidR="005B1FBA" w:rsidRDefault="005B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5B1F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內財紀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內財紀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5B1F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B441B" w14:textId="77777777" w:rsidR="005B1FBA" w:rsidRDefault="005B1FBA">
      <w:r>
        <w:separator/>
      </w:r>
    </w:p>
  </w:footnote>
  <w:footnote w:type="continuationSeparator" w:id="0">
    <w:p w14:paraId="5FD85ED4" w14:textId="77777777" w:rsidR="005B1FBA" w:rsidRDefault="005B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5B1F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5B1F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5B1F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5B1FBA"/>
    <w:rsid w:val="0072109C"/>
    <w:rsid w:val="009A1CDF"/>
    <w:rsid w:val="00C528ED"/>
    <w:rsid w:val="00D7497D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5EA3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2024-04-29T08:33:00Z</dcterms:created>
  <dcterms:modified xsi:type="dcterms:W3CDTF">2024-04-29T08:33:00Z</dcterms:modified>
</cp:coreProperties>
</file>