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498FB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監察院司法及獄政、內政及族群委員會第6屆第45次聯席會議紀錄</w:t>
      </w:r>
    </w:p>
    <w:p w14:paraId="787DBC0F" w14:textId="04B8AD2B" w:rsidR="00FB0827" w:rsidRDefault="00FB0827" w:rsidP="00FB0827">
      <w:pPr>
        <w:pStyle w:val="aa"/>
        <w:ind w:left="1440" w:hangingChars="400" w:hanging="1440"/>
        <w:rPr>
          <w:rFonts w:ascii="標楷體" w:hAnsi="標楷體"/>
          <w:szCs w:val="32"/>
        </w:rPr>
      </w:pPr>
      <w:r>
        <w:rPr>
          <w:rFonts w:ascii="標楷體" w:hAnsi="標楷體" w:hint="eastAsia"/>
          <w:szCs w:val="32"/>
        </w:rPr>
        <w:t>時　間：中華民國113年5月15日(星期三) 上午10時23分</w:t>
      </w:r>
    </w:p>
    <w:p w14:paraId="0AA4746D" w14:textId="77777777" w:rsidR="00FB0827" w:rsidRDefault="00FB0827" w:rsidP="00FB0827">
      <w:pPr>
        <w:pStyle w:val="aa"/>
        <w:ind w:left="1793" w:hangingChars="498" w:hanging="1793"/>
        <w:rPr>
          <w:rFonts w:ascii="標楷體" w:hAnsi="標楷體"/>
          <w:szCs w:val="32"/>
        </w:rPr>
      </w:pPr>
      <w:r>
        <w:rPr>
          <w:rFonts w:ascii="標楷體" w:hAnsi="標楷體" w:hint="eastAsia"/>
          <w:szCs w:val="32"/>
        </w:rPr>
        <w:t>地　點：第1會議室</w:t>
      </w:r>
    </w:p>
    <w:p w14:paraId="62133F81" w14:textId="77777777" w:rsidR="00FB0827" w:rsidRDefault="00FB0827" w:rsidP="00FB0827">
      <w:pPr>
        <w:pStyle w:val="aa"/>
        <w:ind w:left="1793" w:hangingChars="498" w:hanging="1793"/>
        <w:rPr>
          <w:rFonts w:ascii="標楷體" w:hAnsi="標楷體"/>
        </w:rPr>
      </w:pPr>
      <w:r>
        <w:rPr>
          <w:rFonts w:ascii="標楷體" w:hAnsi="標楷體" w:hint="eastAsia"/>
        </w:rPr>
        <w:t>出席委員：王美玉、林國明、林盛豐、浦忠成、張菊芳、郭文東、陳景峻、葉大華、蔡崇義、蘇麗瓊</w:t>
      </w:r>
    </w:p>
    <w:p w14:paraId="177823C3" w14:textId="77777777" w:rsidR="00FB0827" w:rsidRDefault="00FB0827" w:rsidP="00FB0827">
      <w:pPr>
        <w:pStyle w:val="aa"/>
        <w:ind w:left="1793" w:hangingChars="498" w:hanging="1793"/>
        <w:rPr>
          <w:rFonts w:ascii="標楷體" w:hAnsi="標楷體"/>
        </w:rPr>
      </w:pPr>
      <w:r>
        <w:rPr>
          <w:rFonts w:ascii="標楷體" w:hAnsi="標楷體" w:hint="eastAsia"/>
        </w:rPr>
        <w:t>列席委員：李鴻鈞、范巽綠、蕭自佑、賴振昌、賴鼎銘、鴻義章</w:t>
      </w:r>
    </w:p>
    <w:p w14:paraId="54CDBBA4" w14:textId="4D492359" w:rsidR="00FB0827" w:rsidRDefault="00FB0827" w:rsidP="00FB0827">
      <w:pPr>
        <w:pStyle w:val="aa"/>
        <w:ind w:left="1793" w:hangingChars="498" w:hanging="1793"/>
        <w:rPr>
          <w:rFonts w:ascii="標楷體" w:hAnsi="標楷體"/>
        </w:rPr>
      </w:pPr>
      <w:r>
        <w:rPr>
          <w:rFonts w:ascii="標楷體" w:hAnsi="標楷體" w:hint="eastAsia"/>
        </w:rPr>
        <w:t>請假委員：王幼玲、王麗珍、林郁容、施錦芳、紀惠容、高</w:t>
      </w:r>
      <w:proofErr w:type="gramStart"/>
      <w:r>
        <w:rPr>
          <w:rFonts w:ascii="標楷體" w:hAnsi="標楷體" w:hint="eastAsia"/>
        </w:rPr>
        <w:t>涌</w:t>
      </w:r>
      <w:proofErr w:type="gramEnd"/>
      <w:r>
        <w:rPr>
          <w:rFonts w:ascii="標楷體" w:hAnsi="標楷體" w:hint="eastAsia"/>
        </w:rPr>
        <w:t>誠、趙永清</w:t>
      </w:r>
      <w:r w:rsidR="00863003">
        <w:rPr>
          <w:rFonts w:ascii="標楷體" w:hAnsi="標楷體" w:hint="eastAsia"/>
        </w:rPr>
        <w:t>(均公假)</w:t>
      </w:r>
    </w:p>
    <w:p w14:paraId="7700B8E4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主　　席：張菊芳</w:t>
      </w:r>
    </w:p>
    <w:p w14:paraId="71C206D9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主任秘書：林惠美、楊華璇</w:t>
      </w:r>
    </w:p>
    <w:p w14:paraId="3B8DB522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紀　　錄：李孟純</w:t>
      </w:r>
    </w:p>
    <w:p w14:paraId="466AAE65" w14:textId="77777777" w:rsidR="00FB0827" w:rsidRDefault="00FB0827" w:rsidP="00863003">
      <w:pPr>
        <w:pStyle w:val="aa"/>
        <w:ind w:left="0" w:firstLineChars="0" w:firstLine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　　甲、報告事項</w:t>
      </w:r>
    </w:p>
    <w:p w14:paraId="5F422146" w14:textId="77777777" w:rsidR="00FB0827" w:rsidRDefault="00FB0827" w:rsidP="00863003">
      <w:pPr>
        <w:pStyle w:val="aa"/>
        <w:ind w:left="658" w:firstLineChars="0" w:hanging="65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一、宣讀上次會議紀錄。（紀錄印附）</w:t>
      </w:r>
    </w:p>
    <w:p w14:paraId="070367E8" w14:textId="77777777" w:rsidR="00FB0827" w:rsidRDefault="00FB0827" w:rsidP="00863003">
      <w:pPr>
        <w:pStyle w:val="aa"/>
        <w:ind w:firstLineChars="0" w:hanging="10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決定：確定。</w:t>
      </w:r>
    </w:p>
    <w:p w14:paraId="00FF5A91" w14:textId="77777777" w:rsidR="00FB0827" w:rsidRDefault="00FB0827" w:rsidP="00863003">
      <w:pPr>
        <w:pStyle w:val="aa"/>
        <w:ind w:left="0" w:firstLineChars="0" w:firstLine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　　乙、討論事項</w:t>
      </w:r>
    </w:p>
    <w:p w14:paraId="73A46782" w14:textId="7ECE9FAD" w:rsidR="00FB0827" w:rsidRDefault="00FB0827" w:rsidP="00863003">
      <w:pPr>
        <w:pStyle w:val="aa"/>
        <w:ind w:left="658" w:firstLineChars="0" w:hanging="65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一、林國明委員、葉宜津委員、高</w:t>
      </w:r>
      <w:proofErr w:type="gramStart"/>
      <w:r>
        <w:rPr>
          <w:rFonts w:ascii="標楷體" w:hAnsi="標楷體" w:hint="eastAsia"/>
        </w:rPr>
        <w:t>涌</w:t>
      </w:r>
      <w:proofErr w:type="gramEnd"/>
      <w:r>
        <w:rPr>
          <w:rFonts w:ascii="標楷體" w:hAnsi="標楷體" w:hint="eastAsia"/>
        </w:rPr>
        <w:t>誠委員調查「據悉，臺灣新北地方檢察署</w:t>
      </w:r>
      <w:r w:rsidR="00945259">
        <w:rPr>
          <w:rFonts w:ascii="標楷體" w:hAnsi="標楷體" w:hint="eastAsia"/>
        </w:rPr>
        <w:t>王</w:t>
      </w:r>
      <w:r>
        <w:rPr>
          <w:rFonts w:ascii="標楷體" w:hAnsi="標楷體" w:hint="eastAsia"/>
        </w:rPr>
        <w:t>檢察官與時任內政部警政署政風室主任黃檢察官，疑於109年間受邀至涉嫌洗錢及地下匯兌案之郭姓嫌犯之招待所歡唱，並疑致該署偵辦郭姓嫌犯等人案件時，使郭姓嫌犯於搜索前脫逃</w:t>
      </w:r>
      <w:proofErr w:type="gramStart"/>
      <w:r>
        <w:rPr>
          <w:rFonts w:ascii="標楷體" w:hAnsi="標楷體" w:hint="eastAsia"/>
        </w:rPr>
        <w:t>等情</w:t>
      </w:r>
      <w:proofErr w:type="gramEnd"/>
      <w:r>
        <w:rPr>
          <w:rFonts w:ascii="標楷體" w:hAnsi="標楷體" w:hint="eastAsia"/>
        </w:rPr>
        <w:t>案。究王</w:t>
      </w:r>
      <w:r w:rsidR="00945259">
        <w:rPr>
          <w:rFonts w:ascii="標楷體" w:hAnsi="標楷體" w:hint="eastAsia"/>
        </w:rPr>
        <w:t>檢察官</w:t>
      </w:r>
      <w:r>
        <w:rPr>
          <w:rFonts w:ascii="標楷體" w:hAnsi="標楷體" w:hint="eastAsia"/>
        </w:rPr>
        <w:t>、黃檢察官至</w:t>
      </w:r>
      <w:proofErr w:type="gramStart"/>
      <w:r>
        <w:rPr>
          <w:rFonts w:ascii="標楷體" w:hAnsi="標楷體" w:hint="eastAsia"/>
        </w:rPr>
        <w:t>郭</w:t>
      </w:r>
      <w:proofErr w:type="gramEnd"/>
      <w:r>
        <w:rPr>
          <w:rFonts w:ascii="標楷體" w:hAnsi="標楷體" w:hint="eastAsia"/>
        </w:rPr>
        <w:t>姓嫌犯之招待所歡唱，</w:t>
      </w:r>
      <w:r>
        <w:rPr>
          <w:rFonts w:ascii="標楷體" w:hAnsi="標楷體" w:hint="eastAsia"/>
        </w:rPr>
        <w:lastRenderedPageBreak/>
        <w:t>是否違反檢察官倫理規範？其等後續懲處情形為何？有無其他司法機關人員牽涉其中？又郭姓嫌犯於搜索前脫逃，是否係因司法機關人員洩密或其他違失行為所致等疑義，均有深入瞭解之必要案」報告。提請 討論案。</w:t>
      </w:r>
    </w:p>
    <w:p w14:paraId="226D23FA" w14:textId="77777777" w:rsidR="00863003" w:rsidRDefault="00FB0827" w:rsidP="00863003">
      <w:pPr>
        <w:pStyle w:val="aa"/>
        <w:ind w:firstLineChars="0" w:hanging="10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決議：</w:t>
      </w:r>
    </w:p>
    <w:p w14:paraId="3CFEFFAC" w14:textId="77777777" w:rsidR="00863003" w:rsidRDefault="00863003" w:rsidP="00863003">
      <w:pPr>
        <w:pStyle w:val="aa"/>
        <w:ind w:firstLineChars="0" w:hanging="10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</w:t>
      </w:r>
      <w:r w:rsidR="00FB0827">
        <w:rPr>
          <w:rFonts w:ascii="標楷體" w:hAnsi="標楷體" w:hint="eastAsia"/>
        </w:rPr>
        <w:t>(</w:t>
      </w:r>
      <w:proofErr w:type="gramStart"/>
      <w:r w:rsidR="00FB0827">
        <w:rPr>
          <w:rFonts w:ascii="標楷體" w:hAnsi="標楷體" w:hint="eastAsia"/>
        </w:rPr>
        <w:t>一</w:t>
      </w:r>
      <w:proofErr w:type="gramEnd"/>
      <w:r w:rsidR="00FB0827">
        <w:rPr>
          <w:rFonts w:ascii="標楷體" w:hAnsi="標楷體" w:hint="eastAsia"/>
        </w:rPr>
        <w:t>)調查意見一、二，另案處理(已於113年4月9日通過彈劾)。</w:t>
      </w:r>
    </w:p>
    <w:p w14:paraId="6E605E7C" w14:textId="77777777" w:rsidR="00863003" w:rsidRDefault="00863003" w:rsidP="00863003">
      <w:pPr>
        <w:pStyle w:val="aa"/>
        <w:ind w:firstLineChars="0" w:hanging="10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</w:t>
      </w:r>
      <w:r w:rsidR="00FB0827">
        <w:rPr>
          <w:rFonts w:ascii="標楷體" w:hAnsi="標楷體" w:hint="eastAsia"/>
        </w:rPr>
        <w:t>(二)調查意見三（一），提案糾正法務部及臺灣新北地方檢察署。</w:t>
      </w:r>
    </w:p>
    <w:p w14:paraId="47EE3A60" w14:textId="77777777" w:rsidR="00863003" w:rsidRDefault="00863003" w:rsidP="00863003">
      <w:pPr>
        <w:pStyle w:val="aa"/>
        <w:ind w:firstLineChars="0" w:hanging="10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</w:t>
      </w:r>
      <w:r w:rsidR="00FB0827">
        <w:rPr>
          <w:rFonts w:ascii="標楷體" w:hAnsi="標楷體" w:hint="eastAsia"/>
        </w:rPr>
        <w:t>(三)調查意見三（二），函請法務部及內政部確實檢討改進</w:t>
      </w:r>
      <w:proofErr w:type="gramStart"/>
      <w:r w:rsidR="00FB0827">
        <w:rPr>
          <w:rFonts w:ascii="標楷體" w:hAnsi="標楷體" w:hint="eastAsia"/>
        </w:rPr>
        <w:t>見復。</w:t>
      </w:r>
      <w:proofErr w:type="gramEnd"/>
    </w:p>
    <w:p w14:paraId="5B43E0DC" w14:textId="77777777" w:rsidR="00863003" w:rsidRDefault="00863003" w:rsidP="00863003">
      <w:pPr>
        <w:pStyle w:val="aa"/>
        <w:ind w:firstLineChars="0" w:hanging="10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</w:t>
      </w:r>
      <w:r w:rsidR="00FB0827">
        <w:rPr>
          <w:rFonts w:ascii="標楷體" w:hAnsi="標楷體" w:hint="eastAsia"/>
        </w:rPr>
        <w:t>(四)調查意見四，函請臺灣新北地方檢察署確實檢討改進</w:t>
      </w:r>
      <w:proofErr w:type="gramStart"/>
      <w:r w:rsidR="00FB0827">
        <w:rPr>
          <w:rFonts w:ascii="標楷體" w:hAnsi="標楷體" w:hint="eastAsia"/>
        </w:rPr>
        <w:t>見復。</w:t>
      </w:r>
      <w:proofErr w:type="gramEnd"/>
    </w:p>
    <w:p w14:paraId="0523CA69" w14:textId="2F3D37F5" w:rsidR="00FB0827" w:rsidRDefault="00863003" w:rsidP="00863003">
      <w:pPr>
        <w:pStyle w:val="aa"/>
        <w:ind w:firstLineChars="0" w:hanging="10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</w:t>
      </w:r>
      <w:r w:rsidR="00FB0827">
        <w:rPr>
          <w:rFonts w:ascii="標楷體" w:hAnsi="標楷體" w:hint="eastAsia"/>
        </w:rPr>
        <w:t>(五)調查意見(含案由、處理辦法、調查委員姓名)</w:t>
      </w:r>
      <w:proofErr w:type="gramStart"/>
      <w:r w:rsidR="00FB0827">
        <w:rPr>
          <w:rFonts w:ascii="標楷體" w:hAnsi="標楷體" w:hint="eastAsia"/>
        </w:rPr>
        <w:t>遮隱個</w:t>
      </w:r>
      <w:proofErr w:type="gramEnd"/>
      <w:r w:rsidR="00FB0827">
        <w:rPr>
          <w:rFonts w:ascii="標楷體" w:hAnsi="標楷體" w:hint="eastAsia"/>
        </w:rPr>
        <w:t>資後上網公布。</w:t>
      </w:r>
    </w:p>
    <w:p w14:paraId="4918CC13" w14:textId="33D93A36" w:rsidR="00FB0827" w:rsidRDefault="00FB0827" w:rsidP="00863003">
      <w:pPr>
        <w:pStyle w:val="aa"/>
        <w:ind w:left="658" w:firstLineChars="0" w:hanging="65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二、林國明委員、葉宜津委員、高涌誠委員提：法務部未依法院組織法第111條第1款檢察行政監督權責，建立妥適的拘票管制機制，致生檢察官為求偵查便利，違反拘提法定要件，濫行簽發效期長達數個月的拘票，且未指示司法警察於執行後記明事由繳回拘票，及僅為獲悉被告入出國行跡，卻通知移民署「留置」當事人等情事，均不當限制人身自由，違反比例原則；新北地檢署明知所屬檢察官未依法行使強制處分權，卻推稱係實</w:t>
      </w:r>
      <w:r>
        <w:rPr>
          <w:rFonts w:ascii="標楷體" w:hAnsi="標楷體" w:hint="eastAsia"/>
        </w:rPr>
        <w:lastRenderedPageBreak/>
        <w:t>務常見作法而疏未加以監督，有違法院組織法第63條第2項所定檢察事務指令權，均核有怠失，爰依法提案糾正。提請 討論案。</w:t>
      </w:r>
    </w:p>
    <w:p w14:paraId="5759DC01" w14:textId="77777777" w:rsidR="00FB0827" w:rsidRDefault="00FB0827" w:rsidP="00863003">
      <w:pPr>
        <w:pStyle w:val="aa"/>
        <w:ind w:firstLineChars="0" w:hanging="10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決議：糾正案通過並公布。</w:t>
      </w:r>
    </w:p>
    <w:p w14:paraId="6D6B5CB3" w14:textId="38705E56" w:rsidR="00FB0827" w:rsidRDefault="00FB0827" w:rsidP="00945259">
      <w:pPr>
        <w:pStyle w:val="aa"/>
        <w:ind w:left="658" w:firstLineChars="0" w:hanging="65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三、</w:t>
      </w:r>
      <w:r w:rsidR="00945259">
        <w:rPr>
          <w:rFonts w:ascii="標楷體" w:hAnsi="標楷體" w:hint="eastAsia"/>
        </w:rPr>
        <w:t>密</w:t>
      </w:r>
      <w:proofErr w:type="gramStart"/>
      <w:r w:rsidR="00945259">
        <w:rPr>
          <w:rFonts w:ascii="標楷體" w:hAnsi="標楷體" w:hint="eastAsia"/>
        </w:rPr>
        <w:t>不錄由</w:t>
      </w:r>
      <w:proofErr w:type="gramEnd"/>
      <w:r>
        <w:rPr>
          <w:rFonts w:ascii="標楷體" w:hAnsi="標楷體" w:hint="eastAsia"/>
        </w:rPr>
        <w:t>。</w:t>
      </w:r>
    </w:p>
    <w:p w14:paraId="4AD02933" w14:textId="4DA3FF5B" w:rsidR="00FB0827" w:rsidRDefault="00FB0827" w:rsidP="00863003">
      <w:pPr>
        <w:pStyle w:val="aa"/>
        <w:ind w:left="658" w:firstLineChars="0" w:hanging="65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四、法務部函復，有關該部調查局新北市調查處為獲取暴力介選案件績效，將一名中風患者設定為嫌犯，強迫約談詢問，並刻意找2名未知來源的民眾做指證，在6天內移送法辦，惟該名中風患者只是隨口抱怨候選人，即遭到新北市調查處國家安全維護及保防科D科長偵辦；另該處國內安全調查及諮詢科E科長等人，涉嫌製造循環假陳抗詐取國安分數及費用等情案之查處情形(112司調0033)。提請 討論案。</w:t>
      </w:r>
    </w:p>
    <w:p w14:paraId="2EC97234" w14:textId="77777777" w:rsidR="00FB0827" w:rsidRDefault="00FB0827" w:rsidP="00863003">
      <w:pPr>
        <w:pStyle w:val="aa"/>
        <w:ind w:firstLineChars="0" w:hanging="10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決議：函請法務部督同所屬，會同内政部所屬警察機關，研議避免重複立案致影響人民權益之管控機制，並將研議情形函復本院。</w:t>
      </w:r>
    </w:p>
    <w:p w14:paraId="03E7DE09" w14:textId="70D0BE4A" w:rsidR="00FB0827" w:rsidRDefault="00FB0827" w:rsidP="0087012E">
      <w:pPr>
        <w:pStyle w:val="aa"/>
        <w:ind w:left="658" w:firstLineChars="0" w:hanging="65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五、</w:t>
      </w:r>
      <w:r w:rsidR="0087012E">
        <w:rPr>
          <w:rFonts w:ascii="標楷體" w:hAnsi="標楷體" w:hint="eastAsia"/>
        </w:rPr>
        <w:t>密不錄由</w:t>
      </w:r>
      <w:bookmarkStart w:id="0" w:name="_GoBack"/>
      <w:bookmarkEnd w:id="0"/>
      <w:r>
        <w:rPr>
          <w:rFonts w:ascii="標楷體" w:hAnsi="標楷體" w:hint="eastAsia"/>
        </w:rPr>
        <w:t>。</w:t>
      </w:r>
    </w:p>
    <w:p w14:paraId="713DA495" w14:textId="49DFEB8C" w:rsidR="00FB0827" w:rsidRDefault="00FB0827" w:rsidP="00863003">
      <w:pPr>
        <w:pStyle w:val="aa"/>
        <w:ind w:left="658" w:firstLineChars="0" w:hanging="65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六、盧君</w:t>
      </w:r>
      <w:proofErr w:type="gramStart"/>
      <w:r>
        <w:rPr>
          <w:rFonts w:ascii="標楷體" w:hAnsi="標楷體" w:hint="eastAsia"/>
        </w:rPr>
        <w:t>等續訴，盧</w:t>
      </w:r>
      <w:proofErr w:type="gramEnd"/>
      <w:r>
        <w:rPr>
          <w:rFonts w:ascii="標楷體" w:hAnsi="標楷體" w:hint="eastAsia"/>
        </w:rPr>
        <w:t>姓</w:t>
      </w:r>
      <w:proofErr w:type="gramStart"/>
      <w:r>
        <w:rPr>
          <w:rFonts w:ascii="標楷體" w:hAnsi="標楷體" w:hint="eastAsia"/>
        </w:rPr>
        <w:t>被告遭控擄人勒</w:t>
      </w:r>
      <w:proofErr w:type="gramEnd"/>
      <w:r>
        <w:rPr>
          <w:rFonts w:ascii="標楷體" w:hAnsi="標楷體" w:hint="eastAsia"/>
        </w:rPr>
        <w:t>贖被判處死刑確定，直至死刑執行前仍持續申冤，請</w:t>
      </w:r>
      <w:proofErr w:type="gramStart"/>
      <w:r>
        <w:rPr>
          <w:rFonts w:ascii="標楷體" w:hAnsi="標楷體" w:hint="eastAsia"/>
        </w:rPr>
        <w:t>本院再</w:t>
      </w:r>
      <w:proofErr w:type="gramEnd"/>
      <w:r>
        <w:rPr>
          <w:rFonts w:ascii="標楷體" w:hAnsi="標楷體" w:hint="eastAsia"/>
        </w:rPr>
        <w:t>請內政部警政署刑事警察局比對分析本案採擷之指紋，及向該局調</w:t>
      </w:r>
      <w:proofErr w:type="gramStart"/>
      <w:r>
        <w:rPr>
          <w:rFonts w:ascii="標楷體" w:hAnsi="標楷體" w:hint="eastAsia"/>
        </w:rPr>
        <w:t>取測謊</w:t>
      </w:r>
      <w:proofErr w:type="gramEnd"/>
      <w:r>
        <w:rPr>
          <w:rFonts w:ascii="標楷體" w:hAnsi="標楷體" w:hint="eastAsia"/>
        </w:rPr>
        <w:t>全卷資料與鑑定人之學經歷，再予調查釐清，以免冤</w:t>
      </w:r>
      <w:proofErr w:type="gramStart"/>
      <w:r>
        <w:rPr>
          <w:rFonts w:ascii="標楷體" w:hAnsi="標楷體" w:hint="eastAsia"/>
        </w:rPr>
        <w:t>抑等情</w:t>
      </w:r>
      <w:proofErr w:type="gramEnd"/>
      <w:r>
        <w:rPr>
          <w:rFonts w:ascii="標楷體" w:hAnsi="標楷體" w:hint="eastAsia"/>
        </w:rPr>
        <w:t>案(109</w:t>
      </w:r>
      <w:proofErr w:type="gramStart"/>
      <w:r>
        <w:rPr>
          <w:rFonts w:ascii="標楷體" w:hAnsi="標楷體" w:hint="eastAsia"/>
        </w:rPr>
        <w:t>司</w:t>
      </w:r>
      <w:proofErr w:type="gramEnd"/>
      <w:r>
        <w:rPr>
          <w:rFonts w:ascii="標楷體" w:hAnsi="標楷體" w:hint="eastAsia"/>
        </w:rPr>
        <w:t>調0027)。提請 討論案。</w:t>
      </w:r>
    </w:p>
    <w:p w14:paraId="020F8EC5" w14:textId="77777777" w:rsidR="00863003" w:rsidRDefault="00FB0827" w:rsidP="00863003">
      <w:pPr>
        <w:pStyle w:val="aa"/>
        <w:ind w:firstLineChars="0" w:hanging="10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決議：</w:t>
      </w:r>
    </w:p>
    <w:p w14:paraId="659BDCBB" w14:textId="77777777" w:rsidR="00863003" w:rsidRDefault="00863003" w:rsidP="00863003">
      <w:pPr>
        <w:pStyle w:val="aa"/>
        <w:ind w:firstLineChars="0" w:hanging="10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</w:t>
      </w:r>
      <w:r w:rsidR="00FB0827">
        <w:rPr>
          <w:rFonts w:ascii="標楷體" w:hAnsi="標楷體" w:hint="eastAsia"/>
        </w:rPr>
        <w:t>(</w:t>
      </w:r>
      <w:proofErr w:type="gramStart"/>
      <w:r w:rsidR="00FB0827">
        <w:rPr>
          <w:rFonts w:ascii="標楷體" w:hAnsi="標楷體" w:hint="eastAsia"/>
        </w:rPr>
        <w:t>一</w:t>
      </w:r>
      <w:proofErr w:type="gramEnd"/>
      <w:r w:rsidR="00FB0827">
        <w:rPr>
          <w:rFonts w:ascii="標楷體" w:hAnsi="標楷體" w:hint="eastAsia"/>
        </w:rPr>
        <w:t>)蔡崇義委員迴避。</w:t>
      </w:r>
    </w:p>
    <w:p w14:paraId="38EF9DA8" w14:textId="5CDE290A" w:rsidR="00863003" w:rsidRDefault="00863003" w:rsidP="00863003">
      <w:pPr>
        <w:pStyle w:val="aa"/>
        <w:ind w:firstLineChars="0" w:hanging="10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lastRenderedPageBreak/>
        <w:t xml:space="preserve">  </w:t>
      </w:r>
      <w:r w:rsidR="00FB0827">
        <w:rPr>
          <w:rFonts w:ascii="標楷體" w:hAnsi="標楷體" w:hint="eastAsia"/>
        </w:rPr>
        <w:t>(二)陳訴人前以「陳訴補充理由(四)書」訴稱盧</w:t>
      </w:r>
      <w:r w:rsidR="00945259">
        <w:rPr>
          <w:rFonts w:ascii="標楷體" w:hAnsi="標楷體" w:hint="eastAsia"/>
        </w:rPr>
        <w:t>君</w:t>
      </w:r>
      <w:proofErr w:type="gramStart"/>
      <w:r w:rsidR="00FB0827">
        <w:rPr>
          <w:rFonts w:ascii="標楷體" w:hAnsi="標楷體" w:hint="eastAsia"/>
        </w:rPr>
        <w:t>疑</w:t>
      </w:r>
      <w:proofErr w:type="gramEnd"/>
      <w:r w:rsidR="00FB0827">
        <w:rPr>
          <w:rFonts w:ascii="標楷體" w:hAnsi="標楷體" w:hint="eastAsia"/>
        </w:rPr>
        <w:t>非真正行為人等情，目前仍在調查處理中，本</w:t>
      </w:r>
      <w:proofErr w:type="gramStart"/>
      <w:r w:rsidR="00FB0827">
        <w:rPr>
          <w:rFonts w:ascii="標楷體" w:hAnsi="標楷體" w:hint="eastAsia"/>
        </w:rPr>
        <w:t>件續</w:t>
      </w:r>
      <w:proofErr w:type="gramEnd"/>
      <w:r w:rsidR="00FB0827">
        <w:rPr>
          <w:rFonts w:ascii="標楷體" w:hAnsi="標楷體" w:hint="eastAsia"/>
        </w:rPr>
        <w:t>訴內容因與「陳訴補充理由(四)書」</w:t>
      </w:r>
      <w:proofErr w:type="gramStart"/>
      <w:r w:rsidR="00FB0827">
        <w:rPr>
          <w:rFonts w:ascii="標楷體" w:hAnsi="標楷體" w:hint="eastAsia"/>
        </w:rPr>
        <w:t>之核簽意</w:t>
      </w:r>
      <w:proofErr w:type="gramEnd"/>
      <w:r w:rsidR="00FB0827">
        <w:rPr>
          <w:rFonts w:ascii="標楷體" w:hAnsi="標楷體" w:hint="eastAsia"/>
        </w:rPr>
        <w:t>見相關，與「陳訴補充理由(四)書」一併斟酌處理。</w:t>
      </w:r>
    </w:p>
    <w:p w14:paraId="64DFDEFF" w14:textId="5BDF24D2" w:rsidR="00FB0827" w:rsidRDefault="00863003" w:rsidP="00863003">
      <w:pPr>
        <w:pStyle w:val="aa"/>
        <w:ind w:firstLineChars="0" w:hanging="10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</w:t>
      </w:r>
      <w:r w:rsidR="00FB0827">
        <w:rPr>
          <w:rFonts w:ascii="標楷體" w:hAnsi="標楷體" w:hint="eastAsia"/>
        </w:rPr>
        <w:t>(三)本件來文先予以</w:t>
      </w:r>
      <w:proofErr w:type="gramStart"/>
      <w:r w:rsidR="00FB0827">
        <w:rPr>
          <w:rFonts w:ascii="標楷體" w:hAnsi="標楷體" w:hint="eastAsia"/>
        </w:rPr>
        <w:t>併</w:t>
      </w:r>
      <w:proofErr w:type="gramEnd"/>
      <w:r w:rsidR="00FB0827">
        <w:rPr>
          <w:rFonts w:ascii="標楷體" w:hAnsi="標楷體" w:hint="eastAsia"/>
        </w:rPr>
        <w:t>案存查。</w:t>
      </w:r>
    </w:p>
    <w:p w14:paraId="7B7AC8C1" w14:textId="2E5C3FB0" w:rsidR="00FB0827" w:rsidRDefault="00FB0827" w:rsidP="00863003">
      <w:pPr>
        <w:pStyle w:val="aa"/>
        <w:ind w:left="658" w:firstLineChars="0" w:hanging="65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七、盧君</w:t>
      </w:r>
      <w:proofErr w:type="gramStart"/>
      <w:r>
        <w:rPr>
          <w:rFonts w:ascii="標楷體" w:hAnsi="標楷體" w:hint="eastAsia"/>
        </w:rPr>
        <w:t>等續訴，盧</w:t>
      </w:r>
      <w:proofErr w:type="gramEnd"/>
      <w:r>
        <w:rPr>
          <w:rFonts w:ascii="標楷體" w:hAnsi="標楷體" w:hint="eastAsia"/>
        </w:rPr>
        <w:t>姓</w:t>
      </w:r>
      <w:proofErr w:type="gramStart"/>
      <w:r>
        <w:rPr>
          <w:rFonts w:ascii="標楷體" w:hAnsi="標楷體" w:hint="eastAsia"/>
        </w:rPr>
        <w:t>被告遭控擄人勒</w:t>
      </w:r>
      <w:proofErr w:type="gramEnd"/>
      <w:r>
        <w:rPr>
          <w:rFonts w:ascii="標楷體" w:hAnsi="標楷體" w:hint="eastAsia"/>
        </w:rPr>
        <w:t>贖被判處死刑確定，直至死刑執行前仍持續申冤，請</w:t>
      </w:r>
      <w:proofErr w:type="gramStart"/>
      <w:r>
        <w:rPr>
          <w:rFonts w:ascii="標楷體" w:hAnsi="標楷體" w:hint="eastAsia"/>
        </w:rPr>
        <w:t>本院再</w:t>
      </w:r>
      <w:proofErr w:type="gramEnd"/>
      <w:r>
        <w:rPr>
          <w:rFonts w:ascii="標楷體" w:hAnsi="標楷體" w:hint="eastAsia"/>
        </w:rPr>
        <w:t>請內政部警政署刑事警察局比對分析本案採擷之指紋，及向該局調</w:t>
      </w:r>
      <w:proofErr w:type="gramStart"/>
      <w:r>
        <w:rPr>
          <w:rFonts w:ascii="標楷體" w:hAnsi="標楷體" w:hint="eastAsia"/>
        </w:rPr>
        <w:t>取測謊</w:t>
      </w:r>
      <w:proofErr w:type="gramEnd"/>
      <w:r>
        <w:rPr>
          <w:rFonts w:ascii="標楷體" w:hAnsi="標楷體" w:hint="eastAsia"/>
        </w:rPr>
        <w:t>全卷資料與鑑定人之學經歷，再予調查釐清，以免冤</w:t>
      </w:r>
      <w:proofErr w:type="gramStart"/>
      <w:r>
        <w:rPr>
          <w:rFonts w:ascii="標楷體" w:hAnsi="標楷體" w:hint="eastAsia"/>
        </w:rPr>
        <w:t>抑等情</w:t>
      </w:r>
      <w:proofErr w:type="gramEnd"/>
      <w:r>
        <w:rPr>
          <w:rFonts w:ascii="標楷體" w:hAnsi="標楷體" w:hint="eastAsia"/>
        </w:rPr>
        <w:t>案(109</w:t>
      </w:r>
      <w:proofErr w:type="gramStart"/>
      <w:r>
        <w:rPr>
          <w:rFonts w:ascii="標楷體" w:hAnsi="標楷體" w:hint="eastAsia"/>
        </w:rPr>
        <w:t>司</w:t>
      </w:r>
      <w:proofErr w:type="gramEnd"/>
      <w:r>
        <w:rPr>
          <w:rFonts w:ascii="標楷體" w:hAnsi="標楷體" w:hint="eastAsia"/>
        </w:rPr>
        <w:t>調0027)。提請 討論案。</w:t>
      </w:r>
    </w:p>
    <w:p w14:paraId="49EB13FD" w14:textId="77777777" w:rsidR="00863003" w:rsidRDefault="00FB0827" w:rsidP="00863003">
      <w:pPr>
        <w:pStyle w:val="aa"/>
        <w:ind w:firstLineChars="0" w:hanging="10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決議：</w:t>
      </w:r>
    </w:p>
    <w:p w14:paraId="27FC093E" w14:textId="77777777" w:rsidR="00863003" w:rsidRDefault="00863003" w:rsidP="00863003">
      <w:pPr>
        <w:pStyle w:val="aa"/>
        <w:ind w:firstLineChars="0" w:hanging="10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</w:t>
      </w:r>
      <w:r w:rsidR="00FB0827">
        <w:rPr>
          <w:rFonts w:ascii="標楷體" w:hAnsi="標楷體" w:hint="eastAsia"/>
        </w:rPr>
        <w:t>(</w:t>
      </w:r>
      <w:proofErr w:type="gramStart"/>
      <w:r w:rsidR="00FB0827">
        <w:rPr>
          <w:rFonts w:ascii="標楷體" w:hAnsi="標楷體" w:hint="eastAsia"/>
        </w:rPr>
        <w:t>一</w:t>
      </w:r>
      <w:proofErr w:type="gramEnd"/>
      <w:r w:rsidR="00FB0827">
        <w:rPr>
          <w:rFonts w:ascii="標楷體" w:hAnsi="標楷體" w:hint="eastAsia"/>
        </w:rPr>
        <w:t>)蔡崇義委員迴避。</w:t>
      </w:r>
    </w:p>
    <w:p w14:paraId="30749870" w14:textId="6606947F" w:rsidR="00FB0827" w:rsidRDefault="00863003" w:rsidP="00863003">
      <w:pPr>
        <w:pStyle w:val="aa"/>
        <w:ind w:firstLineChars="0" w:hanging="10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</w:t>
      </w:r>
      <w:r w:rsidR="00FB0827">
        <w:rPr>
          <w:rFonts w:ascii="標楷體" w:hAnsi="標楷體" w:hint="eastAsia"/>
        </w:rPr>
        <w:t>(二)本</w:t>
      </w:r>
      <w:proofErr w:type="gramStart"/>
      <w:r w:rsidR="00FB0827">
        <w:rPr>
          <w:rFonts w:ascii="標楷體" w:hAnsi="標楷體" w:hint="eastAsia"/>
        </w:rPr>
        <w:t>件續訴併</w:t>
      </w:r>
      <w:proofErr w:type="gramEnd"/>
      <w:r w:rsidR="00FB0827">
        <w:rPr>
          <w:rFonts w:ascii="標楷體" w:hAnsi="標楷體" w:hint="eastAsia"/>
        </w:rPr>
        <w:t>案存查。</w:t>
      </w:r>
    </w:p>
    <w:p w14:paraId="36BE0930" w14:textId="77777777" w:rsidR="00FB0827" w:rsidRDefault="00FB0827" w:rsidP="00FB0827">
      <w:pPr>
        <w:pStyle w:val="aa"/>
        <w:ind w:left="1080" w:firstLineChars="0" w:hanging="1080"/>
        <w:rPr>
          <w:rFonts w:ascii="標楷體" w:hAnsi="標楷體"/>
        </w:rPr>
      </w:pPr>
      <w:r>
        <w:rPr>
          <w:rFonts w:ascii="標楷體" w:hAnsi="標楷體" w:hint="eastAsia"/>
        </w:rPr>
        <w:t>散會：上午 10時49分</w:t>
      </w:r>
    </w:p>
    <w:p w14:paraId="1C12F905" w14:textId="274C46C9" w:rsidR="00F348D9" w:rsidRPr="00FB0827" w:rsidRDefault="00FB0827" w:rsidP="00945259">
      <w:pPr>
        <w:pStyle w:val="aa"/>
        <w:ind w:firstLineChars="0" w:hanging="1080"/>
      </w:pPr>
      <w:r>
        <w:rPr>
          <w:rFonts w:ascii="標楷體" w:hAnsi="標楷體" w:hint="eastAsia"/>
        </w:rPr>
        <w:t xml:space="preserve">　　　　　　　　　　　主　　席：</w:t>
      </w:r>
      <w:r w:rsidR="00945259">
        <w:rPr>
          <w:rFonts w:ascii="標楷體" w:hAnsi="標楷體" w:hint="eastAsia"/>
        </w:rPr>
        <w:t>張菊芳</w:t>
      </w:r>
    </w:p>
    <w:sectPr w:rsidR="00F348D9" w:rsidRPr="00FB0827" w:rsidSect="00880750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FBB8C" w14:textId="77777777" w:rsidR="00DA79BC" w:rsidRDefault="00DA79BC">
      <w:r>
        <w:separator/>
      </w:r>
    </w:p>
  </w:endnote>
  <w:endnote w:type="continuationSeparator" w:id="0">
    <w:p w14:paraId="3711788A" w14:textId="77777777" w:rsidR="00DA79BC" w:rsidRDefault="00DA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C9C4A" w14:textId="77777777" w:rsidR="00A91E2F" w:rsidRPr="003A264A" w:rsidRDefault="0072109C" w:rsidP="003A264A">
    <w:pPr>
      <w:pStyle w:val="a5"/>
      <w:jc w:val="center"/>
    </w:pPr>
    <w:proofErr w:type="gramStart"/>
    <w:r>
      <w:rPr>
        <w:rStyle w:val="a7"/>
        <w:rFonts w:hint="eastAsia"/>
      </w:rPr>
      <w:t>司內紀</w:t>
    </w:r>
    <w:proofErr w:type="gramEnd"/>
    <w:r>
      <w:rPr>
        <w:rStyle w:val="a7"/>
        <w:rFonts w:hint="eastAsia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</w:instrText>
    </w:r>
    <w:r>
      <w:rPr>
        <w:rStyle w:val="a7"/>
        <w:rFonts w:hint="eastAsia"/>
      </w:rPr>
      <w:instrText xml:space="preserve">PAGE </w:instrText>
    </w:r>
    <w:r>
      <w:rPr>
        <w:rStyle w:val="a7"/>
        <w:rFonts w:hint="eastAsia"/>
      </w:rPr>
      <w:instrText>司內紀</w:instrText>
    </w:r>
    <w:r>
      <w:rPr>
        <w:rStyle w:val="a7"/>
        <w:rFonts w:hint="eastAsia"/>
      </w:rPr>
      <w:instrText xml:space="preserve"> \* MERGEFORMAT</w:instrText>
    </w:r>
    <w:r>
      <w:rPr>
        <w:rStyle w:val="a7"/>
      </w:rPr>
      <w:instrText xml:space="preserve">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E4E92" w14:textId="77777777" w:rsidR="00DA79BC" w:rsidRDefault="00DA79BC">
      <w:r>
        <w:separator/>
      </w:r>
    </w:p>
  </w:footnote>
  <w:footnote w:type="continuationSeparator" w:id="0">
    <w:p w14:paraId="27460BE4" w14:textId="77777777" w:rsidR="00DA79BC" w:rsidRDefault="00DA7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removeDateAndTim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7E"/>
    <w:rsid w:val="0072109C"/>
    <w:rsid w:val="00863003"/>
    <w:rsid w:val="0087012E"/>
    <w:rsid w:val="00945259"/>
    <w:rsid w:val="00D30150"/>
    <w:rsid w:val="00D62223"/>
    <w:rsid w:val="00D66DE4"/>
    <w:rsid w:val="00DA79BC"/>
    <w:rsid w:val="00E7437E"/>
    <w:rsid w:val="00EB4F76"/>
    <w:rsid w:val="00F348D9"/>
    <w:rsid w:val="00F50D7E"/>
    <w:rsid w:val="00FB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84F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10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109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1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109C"/>
    <w:rPr>
      <w:rFonts w:ascii="Calibri" w:eastAsia="新細明體" w:hAnsi="Calibri" w:cs="Times New Roman"/>
      <w:sz w:val="20"/>
      <w:szCs w:val="20"/>
    </w:rPr>
  </w:style>
  <w:style w:type="character" w:styleId="a7">
    <w:name w:val="page number"/>
    <w:basedOn w:val="a0"/>
    <w:rsid w:val="0072109C"/>
  </w:style>
  <w:style w:type="paragraph" w:styleId="a8">
    <w:name w:val="Title"/>
    <w:basedOn w:val="a"/>
    <w:link w:val="a9"/>
    <w:qFormat/>
    <w:rsid w:val="0072109C"/>
    <w:pPr>
      <w:spacing w:line="560" w:lineRule="exact"/>
      <w:ind w:left="1080" w:hangingChars="300" w:hanging="1080"/>
      <w:jc w:val="center"/>
    </w:pPr>
    <w:rPr>
      <w:rFonts w:ascii="Times New Roman" w:eastAsia="標楷體" w:hAnsi="Times New Roman"/>
      <w:spacing w:val="20"/>
      <w:sz w:val="32"/>
      <w:szCs w:val="24"/>
    </w:rPr>
  </w:style>
  <w:style w:type="character" w:customStyle="1" w:styleId="a9">
    <w:name w:val="標題 字元"/>
    <w:basedOn w:val="a0"/>
    <w:link w:val="a8"/>
    <w:rsid w:val="0072109C"/>
    <w:rPr>
      <w:rFonts w:ascii="Times New Roman" w:eastAsia="標楷體" w:hAnsi="Times New Roman" w:cs="Times New Roman"/>
      <w:spacing w:val="20"/>
      <w:sz w:val="32"/>
      <w:szCs w:val="24"/>
    </w:rPr>
  </w:style>
  <w:style w:type="paragraph" w:customStyle="1" w:styleId="aa">
    <w:name w:val="標題項目"/>
    <w:basedOn w:val="a"/>
    <w:rsid w:val="00FB0827"/>
    <w:pPr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  <w:spacing w:line="560" w:lineRule="exact"/>
      <w:ind w:left="1800" w:hangingChars="500" w:hanging="1800"/>
    </w:pPr>
    <w:rPr>
      <w:rFonts w:ascii="Times New Roman" w:eastAsia="標楷體" w:hAnsi="Times New Roman"/>
      <w:spacing w:val="2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244</Words>
  <Characters>1394</Characters>
  <Application>Microsoft Office Word</Application>
  <DocSecurity>2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2024-05-30T07:55:00Z</dcterms:created>
  <dcterms:modified xsi:type="dcterms:W3CDTF">2024-05-30T07:58:00Z</dcterms:modified>
</cp:coreProperties>
</file>