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0A1" w:rsidRPr="002300A1" w:rsidRDefault="002300A1" w:rsidP="002300A1">
      <w:pPr>
        <w:ind w:firstLineChars="600" w:firstLine="2162"/>
        <w:rPr>
          <w:rFonts w:ascii="標楷體" w:eastAsia="標楷體" w:hAnsi="標楷體" w:cs="Times New Roman"/>
          <w:b/>
          <w:sz w:val="36"/>
          <w:szCs w:val="36"/>
        </w:rPr>
      </w:pPr>
      <w:r w:rsidRPr="002300A1">
        <w:rPr>
          <w:rFonts w:ascii="標楷體" w:eastAsia="標楷體" w:hAnsi="標楷體" w:cs="Times New Roman" w:hint="eastAsia"/>
          <w:b/>
          <w:sz w:val="36"/>
          <w:szCs w:val="36"/>
          <w:lang w:eastAsia="zh-HK"/>
        </w:rPr>
        <w:t>監察院中央機關巡察報告</w:t>
      </w:r>
    </w:p>
    <w:p w:rsidR="00E57D01" w:rsidRDefault="002300A1" w:rsidP="00E9299D">
      <w:pPr>
        <w:spacing w:line="480" w:lineRule="exact"/>
        <w:ind w:leftChars="177" w:left="2643" w:hangingChars="693" w:hanging="2218"/>
        <w:rPr>
          <w:rFonts w:ascii="標楷體" w:eastAsia="標楷體" w:hAnsi="標楷體" w:cs="Times New Roman"/>
          <w:sz w:val="32"/>
          <w:szCs w:val="32"/>
          <w:lang w:eastAsia="zh-HK"/>
        </w:rPr>
      </w:pPr>
      <w:r w:rsidRPr="002300A1">
        <w:rPr>
          <w:rFonts w:ascii="標楷體" w:eastAsia="標楷體" w:hAnsi="標楷體" w:cs="Times New Roman" w:hint="eastAsia"/>
          <w:sz w:val="32"/>
          <w:szCs w:val="32"/>
          <w:lang w:eastAsia="zh-HK"/>
        </w:rPr>
        <w:t>一、</w:t>
      </w:r>
      <w:r w:rsidRPr="002300A1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巡察機關</w:t>
      </w:r>
      <w:r w:rsidRPr="002300A1">
        <w:rPr>
          <w:rFonts w:ascii="標楷體" w:eastAsia="標楷體" w:hAnsi="標楷體" w:cs="Times New Roman" w:hint="eastAsia"/>
          <w:sz w:val="32"/>
          <w:szCs w:val="32"/>
          <w:lang w:eastAsia="zh-HK"/>
        </w:rPr>
        <w:t>：</w:t>
      </w:r>
    </w:p>
    <w:p w:rsidR="00E57D01" w:rsidRPr="00E57D01" w:rsidRDefault="00E57D01" w:rsidP="00E9299D">
      <w:pPr>
        <w:spacing w:beforeLines="50" w:before="180" w:line="480" w:lineRule="exact"/>
        <w:ind w:leftChars="177" w:left="2694" w:hangingChars="709" w:hanging="2269"/>
        <w:rPr>
          <w:rFonts w:ascii="標楷體" w:eastAsia="標楷體" w:hAnsi="標楷體" w:cs="Times New Roman"/>
          <w:color w:val="000000"/>
          <w:sz w:val="32"/>
          <w:szCs w:val="24"/>
        </w:rPr>
      </w:pPr>
      <w:r w:rsidRPr="00E57D01">
        <w:rPr>
          <w:rFonts w:ascii="標楷體" w:eastAsia="標楷體" w:hAnsi="標楷體" w:cs="Times New Roman" w:hint="eastAsia"/>
          <w:color w:val="000000"/>
          <w:sz w:val="32"/>
          <w:szCs w:val="24"/>
        </w:rPr>
        <w:t>（一）</w:t>
      </w:r>
      <w:r w:rsidR="00000DBA" w:rsidRPr="00000DBA">
        <w:rPr>
          <w:rFonts w:ascii="標楷體" w:eastAsia="標楷體" w:hAnsi="標楷體" w:cs="Times New Roman" w:hint="eastAsia"/>
          <w:color w:val="000000"/>
          <w:sz w:val="32"/>
          <w:szCs w:val="24"/>
        </w:rPr>
        <w:t>海軍艦隊指揮部</w:t>
      </w:r>
    </w:p>
    <w:p w:rsidR="00E57D01" w:rsidRDefault="00E57D01" w:rsidP="00E9299D">
      <w:pPr>
        <w:spacing w:beforeLines="50" w:before="180" w:line="480" w:lineRule="exact"/>
        <w:ind w:leftChars="177" w:left="2694" w:hangingChars="709" w:hanging="2269"/>
        <w:rPr>
          <w:rFonts w:ascii="標楷體" w:eastAsia="標楷體" w:hAnsi="標楷體" w:cs="Times New Roman"/>
          <w:color w:val="000000"/>
          <w:sz w:val="32"/>
          <w:szCs w:val="24"/>
        </w:rPr>
      </w:pPr>
      <w:r w:rsidRPr="00E57D01">
        <w:rPr>
          <w:rFonts w:ascii="標楷體" w:eastAsia="標楷體" w:hAnsi="標楷體" w:cs="Times New Roman" w:hint="eastAsia"/>
          <w:color w:val="000000"/>
          <w:sz w:val="32"/>
          <w:szCs w:val="24"/>
        </w:rPr>
        <w:t>（二）</w:t>
      </w:r>
      <w:r w:rsidR="00000DBA" w:rsidRPr="00000DBA">
        <w:rPr>
          <w:rFonts w:ascii="標楷體" w:eastAsia="標楷體" w:hAnsi="標楷體" w:cs="Times New Roman" w:hint="eastAsia"/>
          <w:color w:val="000000"/>
          <w:sz w:val="32"/>
          <w:szCs w:val="24"/>
        </w:rPr>
        <w:t>陸軍蘭陽指揮部</w:t>
      </w:r>
    </w:p>
    <w:p w:rsidR="00000DBA" w:rsidRPr="00E57D01" w:rsidRDefault="00000DBA" w:rsidP="00E9299D">
      <w:pPr>
        <w:spacing w:beforeLines="50" w:before="180" w:line="480" w:lineRule="exact"/>
        <w:ind w:leftChars="177" w:left="2694" w:hangingChars="709" w:hanging="2269"/>
        <w:rPr>
          <w:rFonts w:ascii="標楷體" w:eastAsia="標楷體" w:hAnsi="標楷體" w:cs="Times New Roman" w:hint="eastAsia"/>
          <w:color w:val="000000"/>
          <w:sz w:val="32"/>
          <w:szCs w:val="24"/>
        </w:rPr>
      </w:pPr>
      <w:r w:rsidRPr="00E57D01">
        <w:rPr>
          <w:rFonts w:ascii="標楷體" w:eastAsia="標楷體" w:hAnsi="標楷體" w:cs="Times New Roman" w:hint="eastAsia"/>
          <w:color w:val="000000"/>
          <w:sz w:val="32"/>
          <w:szCs w:val="24"/>
        </w:rPr>
        <w:t>（</w:t>
      </w:r>
      <w:r>
        <w:rPr>
          <w:rFonts w:ascii="標楷體" w:eastAsia="標楷體" w:hAnsi="標楷體" w:cs="Times New Roman" w:hint="eastAsia"/>
          <w:color w:val="000000"/>
          <w:sz w:val="32"/>
          <w:szCs w:val="24"/>
        </w:rPr>
        <w:t>三</w:t>
      </w:r>
      <w:r w:rsidRPr="00E57D01">
        <w:rPr>
          <w:rFonts w:ascii="標楷體" w:eastAsia="標楷體" w:hAnsi="標楷體" w:cs="Times New Roman" w:hint="eastAsia"/>
          <w:color w:val="000000"/>
          <w:sz w:val="32"/>
          <w:szCs w:val="24"/>
        </w:rPr>
        <w:t>）</w:t>
      </w:r>
      <w:r w:rsidRPr="00000DBA">
        <w:rPr>
          <w:rFonts w:ascii="標楷體" w:eastAsia="標楷體" w:hAnsi="標楷體" w:cs="Times New Roman" w:hint="eastAsia"/>
          <w:color w:val="000000"/>
          <w:sz w:val="32"/>
          <w:szCs w:val="24"/>
        </w:rPr>
        <w:t>龍德造船工業股份有限公司</w:t>
      </w:r>
    </w:p>
    <w:p w:rsidR="00E9299D" w:rsidRDefault="002300A1" w:rsidP="00E9299D">
      <w:pPr>
        <w:spacing w:line="480" w:lineRule="exact"/>
        <w:ind w:firstLineChars="133" w:firstLine="426"/>
        <w:rPr>
          <w:rFonts w:ascii="標楷體" w:eastAsia="標楷體" w:hAnsi="標楷體" w:cs="Times New Roman"/>
          <w:sz w:val="32"/>
          <w:szCs w:val="32"/>
          <w:lang w:eastAsia="zh-HK"/>
        </w:rPr>
      </w:pPr>
      <w:r w:rsidRPr="002300A1">
        <w:rPr>
          <w:rFonts w:ascii="標楷體" w:eastAsia="標楷體" w:hAnsi="標楷體" w:cs="Times New Roman" w:hint="eastAsia"/>
          <w:sz w:val="32"/>
          <w:szCs w:val="32"/>
          <w:lang w:eastAsia="zh-HK"/>
        </w:rPr>
        <w:t>二、</w:t>
      </w:r>
      <w:r w:rsidRPr="002300A1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巡察時間</w:t>
      </w:r>
      <w:r w:rsidRPr="002300A1">
        <w:rPr>
          <w:rFonts w:ascii="標楷體" w:eastAsia="標楷體" w:hAnsi="標楷體" w:cs="Times New Roman" w:hint="eastAsia"/>
          <w:sz w:val="32"/>
          <w:szCs w:val="32"/>
          <w:lang w:eastAsia="zh-HK"/>
        </w:rPr>
        <w:t>：</w:t>
      </w:r>
    </w:p>
    <w:p w:rsidR="002300A1" w:rsidRPr="002300A1" w:rsidRDefault="00E57D01" w:rsidP="00E9299D">
      <w:pPr>
        <w:spacing w:line="480" w:lineRule="exact"/>
        <w:ind w:firstLineChars="354" w:firstLine="1133"/>
        <w:rPr>
          <w:rFonts w:ascii="標楷體" w:eastAsia="標楷體" w:hAnsi="標楷體" w:cs="Times New Roman"/>
          <w:sz w:val="32"/>
          <w:szCs w:val="32"/>
        </w:rPr>
      </w:pPr>
      <w:r w:rsidRPr="00E57D01">
        <w:rPr>
          <w:rFonts w:ascii="標楷體" w:eastAsia="標楷體" w:hAnsi="標楷體" w:cs="Times New Roman" w:hint="eastAsia"/>
          <w:sz w:val="32"/>
          <w:szCs w:val="32"/>
          <w:lang w:eastAsia="zh-HK"/>
        </w:rPr>
        <w:t>11</w:t>
      </w:r>
      <w:r w:rsidR="006D0A71">
        <w:rPr>
          <w:rFonts w:ascii="標楷體" w:eastAsia="標楷體" w:hAnsi="標楷體" w:cs="Times New Roman"/>
          <w:sz w:val="32"/>
          <w:szCs w:val="32"/>
          <w:lang w:eastAsia="zh-HK"/>
        </w:rPr>
        <w:t>1</w:t>
      </w:r>
      <w:r w:rsidRPr="00E57D01">
        <w:rPr>
          <w:rFonts w:ascii="標楷體" w:eastAsia="標楷體" w:hAnsi="標楷體" w:cs="Times New Roman" w:hint="eastAsia"/>
          <w:sz w:val="32"/>
          <w:szCs w:val="32"/>
          <w:lang w:eastAsia="zh-HK"/>
        </w:rPr>
        <w:t>年</w:t>
      </w:r>
      <w:r w:rsidR="00000DBA">
        <w:rPr>
          <w:rFonts w:ascii="標楷體" w:eastAsia="標楷體" w:hAnsi="標楷體" w:cs="Times New Roman"/>
          <w:sz w:val="32"/>
          <w:szCs w:val="32"/>
          <w:lang w:eastAsia="zh-HK"/>
        </w:rPr>
        <w:t>9</w:t>
      </w:r>
      <w:r w:rsidRPr="00E57D01">
        <w:rPr>
          <w:rFonts w:ascii="標楷體" w:eastAsia="標楷體" w:hAnsi="標楷體" w:cs="Times New Roman" w:hint="eastAsia"/>
          <w:sz w:val="32"/>
          <w:szCs w:val="32"/>
          <w:lang w:eastAsia="zh-HK"/>
        </w:rPr>
        <w:t>月</w:t>
      </w:r>
      <w:r w:rsidR="00B05A01">
        <w:rPr>
          <w:rFonts w:ascii="標楷體" w:eastAsia="標楷體" w:hAnsi="標楷體" w:cs="Times New Roman"/>
          <w:sz w:val="32"/>
          <w:szCs w:val="32"/>
          <w:lang w:eastAsia="zh-HK"/>
        </w:rPr>
        <w:t>16</w:t>
      </w:r>
      <w:r w:rsidRPr="00E57D01">
        <w:rPr>
          <w:rFonts w:ascii="標楷體" w:eastAsia="標楷體" w:hAnsi="標楷體" w:cs="Times New Roman" w:hint="eastAsia"/>
          <w:sz w:val="32"/>
          <w:szCs w:val="32"/>
          <w:lang w:eastAsia="zh-HK"/>
        </w:rPr>
        <w:t>日（星期</w:t>
      </w:r>
      <w:r w:rsidR="00000DBA">
        <w:rPr>
          <w:rFonts w:ascii="標楷體" w:eastAsia="標楷體" w:hAnsi="標楷體" w:cs="Times New Roman" w:hint="eastAsia"/>
          <w:sz w:val="32"/>
          <w:szCs w:val="32"/>
          <w:lang w:eastAsia="zh-HK"/>
        </w:rPr>
        <w:t>五</w:t>
      </w:r>
      <w:r w:rsidRPr="00E57D01">
        <w:rPr>
          <w:rFonts w:ascii="標楷體" w:eastAsia="標楷體" w:hAnsi="標楷體" w:cs="Times New Roman" w:hint="eastAsia"/>
          <w:sz w:val="32"/>
          <w:szCs w:val="32"/>
          <w:lang w:eastAsia="zh-HK"/>
        </w:rPr>
        <w:t>）計</w:t>
      </w:r>
      <w:r w:rsidR="00000DBA">
        <w:rPr>
          <w:rFonts w:ascii="標楷體" w:eastAsia="標楷體" w:hAnsi="標楷體" w:cs="Times New Roman"/>
          <w:sz w:val="32"/>
          <w:szCs w:val="32"/>
          <w:lang w:eastAsia="zh-HK"/>
        </w:rPr>
        <w:t>1</w:t>
      </w:r>
      <w:r w:rsidRPr="00E57D01">
        <w:rPr>
          <w:rFonts w:ascii="標楷體" w:eastAsia="標楷體" w:hAnsi="標楷體" w:cs="Times New Roman" w:hint="eastAsia"/>
          <w:sz w:val="32"/>
          <w:szCs w:val="32"/>
          <w:lang w:eastAsia="zh-HK"/>
        </w:rPr>
        <w:t>日</w:t>
      </w:r>
    </w:p>
    <w:p w:rsidR="00E9299D" w:rsidRDefault="002300A1" w:rsidP="00E9299D">
      <w:pPr>
        <w:spacing w:line="480" w:lineRule="exact"/>
        <w:ind w:leftChars="176" w:left="2598" w:hangingChars="680" w:hanging="2176"/>
        <w:jc w:val="both"/>
        <w:rPr>
          <w:rFonts w:ascii="標楷體" w:eastAsia="標楷體" w:hAnsi="標楷體" w:cs="Times New Roman"/>
          <w:sz w:val="32"/>
          <w:szCs w:val="32"/>
          <w:lang w:eastAsia="zh-HK"/>
        </w:rPr>
      </w:pPr>
      <w:r w:rsidRPr="002300A1">
        <w:rPr>
          <w:rFonts w:ascii="標楷體" w:eastAsia="標楷體" w:hAnsi="標楷體" w:cs="Times New Roman" w:hint="eastAsia"/>
          <w:sz w:val="32"/>
          <w:szCs w:val="32"/>
          <w:lang w:eastAsia="zh-HK"/>
        </w:rPr>
        <w:t>三、</w:t>
      </w:r>
      <w:r w:rsidRPr="002300A1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巡察委員</w:t>
      </w:r>
      <w:r w:rsidRPr="002300A1">
        <w:rPr>
          <w:rFonts w:ascii="標楷體" w:eastAsia="標楷體" w:hAnsi="標楷體" w:cs="Times New Roman" w:hint="eastAsia"/>
          <w:sz w:val="32"/>
          <w:szCs w:val="32"/>
          <w:lang w:eastAsia="zh-HK"/>
        </w:rPr>
        <w:t>：</w:t>
      </w:r>
    </w:p>
    <w:p w:rsidR="002300A1" w:rsidRPr="002300A1" w:rsidRDefault="006B3B25" w:rsidP="00542A97">
      <w:pPr>
        <w:kinsoku w:val="0"/>
        <w:overflowPunct w:val="0"/>
        <w:autoSpaceDN w:val="0"/>
        <w:spacing w:line="480" w:lineRule="exact"/>
        <w:ind w:leftChars="455" w:left="1105" w:hangingChars="4" w:hanging="13"/>
        <w:jc w:val="both"/>
        <w:rPr>
          <w:rFonts w:ascii="標楷體" w:eastAsia="標楷體" w:hAnsi="標楷體" w:cs="Times New Roman"/>
          <w:sz w:val="32"/>
          <w:szCs w:val="32"/>
        </w:rPr>
      </w:pPr>
      <w:r w:rsidRPr="006B3B25">
        <w:rPr>
          <w:rFonts w:ascii="標楷體" w:eastAsia="標楷體" w:hAnsi="標楷體" w:cs="Times New Roman" w:hint="eastAsia"/>
          <w:sz w:val="32"/>
          <w:szCs w:val="32"/>
        </w:rPr>
        <w:t>李鴻鈞副院長、林文程委員</w:t>
      </w:r>
      <w:r w:rsidR="004C210E">
        <w:rPr>
          <w:rFonts w:ascii="標楷體" w:eastAsia="標楷體" w:hAnsi="標楷體" w:cs="Times New Roman" w:hint="eastAsia"/>
          <w:sz w:val="32"/>
          <w:szCs w:val="32"/>
        </w:rPr>
        <w:t>（召集人）</w:t>
      </w:r>
      <w:r w:rsidRPr="006B3B25">
        <w:rPr>
          <w:rFonts w:ascii="標楷體" w:eastAsia="標楷體" w:hAnsi="標楷體" w:cs="Times New Roman" w:hint="eastAsia"/>
          <w:sz w:val="32"/>
          <w:szCs w:val="32"/>
        </w:rPr>
        <w:t>、賴鼎銘委員、</w:t>
      </w:r>
      <w:proofErr w:type="gramStart"/>
      <w:r w:rsidRPr="006B3B25">
        <w:rPr>
          <w:rFonts w:ascii="標楷體" w:eastAsia="標楷體" w:hAnsi="標楷體" w:cs="Times New Roman" w:hint="eastAsia"/>
          <w:sz w:val="32"/>
          <w:szCs w:val="32"/>
        </w:rPr>
        <w:t>浦忠成委員</w:t>
      </w:r>
      <w:proofErr w:type="gramEnd"/>
      <w:r w:rsidRPr="006B3B25">
        <w:rPr>
          <w:rFonts w:ascii="標楷體" w:eastAsia="標楷體" w:hAnsi="標楷體" w:cs="Times New Roman" w:hint="eastAsia"/>
          <w:sz w:val="32"/>
          <w:szCs w:val="32"/>
        </w:rPr>
        <w:t>、郭文東委員、葉宜津委員、王麗珍委員、田秋</w:t>
      </w:r>
      <w:proofErr w:type="gramStart"/>
      <w:r w:rsidRPr="006B3B25">
        <w:rPr>
          <w:rFonts w:ascii="標楷體" w:eastAsia="標楷體" w:hAnsi="標楷體" w:cs="Times New Roman" w:hint="eastAsia"/>
          <w:sz w:val="32"/>
          <w:szCs w:val="32"/>
        </w:rPr>
        <w:t>堇</w:t>
      </w:r>
      <w:proofErr w:type="gramEnd"/>
      <w:r w:rsidRPr="006B3B25">
        <w:rPr>
          <w:rFonts w:ascii="標楷體" w:eastAsia="標楷體" w:hAnsi="標楷體" w:cs="Times New Roman" w:hint="eastAsia"/>
          <w:sz w:val="32"/>
          <w:szCs w:val="32"/>
        </w:rPr>
        <w:t>委員、張菊芳委員、蕭自佑委員、高</w:t>
      </w:r>
      <w:proofErr w:type="gramStart"/>
      <w:r w:rsidRPr="006B3B25">
        <w:rPr>
          <w:rFonts w:ascii="標楷體" w:eastAsia="標楷體" w:hAnsi="標楷體" w:cs="Times New Roman" w:hint="eastAsia"/>
          <w:sz w:val="32"/>
          <w:szCs w:val="32"/>
        </w:rPr>
        <w:t>涌</w:t>
      </w:r>
      <w:proofErr w:type="gramEnd"/>
      <w:r w:rsidRPr="006B3B25">
        <w:rPr>
          <w:rFonts w:ascii="標楷體" w:eastAsia="標楷體" w:hAnsi="標楷體" w:cs="Times New Roman" w:hint="eastAsia"/>
          <w:sz w:val="32"/>
          <w:szCs w:val="32"/>
        </w:rPr>
        <w:t>誠委員、林盛豐委員、陳景峻委員，共計1</w:t>
      </w:r>
      <w:r w:rsidR="004C210E">
        <w:rPr>
          <w:rFonts w:ascii="標楷體" w:eastAsia="標楷體" w:hAnsi="標楷體" w:cs="Times New Roman"/>
          <w:sz w:val="32"/>
          <w:szCs w:val="32"/>
        </w:rPr>
        <w:t>3</w:t>
      </w:r>
      <w:r w:rsidRPr="006B3B25">
        <w:rPr>
          <w:rFonts w:ascii="標楷體" w:eastAsia="標楷體" w:hAnsi="標楷體" w:cs="Times New Roman" w:hint="eastAsia"/>
          <w:sz w:val="32"/>
          <w:szCs w:val="32"/>
        </w:rPr>
        <w:t>位。</w:t>
      </w:r>
    </w:p>
    <w:p w:rsidR="002300A1" w:rsidRPr="002300A1" w:rsidRDefault="002300A1" w:rsidP="00E9299D">
      <w:pPr>
        <w:spacing w:line="480" w:lineRule="exact"/>
        <w:ind w:leftChars="178" w:left="2693" w:hangingChars="708" w:hanging="2266"/>
        <w:jc w:val="both"/>
        <w:rPr>
          <w:rFonts w:ascii="標楷體" w:eastAsia="標楷體" w:hAnsi="標楷體" w:cs="Times New Roman"/>
          <w:sz w:val="32"/>
          <w:szCs w:val="32"/>
          <w:lang w:eastAsia="zh-HK"/>
        </w:rPr>
      </w:pPr>
      <w:r w:rsidRPr="002300A1">
        <w:rPr>
          <w:rFonts w:ascii="標楷體" w:eastAsia="標楷體" w:hAnsi="標楷體" w:cs="Times New Roman" w:hint="eastAsia"/>
          <w:sz w:val="32"/>
          <w:szCs w:val="32"/>
          <w:lang w:eastAsia="zh-HK"/>
        </w:rPr>
        <w:t>四、</w:t>
      </w:r>
      <w:r w:rsidRPr="002300A1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巡察重點</w:t>
      </w:r>
      <w:r w:rsidRPr="002300A1">
        <w:rPr>
          <w:rFonts w:ascii="標楷體" w:eastAsia="標楷體" w:hAnsi="標楷體" w:cs="Times New Roman" w:hint="eastAsia"/>
          <w:sz w:val="32"/>
          <w:szCs w:val="32"/>
          <w:lang w:eastAsia="zh-HK"/>
        </w:rPr>
        <w:t>：</w:t>
      </w:r>
    </w:p>
    <w:p w:rsidR="006B3B25" w:rsidRPr="006B3B25" w:rsidRDefault="006B3B25" w:rsidP="009E7189">
      <w:pPr>
        <w:wordWrap w:val="0"/>
        <w:topLinePunct/>
        <w:spacing w:afterLines="50" w:after="180" w:line="480" w:lineRule="exact"/>
        <w:ind w:leftChars="236" w:left="2192" w:hangingChars="508" w:hanging="1626"/>
        <w:rPr>
          <w:rFonts w:ascii="標楷體" w:eastAsia="標楷體" w:hAnsi="標楷體" w:cs="Times New Roman" w:hint="eastAsia"/>
          <w:sz w:val="32"/>
          <w:szCs w:val="24"/>
        </w:rPr>
      </w:pPr>
      <w:r>
        <w:rPr>
          <w:rFonts w:ascii="標楷體" w:eastAsia="標楷體" w:hAnsi="標楷體" w:cs="Times New Roman"/>
          <w:sz w:val="32"/>
          <w:szCs w:val="24"/>
        </w:rPr>
        <w:t>(</w:t>
      </w:r>
      <w:proofErr w:type="gramStart"/>
      <w:r>
        <w:rPr>
          <w:rFonts w:ascii="標楷體" w:eastAsia="標楷體" w:hAnsi="標楷體" w:cs="Times New Roman"/>
          <w:sz w:val="32"/>
          <w:szCs w:val="24"/>
        </w:rPr>
        <w:t>一</w:t>
      </w:r>
      <w:proofErr w:type="gramEnd"/>
      <w:r>
        <w:rPr>
          <w:rFonts w:ascii="標楷體" w:eastAsia="標楷體" w:hAnsi="標楷體" w:cs="Times New Roman" w:hint="eastAsia"/>
          <w:sz w:val="32"/>
          <w:szCs w:val="24"/>
        </w:rPr>
        <w:t>)</w:t>
      </w:r>
      <w:r w:rsidRPr="006B3B25">
        <w:rPr>
          <w:rFonts w:ascii="標楷體" w:eastAsia="標楷體" w:hAnsi="標楷體" w:cs="Times New Roman" w:hint="eastAsia"/>
          <w:sz w:val="32"/>
          <w:szCs w:val="24"/>
        </w:rPr>
        <w:t>蘭陽指揮部戰備整備情形。</w:t>
      </w:r>
    </w:p>
    <w:p w:rsidR="006B3B25" w:rsidRPr="006B3B25" w:rsidRDefault="006B3B25" w:rsidP="009E7189">
      <w:pPr>
        <w:wordWrap w:val="0"/>
        <w:topLinePunct/>
        <w:spacing w:afterLines="50" w:after="180" w:line="480" w:lineRule="exact"/>
        <w:ind w:leftChars="236" w:left="2192" w:hangingChars="508" w:hanging="1626"/>
        <w:rPr>
          <w:rFonts w:ascii="標楷體" w:eastAsia="標楷體" w:hAnsi="標楷體" w:cs="Times New Roman" w:hint="eastAsia"/>
          <w:sz w:val="32"/>
          <w:szCs w:val="24"/>
        </w:rPr>
      </w:pPr>
      <w:r>
        <w:rPr>
          <w:rFonts w:ascii="標楷體" w:eastAsia="標楷體" w:hAnsi="標楷體" w:cs="Times New Roman"/>
          <w:sz w:val="32"/>
          <w:szCs w:val="24"/>
        </w:rPr>
        <w:t>(</w:t>
      </w:r>
      <w:r w:rsidRPr="006B3B25">
        <w:rPr>
          <w:rFonts w:ascii="標楷體" w:eastAsia="標楷體" w:hAnsi="標楷體" w:cs="Times New Roman" w:hint="eastAsia"/>
          <w:sz w:val="32"/>
          <w:szCs w:val="24"/>
        </w:rPr>
        <w:t>二</w:t>
      </w:r>
      <w:r>
        <w:rPr>
          <w:rFonts w:ascii="標楷體" w:eastAsia="標楷體" w:hAnsi="標楷體" w:cs="Times New Roman" w:hint="eastAsia"/>
          <w:sz w:val="32"/>
          <w:szCs w:val="24"/>
        </w:rPr>
        <w:t>)</w:t>
      </w:r>
      <w:proofErr w:type="gramStart"/>
      <w:r w:rsidRPr="006B3B25">
        <w:rPr>
          <w:rFonts w:ascii="標楷體" w:eastAsia="標楷體" w:hAnsi="標楷體" w:cs="Times New Roman" w:hint="eastAsia"/>
          <w:sz w:val="32"/>
          <w:szCs w:val="24"/>
        </w:rPr>
        <w:t>沱</w:t>
      </w:r>
      <w:proofErr w:type="gramEnd"/>
      <w:r w:rsidRPr="006B3B25">
        <w:rPr>
          <w:rFonts w:ascii="標楷體" w:eastAsia="標楷體" w:hAnsi="標楷體" w:cs="Times New Roman" w:hint="eastAsia"/>
          <w:sz w:val="32"/>
          <w:szCs w:val="24"/>
        </w:rPr>
        <w:t>江級艦量產情形。</w:t>
      </w:r>
    </w:p>
    <w:p w:rsidR="006B3B25" w:rsidRPr="006B3B25" w:rsidRDefault="006B3B25" w:rsidP="009E7189">
      <w:pPr>
        <w:ind w:leftChars="236" w:left="2192" w:hangingChars="508" w:hanging="1626"/>
        <w:rPr>
          <w:rFonts w:ascii="標楷體" w:eastAsia="標楷體" w:hAnsi="標楷體" w:cs="Times New Roman" w:hint="eastAsia"/>
          <w:sz w:val="32"/>
          <w:szCs w:val="24"/>
        </w:rPr>
      </w:pPr>
      <w:r>
        <w:rPr>
          <w:rFonts w:ascii="標楷體" w:eastAsia="標楷體" w:hAnsi="標楷體" w:cs="Times New Roman"/>
          <w:sz w:val="32"/>
          <w:szCs w:val="24"/>
        </w:rPr>
        <w:t>(</w:t>
      </w:r>
      <w:r w:rsidRPr="006B3B25">
        <w:rPr>
          <w:rFonts w:ascii="標楷體" w:eastAsia="標楷體" w:hAnsi="標楷體" w:cs="Times New Roman" w:hint="eastAsia"/>
          <w:sz w:val="32"/>
          <w:szCs w:val="24"/>
        </w:rPr>
        <w:t>三</w:t>
      </w:r>
      <w:r>
        <w:rPr>
          <w:rFonts w:ascii="標楷體" w:eastAsia="標楷體" w:hAnsi="標楷體" w:cs="Times New Roman" w:hint="eastAsia"/>
          <w:sz w:val="32"/>
          <w:szCs w:val="24"/>
        </w:rPr>
        <w:t>)</w:t>
      </w:r>
      <w:proofErr w:type="gramStart"/>
      <w:r w:rsidRPr="006B3B25">
        <w:rPr>
          <w:rFonts w:ascii="標楷體" w:eastAsia="標楷體" w:hAnsi="標楷體" w:cs="Times New Roman" w:hint="eastAsia"/>
          <w:sz w:val="32"/>
          <w:szCs w:val="24"/>
        </w:rPr>
        <w:t>沱</w:t>
      </w:r>
      <w:proofErr w:type="gramEnd"/>
      <w:r w:rsidRPr="006B3B25">
        <w:rPr>
          <w:rFonts w:ascii="標楷體" w:eastAsia="標楷體" w:hAnsi="標楷體" w:cs="Times New Roman" w:hint="eastAsia"/>
          <w:sz w:val="32"/>
          <w:szCs w:val="24"/>
        </w:rPr>
        <w:t>(塔)江艦戰備整備</w:t>
      </w:r>
      <w:bookmarkStart w:id="0" w:name="_GoBack"/>
      <w:bookmarkEnd w:id="0"/>
      <w:r w:rsidRPr="006B3B25">
        <w:rPr>
          <w:rFonts w:ascii="標楷體" w:eastAsia="標楷體" w:hAnsi="標楷體" w:cs="Times New Roman" w:hint="eastAsia"/>
          <w:sz w:val="32"/>
          <w:szCs w:val="24"/>
        </w:rPr>
        <w:t>情形。</w:t>
      </w:r>
    </w:p>
    <w:p w:rsidR="002300A1" w:rsidRPr="002300A1" w:rsidRDefault="002300A1" w:rsidP="00E9299D">
      <w:pPr>
        <w:spacing w:line="480" w:lineRule="exact"/>
        <w:ind w:leftChars="177" w:left="991" w:hangingChars="177" w:hanging="566"/>
        <w:rPr>
          <w:rFonts w:ascii="標楷體" w:eastAsia="標楷體" w:hAnsi="標楷體" w:cs="Times New Roman"/>
          <w:sz w:val="32"/>
          <w:szCs w:val="32"/>
        </w:rPr>
      </w:pPr>
      <w:r w:rsidRPr="002300A1">
        <w:rPr>
          <w:rFonts w:ascii="標楷體" w:eastAsia="標楷體" w:hAnsi="標楷體" w:cs="Times New Roman" w:hint="eastAsia"/>
          <w:sz w:val="32"/>
          <w:szCs w:val="32"/>
          <w:lang w:eastAsia="zh-HK"/>
        </w:rPr>
        <w:t>五、</w:t>
      </w:r>
      <w:r w:rsidRPr="002300A1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巡察</w:t>
      </w:r>
      <w:r w:rsidRPr="002300A1">
        <w:rPr>
          <w:rFonts w:ascii="標楷體" w:eastAsia="標楷體" w:hAnsi="標楷體" w:cs="Times New Roman" w:hint="eastAsia"/>
          <w:b/>
          <w:sz w:val="36"/>
          <w:szCs w:val="36"/>
          <w:lang w:eastAsia="zh-HK"/>
        </w:rPr>
        <w:t>紀要</w:t>
      </w:r>
      <w:r w:rsidRPr="002300A1">
        <w:rPr>
          <w:rFonts w:ascii="標楷體" w:eastAsia="標楷體" w:hAnsi="標楷體" w:cs="Times New Roman" w:hint="eastAsia"/>
          <w:sz w:val="32"/>
          <w:szCs w:val="32"/>
          <w:lang w:eastAsia="zh-HK"/>
        </w:rPr>
        <w:t>：</w:t>
      </w:r>
    </w:p>
    <w:p w:rsidR="00165E11" w:rsidRPr="00165E11" w:rsidRDefault="00165E11" w:rsidP="00E9299D">
      <w:pPr>
        <w:widowControl/>
        <w:spacing w:line="480" w:lineRule="exact"/>
        <w:ind w:left="141" w:hanging="141"/>
        <w:jc w:val="right"/>
        <w:rPr>
          <w:rFonts w:ascii="標楷體" w:eastAsia="標楷體" w:hAnsi="標楷體" w:cs="Calibri"/>
          <w:kern w:val="0"/>
          <w:szCs w:val="24"/>
        </w:rPr>
      </w:pPr>
    </w:p>
    <w:p w:rsidR="006B3B25" w:rsidRPr="006B3B25" w:rsidRDefault="006B3B25" w:rsidP="007A1005">
      <w:pPr>
        <w:tabs>
          <w:tab w:val="left" w:pos="5418"/>
        </w:tabs>
        <w:overflowPunct w:val="0"/>
        <w:spacing w:line="480" w:lineRule="exact"/>
        <w:ind w:leftChars="460" w:left="1104" w:firstLineChars="193" w:firstLine="618"/>
        <w:jc w:val="both"/>
        <w:rPr>
          <w:rFonts w:ascii="標楷體" w:eastAsia="標楷體" w:hAnsi="標楷體" w:cs="Times New Roman" w:hint="eastAsia"/>
          <w:sz w:val="32"/>
          <w:szCs w:val="32"/>
        </w:rPr>
      </w:pPr>
      <w:r w:rsidRPr="006B3B25">
        <w:rPr>
          <w:rFonts w:ascii="標楷體" w:eastAsia="標楷體" w:hAnsi="標楷體" w:cs="Times New Roman" w:hint="eastAsia"/>
          <w:sz w:val="32"/>
          <w:szCs w:val="32"/>
        </w:rPr>
        <w:t>監察院外交及國防委員會為瞭解陸軍蘭陽指揮部及海軍</w:t>
      </w:r>
      <w:proofErr w:type="gramStart"/>
      <w:r w:rsidRPr="006B3B25">
        <w:rPr>
          <w:rFonts w:ascii="標楷體" w:eastAsia="標楷體" w:hAnsi="標楷體" w:cs="Times New Roman" w:hint="eastAsia"/>
          <w:sz w:val="32"/>
          <w:szCs w:val="32"/>
        </w:rPr>
        <w:t>沱</w:t>
      </w:r>
      <w:proofErr w:type="gramEnd"/>
      <w:r w:rsidRPr="006B3B25">
        <w:rPr>
          <w:rFonts w:ascii="標楷體" w:eastAsia="標楷體" w:hAnsi="標楷體" w:cs="Times New Roman" w:hint="eastAsia"/>
          <w:sz w:val="32"/>
          <w:szCs w:val="32"/>
        </w:rPr>
        <w:t>(塔)江艦執行戰備任務情形，同時也為瞭解</w:t>
      </w:r>
      <w:proofErr w:type="gramStart"/>
      <w:r w:rsidRPr="006B3B25">
        <w:rPr>
          <w:rFonts w:ascii="標楷體" w:eastAsia="標楷體" w:hAnsi="標楷體" w:cs="Times New Roman" w:hint="eastAsia"/>
          <w:sz w:val="32"/>
          <w:szCs w:val="32"/>
        </w:rPr>
        <w:t>塔江首</w:t>
      </w:r>
      <w:proofErr w:type="gramEnd"/>
      <w:r w:rsidRPr="006B3B25">
        <w:rPr>
          <w:rFonts w:ascii="標楷體" w:eastAsia="標楷體" w:hAnsi="標楷體" w:cs="Times New Roman" w:hint="eastAsia"/>
          <w:sz w:val="32"/>
          <w:szCs w:val="32"/>
        </w:rPr>
        <w:t>批量產艦目前施工進度與工程品質，由該會召集人林文程委員偕該院李鴻鈞副院長及監委一行計13人，由國防部柏鴻輝副部長及陸軍副司令黃中將、海軍副司令胡中將等人陪同，於本（111）年9月16日上午</w:t>
      </w:r>
      <w:r w:rsidR="007A1005">
        <w:rPr>
          <w:rFonts w:ascii="標楷體" w:eastAsia="標楷體" w:hAnsi="標楷體" w:cs="Times New Roman" w:hint="eastAsia"/>
          <w:sz w:val="32"/>
          <w:szCs w:val="32"/>
        </w:rPr>
        <w:t>前往</w:t>
      </w:r>
      <w:r w:rsidRPr="006B3B25">
        <w:rPr>
          <w:rFonts w:ascii="標楷體" w:eastAsia="標楷體" w:hAnsi="標楷體" w:cs="Times New Roman" w:hint="eastAsia"/>
          <w:sz w:val="32"/>
          <w:szCs w:val="32"/>
        </w:rPr>
        <w:t>海軍蘇澳營區巡察，在</w:t>
      </w:r>
      <w:proofErr w:type="gramStart"/>
      <w:r w:rsidRPr="006B3B25">
        <w:rPr>
          <w:rFonts w:ascii="標楷體" w:eastAsia="標楷體" w:hAnsi="標楷體" w:cs="Times New Roman" w:hint="eastAsia"/>
          <w:sz w:val="32"/>
          <w:szCs w:val="32"/>
        </w:rPr>
        <w:t>沱</w:t>
      </w:r>
      <w:proofErr w:type="gramEnd"/>
      <w:r w:rsidRPr="006B3B25">
        <w:rPr>
          <w:rFonts w:ascii="標楷體" w:eastAsia="標楷體" w:hAnsi="標楷體" w:cs="Times New Roman" w:hint="eastAsia"/>
          <w:sz w:val="32"/>
          <w:szCs w:val="32"/>
        </w:rPr>
        <w:t>江艦艦長進行任務簡報及性能諸元介紹後，隨即</w:t>
      </w:r>
      <w:proofErr w:type="gramStart"/>
      <w:r w:rsidRPr="006B3B25">
        <w:rPr>
          <w:rFonts w:ascii="標楷體" w:eastAsia="標楷體" w:hAnsi="標楷體" w:cs="Times New Roman" w:hint="eastAsia"/>
          <w:sz w:val="32"/>
          <w:szCs w:val="32"/>
        </w:rPr>
        <w:t>登艦視導</w:t>
      </w:r>
      <w:proofErr w:type="gramEnd"/>
      <w:r w:rsidRPr="006B3B25">
        <w:rPr>
          <w:rFonts w:ascii="標楷體" w:eastAsia="標楷體" w:hAnsi="標楷體" w:cs="Times New Roman" w:hint="eastAsia"/>
          <w:sz w:val="32"/>
          <w:szCs w:val="32"/>
        </w:rPr>
        <w:t>，其間</w:t>
      </w:r>
      <w:r w:rsidRPr="006B3B25">
        <w:rPr>
          <w:rFonts w:ascii="標楷體" w:eastAsia="標楷體" w:hAnsi="標楷體" w:cs="Times New Roman" w:hint="eastAsia"/>
          <w:sz w:val="32"/>
          <w:szCs w:val="32"/>
        </w:rPr>
        <w:lastRenderedPageBreak/>
        <w:t>監委對於海軍新世代快速巡邏艦的優異性能與強大火力，均給予高度評價；其後監委一行轉往龍德造船公司巡察，在聽取施工進度簡報後，隨即前往廠區實地瞭解</w:t>
      </w:r>
      <w:proofErr w:type="gramStart"/>
      <w:r w:rsidRPr="006B3B25">
        <w:rPr>
          <w:rFonts w:ascii="標楷體" w:eastAsia="標楷體" w:hAnsi="標楷體" w:cs="Times New Roman" w:hint="eastAsia"/>
          <w:sz w:val="32"/>
          <w:szCs w:val="32"/>
        </w:rPr>
        <w:t>塔江首</w:t>
      </w:r>
      <w:proofErr w:type="gramEnd"/>
      <w:r w:rsidRPr="006B3B25">
        <w:rPr>
          <w:rFonts w:ascii="標楷體" w:eastAsia="標楷體" w:hAnsi="標楷體" w:cs="Times New Roman" w:hint="eastAsia"/>
          <w:sz w:val="32"/>
          <w:szCs w:val="32"/>
        </w:rPr>
        <w:t>批量產艦目前的施工情形，監委對於龍德公司能夠配合政策，擴充廠區以縮短工期，</w:t>
      </w:r>
      <w:proofErr w:type="gramStart"/>
      <w:r w:rsidRPr="006B3B25">
        <w:rPr>
          <w:rFonts w:ascii="標楷體" w:eastAsia="標楷體" w:hAnsi="標楷體" w:cs="Times New Roman" w:hint="eastAsia"/>
          <w:sz w:val="32"/>
          <w:szCs w:val="32"/>
        </w:rPr>
        <w:t>均予肯定</w:t>
      </w:r>
      <w:proofErr w:type="gramEnd"/>
      <w:r w:rsidRPr="006B3B25">
        <w:rPr>
          <w:rFonts w:ascii="標楷體" w:eastAsia="標楷體" w:hAnsi="標楷體" w:cs="Times New Roman" w:hint="eastAsia"/>
          <w:sz w:val="32"/>
          <w:szCs w:val="32"/>
        </w:rPr>
        <w:t>。下午監委一行則轉往陸軍蘭陽指揮部巡察，除聽取指揮部有關主戰裝備介紹外，並視導所屬</w:t>
      </w:r>
      <w:proofErr w:type="gramStart"/>
      <w:r w:rsidRPr="006B3B25">
        <w:rPr>
          <w:rFonts w:ascii="標楷體" w:eastAsia="標楷體" w:hAnsi="標楷體" w:cs="Times New Roman" w:hint="eastAsia"/>
          <w:sz w:val="32"/>
          <w:szCs w:val="32"/>
        </w:rPr>
        <w:t>砲</w:t>
      </w:r>
      <w:proofErr w:type="gramEnd"/>
      <w:r w:rsidRPr="006B3B25">
        <w:rPr>
          <w:rFonts w:ascii="標楷體" w:eastAsia="標楷體" w:hAnsi="標楷體" w:cs="Times New Roman" w:hint="eastAsia"/>
          <w:sz w:val="32"/>
          <w:szCs w:val="32"/>
        </w:rPr>
        <w:t>兵部隊的戰備操演，監委對於蘭指部官兵所展現之高昂士氣與戰鬥意志，均留下深刻印象，也期許蘭指部能夠不斷提升戰力。</w:t>
      </w:r>
    </w:p>
    <w:p w:rsidR="006B3B25" w:rsidRPr="006B3B25" w:rsidRDefault="006B3B25" w:rsidP="007A1005">
      <w:pPr>
        <w:tabs>
          <w:tab w:val="left" w:pos="5418"/>
        </w:tabs>
        <w:overflowPunct w:val="0"/>
        <w:spacing w:line="480" w:lineRule="exact"/>
        <w:ind w:left="1162" w:firstLineChars="216" w:firstLine="691"/>
        <w:jc w:val="both"/>
        <w:rPr>
          <w:rFonts w:ascii="標楷體" w:eastAsia="標楷體" w:hAnsi="標楷體" w:cs="Times New Roman" w:hint="eastAsia"/>
          <w:sz w:val="32"/>
          <w:szCs w:val="32"/>
        </w:rPr>
      </w:pPr>
      <w:r w:rsidRPr="006B3B25">
        <w:rPr>
          <w:rFonts w:ascii="標楷體" w:eastAsia="標楷體" w:hAnsi="標楷體" w:cs="Times New Roman" w:hint="eastAsia"/>
          <w:sz w:val="32"/>
          <w:szCs w:val="32"/>
        </w:rPr>
        <w:t>本次巡察分別在海軍及陸軍營區各舉行一場座談會。在海軍座談會上，李鴻鈞副院長首先垂詢雄三飛彈研發過程遭遇之瓶頸；召集人林文程委員</w:t>
      </w:r>
      <w:proofErr w:type="gramStart"/>
      <w:r w:rsidRPr="006B3B25">
        <w:rPr>
          <w:rFonts w:ascii="標楷體" w:eastAsia="標楷體" w:hAnsi="標楷體" w:cs="Times New Roman" w:hint="eastAsia"/>
          <w:sz w:val="32"/>
          <w:szCs w:val="32"/>
        </w:rPr>
        <w:t>詢</w:t>
      </w:r>
      <w:proofErr w:type="gramEnd"/>
      <w:r w:rsidRPr="006B3B25">
        <w:rPr>
          <w:rFonts w:ascii="標楷體" w:eastAsia="標楷體" w:hAnsi="標楷體" w:cs="Times New Roman" w:hint="eastAsia"/>
          <w:sz w:val="32"/>
          <w:szCs w:val="32"/>
        </w:rPr>
        <w:t>及雄二及雄三飛彈性能之比較、</w:t>
      </w:r>
      <w:proofErr w:type="gramStart"/>
      <w:r w:rsidRPr="006B3B25">
        <w:rPr>
          <w:rFonts w:ascii="標楷體" w:eastAsia="標楷體" w:hAnsi="標楷體" w:cs="Times New Roman" w:hint="eastAsia"/>
          <w:sz w:val="32"/>
          <w:szCs w:val="32"/>
        </w:rPr>
        <w:t>塔江艦</w:t>
      </w:r>
      <w:proofErr w:type="gramEnd"/>
      <w:r w:rsidRPr="006B3B25">
        <w:rPr>
          <w:rFonts w:ascii="標楷體" w:eastAsia="標楷體" w:hAnsi="標楷體" w:cs="Times New Roman" w:hint="eastAsia"/>
          <w:sz w:val="32"/>
          <w:szCs w:val="32"/>
        </w:rPr>
        <w:t>後續的</w:t>
      </w:r>
      <w:proofErr w:type="gramStart"/>
      <w:r w:rsidRPr="006B3B25">
        <w:rPr>
          <w:rFonts w:ascii="標楷體" w:eastAsia="標楷體" w:hAnsi="標楷體" w:cs="Times New Roman" w:hint="eastAsia"/>
          <w:sz w:val="32"/>
          <w:szCs w:val="32"/>
        </w:rPr>
        <w:t>研</w:t>
      </w:r>
      <w:proofErr w:type="gramEnd"/>
      <w:r w:rsidRPr="006B3B25">
        <w:rPr>
          <w:rFonts w:ascii="標楷體" w:eastAsia="標楷體" w:hAnsi="標楷體" w:cs="Times New Roman" w:hint="eastAsia"/>
          <w:sz w:val="32"/>
          <w:szCs w:val="32"/>
        </w:rPr>
        <w:t>改項目、以及俄烏戰爭對國軍教育訓練之啟示；田秋</w:t>
      </w:r>
      <w:proofErr w:type="gramStart"/>
      <w:r w:rsidRPr="006B3B25">
        <w:rPr>
          <w:rFonts w:ascii="標楷體" w:eastAsia="標楷體" w:hAnsi="標楷體" w:cs="Times New Roman" w:hint="eastAsia"/>
          <w:sz w:val="32"/>
          <w:szCs w:val="32"/>
        </w:rPr>
        <w:t>堇</w:t>
      </w:r>
      <w:proofErr w:type="gramEnd"/>
      <w:r w:rsidRPr="006B3B25">
        <w:rPr>
          <w:rFonts w:ascii="標楷體" w:eastAsia="標楷體" w:hAnsi="標楷體" w:cs="Times New Roman" w:hint="eastAsia"/>
          <w:sz w:val="32"/>
          <w:szCs w:val="32"/>
        </w:rPr>
        <w:t>委員提及龍德造船公司在蘇澳設(擴)廠經過；賴鼎銘委員</w:t>
      </w:r>
      <w:proofErr w:type="gramStart"/>
      <w:r w:rsidRPr="006B3B25">
        <w:rPr>
          <w:rFonts w:ascii="標楷體" w:eastAsia="標楷體" w:hAnsi="標楷體" w:cs="Times New Roman" w:hint="eastAsia"/>
          <w:sz w:val="32"/>
          <w:szCs w:val="32"/>
        </w:rPr>
        <w:t>詢</w:t>
      </w:r>
      <w:proofErr w:type="gramEnd"/>
      <w:r w:rsidRPr="006B3B25">
        <w:rPr>
          <w:rFonts w:ascii="標楷體" w:eastAsia="標楷體" w:hAnsi="標楷體" w:cs="Times New Roman" w:hint="eastAsia"/>
          <w:sz w:val="32"/>
          <w:szCs w:val="32"/>
        </w:rPr>
        <w:t>及</w:t>
      </w:r>
      <w:proofErr w:type="gramStart"/>
      <w:r w:rsidRPr="006B3B25">
        <w:rPr>
          <w:rFonts w:ascii="標楷體" w:eastAsia="標楷體" w:hAnsi="標楷體" w:cs="Times New Roman" w:hint="eastAsia"/>
          <w:sz w:val="32"/>
          <w:szCs w:val="32"/>
        </w:rPr>
        <w:t>沱</w:t>
      </w:r>
      <w:proofErr w:type="gramEnd"/>
      <w:r w:rsidRPr="006B3B25">
        <w:rPr>
          <w:rFonts w:ascii="標楷體" w:eastAsia="標楷體" w:hAnsi="標楷體" w:cs="Times New Roman" w:hint="eastAsia"/>
          <w:sz w:val="32"/>
          <w:szCs w:val="32"/>
        </w:rPr>
        <w:t>（塔）江艦國內軟硬體的技術能量以及是否觸及產官學合作；</w:t>
      </w:r>
      <w:proofErr w:type="gramStart"/>
      <w:r w:rsidRPr="006B3B25">
        <w:rPr>
          <w:rFonts w:ascii="標楷體" w:eastAsia="標楷體" w:hAnsi="標楷體" w:cs="Times New Roman" w:hint="eastAsia"/>
          <w:sz w:val="32"/>
          <w:szCs w:val="32"/>
        </w:rPr>
        <w:t>浦忠成委員</w:t>
      </w:r>
      <w:proofErr w:type="gramEnd"/>
      <w:r w:rsidRPr="006B3B25">
        <w:rPr>
          <w:rFonts w:ascii="標楷體" w:eastAsia="標楷體" w:hAnsi="標楷體" w:cs="Times New Roman" w:hint="eastAsia"/>
          <w:sz w:val="32"/>
          <w:szCs w:val="32"/>
        </w:rPr>
        <w:t>則</w:t>
      </w:r>
      <w:proofErr w:type="gramStart"/>
      <w:r w:rsidRPr="006B3B25">
        <w:rPr>
          <w:rFonts w:ascii="標楷體" w:eastAsia="標楷體" w:hAnsi="標楷體" w:cs="Times New Roman" w:hint="eastAsia"/>
          <w:sz w:val="32"/>
          <w:szCs w:val="32"/>
        </w:rPr>
        <w:t>詢</w:t>
      </w:r>
      <w:proofErr w:type="gramEnd"/>
      <w:r w:rsidRPr="006B3B25">
        <w:rPr>
          <w:rFonts w:ascii="標楷體" w:eastAsia="標楷體" w:hAnsi="標楷體" w:cs="Times New Roman" w:hint="eastAsia"/>
          <w:sz w:val="32"/>
          <w:szCs w:val="32"/>
        </w:rPr>
        <w:t>及海軍為發展不對稱戰力所須建構的艦艇數量、海軍計畫建造12艘</w:t>
      </w:r>
      <w:proofErr w:type="gramStart"/>
      <w:r w:rsidRPr="006B3B25">
        <w:rPr>
          <w:rFonts w:ascii="標楷體" w:eastAsia="標楷體" w:hAnsi="標楷體" w:cs="Times New Roman" w:hint="eastAsia"/>
          <w:sz w:val="32"/>
          <w:szCs w:val="32"/>
        </w:rPr>
        <w:t>沱</w:t>
      </w:r>
      <w:proofErr w:type="gramEnd"/>
      <w:r w:rsidRPr="006B3B25">
        <w:rPr>
          <w:rFonts w:ascii="標楷體" w:eastAsia="標楷體" w:hAnsi="標楷體" w:cs="Times New Roman" w:hint="eastAsia"/>
          <w:sz w:val="32"/>
          <w:szCs w:val="32"/>
        </w:rPr>
        <w:t>（塔）江級艦是否足夠、以及</w:t>
      </w:r>
      <w:proofErr w:type="gramStart"/>
      <w:r w:rsidRPr="006B3B25">
        <w:rPr>
          <w:rFonts w:ascii="標楷體" w:eastAsia="標楷體" w:hAnsi="標楷體" w:cs="Times New Roman" w:hint="eastAsia"/>
          <w:sz w:val="32"/>
          <w:szCs w:val="32"/>
        </w:rPr>
        <w:t>沱</w:t>
      </w:r>
      <w:proofErr w:type="gramEnd"/>
      <w:r w:rsidRPr="006B3B25">
        <w:rPr>
          <w:rFonts w:ascii="標楷體" w:eastAsia="標楷體" w:hAnsi="標楷體" w:cs="Times New Roman" w:hint="eastAsia"/>
          <w:sz w:val="32"/>
          <w:szCs w:val="32"/>
        </w:rPr>
        <w:t>（塔）江</w:t>
      </w:r>
      <w:proofErr w:type="gramStart"/>
      <w:r w:rsidRPr="006B3B25">
        <w:rPr>
          <w:rFonts w:ascii="標楷體" w:eastAsia="標楷體" w:hAnsi="標楷體" w:cs="Times New Roman" w:hint="eastAsia"/>
          <w:sz w:val="32"/>
          <w:szCs w:val="32"/>
        </w:rPr>
        <w:t>級艦其未來</w:t>
      </w:r>
      <w:proofErr w:type="gramEnd"/>
      <w:r w:rsidRPr="006B3B25">
        <w:rPr>
          <w:rFonts w:ascii="標楷體" w:eastAsia="標楷體" w:hAnsi="標楷體" w:cs="Times New Roman" w:hint="eastAsia"/>
          <w:sz w:val="32"/>
          <w:szCs w:val="32"/>
        </w:rPr>
        <w:t>的任務配置等；王麗珍委員</w:t>
      </w:r>
      <w:proofErr w:type="gramStart"/>
      <w:r w:rsidRPr="006B3B25">
        <w:rPr>
          <w:rFonts w:ascii="標楷體" w:eastAsia="標楷體" w:hAnsi="標楷體" w:cs="Times New Roman" w:hint="eastAsia"/>
          <w:sz w:val="32"/>
          <w:szCs w:val="32"/>
        </w:rPr>
        <w:t>詢</w:t>
      </w:r>
      <w:proofErr w:type="gramEnd"/>
      <w:r w:rsidRPr="006B3B25">
        <w:rPr>
          <w:rFonts w:ascii="標楷體" w:eastAsia="標楷體" w:hAnsi="標楷體" w:cs="Times New Roman" w:hint="eastAsia"/>
          <w:sz w:val="32"/>
          <w:szCs w:val="32"/>
        </w:rPr>
        <w:t>及「海空戰力提升計劃採購特別條例」所</w:t>
      </w:r>
      <w:proofErr w:type="gramStart"/>
      <w:r w:rsidRPr="006B3B25">
        <w:rPr>
          <w:rFonts w:ascii="標楷體" w:eastAsia="標楷體" w:hAnsi="標楷體" w:cs="Times New Roman" w:hint="eastAsia"/>
          <w:sz w:val="32"/>
          <w:szCs w:val="32"/>
        </w:rPr>
        <w:t>承作</w:t>
      </w:r>
      <w:proofErr w:type="gramEnd"/>
      <w:r w:rsidRPr="006B3B25">
        <w:rPr>
          <w:rFonts w:ascii="標楷體" w:eastAsia="標楷體" w:hAnsi="標楷體" w:cs="Times New Roman" w:hint="eastAsia"/>
          <w:sz w:val="32"/>
          <w:szCs w:val="32"/>
        </w:rPr>
        <w:t>的「海</w:t>
      </w:r>
      <w:proofErr w:type="gramStart"/>
      <w:r w:rsidRPr="006B3B25">
        <w:rPr>
          <w:rFonts w:ascii="標楷體" w:eastAsia="標楷體" w:hAnsi="標楷體" w:cs="Times New Roman" w:hint="eastAsia"/>
          <w:sz w:val="32"/>
          <w:szCs w:val="32"/>
        </w:rPr>
        <w:t>巡版」沱</w:t>
      </w:r>
      <w:proofErr w:type="gramEnd"/>
      <w:r w:rsidRPr="006B3B25">
        <w:rPr>
          <w:rFonts w:ascii="標楷體" w:eastAsia="標楷體" w:hAnsi="標楷體" w:cs="Times New Roman" w:hint="eastAsia"/>
          <w:sz w:val="32"/>
          <w:szCs w:val="32"/>
        </w:rPr>
        <w:t>（塔）江級艦如何進行平戰轉換、其加裝戰鬥系統和反艦飛彈有無窒礙。在陸軍的座談會上，賴鼎銘委員</w:t>
      </w:r>
      <w:proofErr w:type="gramStart"/>
      <w:r w:rsidRPr="006B3B25">
        <w:rPr>
          <w:rFonts w:ascii="標楷體" w:eastAsia="標楷體" w:hAnsi="標楷體" w:cs="Times New Roman" w:hint="eastAsia"/>
          <w:sz w:val="32"/>
          <w:szCs w:val="32"/>
        </w:rPr>
        <w:t>詢</w:t>
      </w:r>
      <w:proofErr w:type="gramEnd"/>
      <w:r w:rsidRPr="006B3B25">
        <w:rPr>
          <w:rFonts w:ascii="標楷體" w:eastAsia="標楷體" w:hAnsi="標楷體" w:cs="Times New Roman" w:hint="eastAsia"/>
          <w:sz w:val="32"/>
          <w:szCs w:val="32"/>
        </w:rPr>
        <w:t>及面對中共的武力威脅，陸軍蘭陽指揮部的兵力是否足夠、國軍兵力部署是否有檢討之空間；召集人林文程委員強調，隨著中共軍事現代化，</w:t>
      </w:r>
      <w:proofErr w:type="gramStart"/>
      <w:r w:rsidRPr="006B3B25">
        <w:rPr>
          <w:rFonts w:ascii="標楷體" w:eastAsia="標楷體" w:hAnsi="標楷體" w:cs="Times New Roman" w:hint="eastAsia"/>
          <w:sz w:val="32"/>
          <w:szCs w:val="32"/>
        </w:rPr>
        <w:t>併</w:t>
      </w:r>
      <w:proofErr w:type="gramEnd"/>
      <w:r w:rsidRPr="006B3B25">
        <w:rPr>
          <w:rFonts w:ascii="標楷體" w:eastAsia="標楷體" w:hAnsi="標楷體" w:cs="Times New Roman" w:hint="eastAsia"/>
          <w:sz w:val="32"/>
          <w:szCs w:val="32"/>
        </w:rPr>
        <w:t>所提之「多</w:t>
      </w:r>
      <w:proofErr w:type="gramStart"/>
      <w:r w:rsidRPr="006B3B25">
        <w:rPr>
          <w:rFonts w:ascii="標楷體" w:eastAsia="標楷體" w:hAnsi="標楷體" w:cs="Times New Roman" w:hint="eastAsia"/>
          <w:sz w:val="32"/>
          <w:szCs w:val="32"/>
        </w:rPr>
        <w:t>層次雙超</w:t>
      </w:r>
      <w:proofErr w:type="gramEnd"/>
      <w:r w:rsidRPr="006B3B25">
        <w:rPr>
          <w:rFonts w:ascii="標楷體" w:eastAsia="標楷體" w:hAnsi="標楷體" w:cs="Times New Roman" w:hint="eastAsia"/>
          <w:sz w:val="32"/>
          <w:szCs w:val="32"/>
        </w:rPr>
        <w:t>」攻台策略，其未來攻台登陸地點已不再侷限於台灣西部的</w:t>
      </w:r>
      <w:proofErr w:type="gramStart"/>
      <w:r w:rsidRPr="006B3B25">
        <w:rPr>
          <w:rFonts w:ascii="標楷體" w:eastAsia="標楷體" w:hAnsi="標楷體" w:cs="Times New Roman" w:hint="eastAsia"/>
          <w:sz w:val="32"/>
          <w:szCs w:val="32"/>
        </w:rPr>
        <w:t>少數灘</w:t>
      </w:r>
      <w:proofErr w:type="gramEnd"/>
      <w:r w:rsidRPr="006B3B25">
        <w:rPr>
          <w:rFonts w:ascii="標楷體" w:eastAsia="標楷體" w:hAnsi="標楷體" w:cs="Times New Roman" w:hint="eastAsia"/>
          <w:sz w:val="32"/>
          <w:szCs w:val="32"/>
        </w:rPr>
        <w:t>岸，這也使得蘭陽指揮部的重要</w:t>
      </w:r>
      <w:r w:rsidRPr="006B3B25">
        <w:rPr>
          <w:rFonts w:ascii="標楷體" w:eastAsia="標楷體" w:hAnsi="標楷體" w:cs="Times New Roman" w:hint="eastAsia"/>
          <w:sz w:val="32"/>
          <w:szCs w:val="32"/>
        </w:rPr>
        <w:lastRenderedPageBreak/>
        <w:t>性相對提升。以上</w:t>
      </w:r>
      <w:proofErr w:type="gramStart"/>
      <w:r w:rsidRPr="006B3B25">
        <w:rPr>
          <w:rFonts w:ascii="標楷體" w:eastAsia="標楷體" w:hAnsi="標楷體" w:cs="Times New Roman" w:hint="eastAsia"/>
          <w:sz w:val="32"/>
          <w:szCs w:val="32"/>
        </w:rPr>
        <w:t>問題均由國防部</w:t>
      </w:r>
      <w:proofErr w:type="gramEnd"/>
      <w:r w:rsidRPr="006B3B25">
        <w:rPr>
          <w:rFonts w:ascii="標楷體" w:eastAsia="標楷體" w:hAnsi="標楷體" w:cs="Times New Roman" w:hint="eastAsia"/>
          <w:sz w:val="32"/>
          <w:szCs w:val="32"/>
        </w:rPr>
        <w:t>副部長及海、空軍各業管進行回答。</w:t>
      </w:r>
    </w:p>
    <w:p w:rsidR="006D0A71" w:rsidRDefault="006B3B25" w:rsidP="007A1005">
      <w:pPr>
        <w:tabs>
          <w:tab w:val="left" w:pos="5418"/>
        </w:tabs>
        <w:overflowPunct w:val="0"/>
        <w:spacing w:line="480" w:lineRule="exact"/>
        <w:ind w:left="1218" w:firstLineChars="199" w:firstLine="637"/>
        <w:jc w:val="both"/>
        <w:rPr>
          <w:rFonts w:ascii="標楷體" w:eastAsia="標楷體" w:hAnsi="標楷體" w:cs="Times New Roman"/>
          <w:sz w:val="32"/>
          <w:szCs w:val="32"/>
        </w:rPr>
      </w:pPr>
      <w:r w:rsidRPr="006B3B25">
        <w:rPr>
          <w:rFonts w:ascii="標楷體" w:eastAsia="標楷體" w:hAnsi="標楷體" w:cs="Times New Roman" w:hint="eastAsia"/>
          <w:sz w:val="32"/>
          <w:szCs w:val="32"/>
        </w:rPr>
        <w:t>召集人林文程委員總結表示：監察院外交及國防委員會非常關心國防戰力的提升，也關注國軍發展不對稱戰力及建構國防自主的進程，尤其近期俄烏戰爭及中共機艦</w:t>
      </w:r>
      <w:proofErr w:type="gramStart"/>
      <w:r w:rsidRPr="006B3B25">
        <w:rPr>
          <w:rFonts w:ascii="標楷體" w:eastAsia="標楷體" w:hAnsi="標楷體" w:cs="Times New Roman" w:hint="eastAsia"/>
          <w:sz w:val="32"/>
          <w:szCs w:val="32"/>
        </w:rPr>
        <w:t>頻繁擾台</w:t>
      </w:r>
      <w:proofErr w:type="gramEnd"/>
      <w:r w:rsidRPr="006B3B25">
        <w:rPr>
          <w:rFonts w:ascii="標楷體" w:eastAsia="標楷體" w:hAnsi="標楷體" w:cs="Times New Roman" w:hint="eastAsia"/>
          <w:sz w:val="32"/>
          <w:szCs w:val="32"/>
        </w:rPr>
        <w:t>，經由這次巡察，深度瞭解國軍面對敵情威脅所做的努力，期盼國人同舟共濟，自己的國家自己救，共同守護家園。</w:t>
      </w:r>
    </w:p>
    <w:sectPr w:rsidR="006D0A71" w:rsidSect="00E9299D">
      <w:pgSz w:w="11907" w:h="16839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D13" w:rsidRDefault="00A01D13">
      <w:r>
        <w:separator/>
      </w:r>
    </w:p>
  </w:endnote>
  <w:endnote w:type="continuationSeparator" w:id="0">
    <w:p w:rsidR="00A01D13" w:rsidRDefault="00A0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D13" w:rsidRDefault="00A01D13">
      <w:r>
        <w:separator/>
      </w:r>
    </w:p>
  </w:footnote>
  <w:footnote w:type="continuationSeparator" w:id="0">
    <w:p w:rsidR="00A01D13" w:rsidRDefault="00A01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E11"/>
    <w:rsid w:val="00000DBA"/>
    <w:rsid w:val="000154D1"/>
    <w:rsid w:val="00016BE2"/>
    <w:rsid w:val="000572AA"/>
    <w:rsid w:val="00063598"/>
    <w:rsid w:val="0009695D"/>
    <w:rsid w:val="000D4409"/>
    <w:rsid w:val="00101364"/>
    <w:rsid w:val="00165E11"/>
    <w:rsid w:val="00180C68"/>
    <w:rsid w:val="001D7791"/>
    <w:rsid w:val="001F7DC0"/>
    <w:rsid w:val="00224F3C"/>
    <w:rsid w:val="002300A1"/>
    <w:rsid w:val="00256047"/>
    <w:rsid w:val="0027016E"/>
    <w:rsid w:val="002A2048"/>
    <w:rsid w:val="002A3BAC"/>
    <w:rsid w:val="003262E5"/>
    <w:rsid w:val="00381E40"/>
    <w:rsid w:val="00394B8C"/>
    <w:rsid w:val="00397BEE"/>
    <w:rsid w:val="003A7FCB"/>
    <w:rsid w:val="00427DEC"/>
    <w:rsid w:val="00435B5B"/>
    <w:rsid w:val="004441BA"/>
    <w:rsid w:val="00452C21"/>
    <w:rsid w:val="004622AF"/>
    <w:rsid w:val="00466F7D"/>
    <w:rsid w:val="004A04FE"/>
    <w:rsid w:val="004B2C33"/>
    <w:rsid w:val="004C210E"/>
    <w:rsid w:val="004C5C29"/>
    <w:rsid w:val="00542A97"/>
    <w:rsid w:val="006035D4"/>
    <w:rsid w:val="00620385"/>
    <w:rsid w:val="0063057D"/>
    <w:rsid w:val="00652BA2"/>
    <w:rsid w:val="006B3B25"/>
    <w:rsid w:val="006D0A71"/>
    <w:rsid w:val="006E0E99"/>
    <w:rsid w:val="007A1005"/>
    <w:rsid w:val="007E6A09"/>
    <w:rsid w:val="007F72E3"/>
    <w:rsid w:val="00877A5A"/>
    <w:rsid w:val="008F36A3"/>
    <w:rsid w:val="00935246"/>
    <w:rsid w:val="00941264"/>
    <w:rsid w:val="0095480F"/>
    <w:rsid w:val="009D00E6"/>
    <w:rsid w:val="009E7189"/>
    <w:rsid w:val="009F2CA1"/>
    <w:rsid w:val="00A01D13"/>
    <w:rsid w:val="00A25030"/>
    <w:rsid w:val="00A2785E"/>
    <w:rsid w:val="00A34FF8"/>
    <w:rsid w:val="00A36A88"/>
    <w:rsid w:val="00A37CB6"/>
    <w:rsid w:val="00A5799E"/>
    <w:rsid w:val="00A86793"/>
    <w:rsid w:val="00A9087E"/>
    <w:rsid w:val="00AA007D"/>
    <w:rsid w:val="00AF327C"/>
    <w:rsid w:val="00AF4231"/>
    <w:rsid w:val="00B05A01"/>
    <w:rsid w:val="00B05F53"/>
    <w:rsid w:val="00B923C1"/>
    <w:rsid w:val="00BD14EB"/>
    <w:rsid w:val="00C0568F"/>
    <w:rsid w:val="00C30D76"/>
    <w:rsid w:val="00C424F9"/>
    <w:rsid w:val="00C42F1F"/>
    <w:rsid w:val="00C53344"/>
    <w:rsid w:val="00C67033"/>
    <w:rsid w:val="00C907CB"/>
    <w:rsid w:val="00CB7B99"/>
    <w:rsid w:val="00D43CA2"/>
    <w:rsid w:val="00DE56D7"/>
    <w:rsid w:val="00E1168E"/>
    <w:rsid w:val="00E170C6"/>
    <w:rsid w:val="00E57D01"/>
    <w:rsid w:val="00E621C6"/>
    <w:rsid w:val="00E71189"/>
    <w:rsid w:val="00E9299D"/>
    <w:rsid w:val="00EB3760"/>
    <w:rsid w:val="00F01518"/>
    <w:rsid w:val="00F041C8"/>
    <w:rsid w:val="00FC6EEE"/>
    <w:rsid w:val="00FD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885E1"/>
  <w15:chartTrackingRefBased/>
  <w15:docId w15:val="{FEC72797-9E11-42C2-9FC2-BEA9C72B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65E11"/>
    <w:pPr>
      <w:widowControl/>
      <w:tabs>
        <w:tab w:val="center" w:pos="4153"/>
        <w:tab w:val="right" w:pos="8306"/>
      </w:tabs>
      <w:snapToGrid w:val="0"/>
    </w:pPr>
    <w:rPr>
      <w:rFonts w:ascii="Calibri" w:eastAsia="新細明體" w:hAnsi="Calibri" w:cs="Calibri"/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65E11"/>
    <w:rPr>
      <w:rFonts w:ascii="Calibri" w:eastAsia="新細明體" w:hAnsi="Calibri" w:cs="Calibri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37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7CB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7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7CB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B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陳瑞周</dc:creator>
  <cp:keywords/>
  <dc:description/>
  <cp:lastModifiedBy>陳瑞周</cp:lastModifiedBy>
  <cp:revision>12</cp:revision>
  <cp:lastPrinted>2022-09-20T06:58:00Z</cp:lastPrinted>
  <dcterms:created xsi:type="dcterms:W3CDTF">2022-09-20T06:31:00Z</dcterms:created>
  <dcterms:modified xsi:type="dcterms:W3CDTF">2022-09-20T07:11:00Z</dcterms:modified>
</cp:coreProperties>
</file>