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Pr="00992B57" w:rsidRDefault="00FB0827" w:rsidP="00FB0827">
      <w:pPr>
        <w:pStyle w:val="aa"/>
        <w:ind w:left="0" w:firstLineChars="0" w:firstLine="0"/>
        <w:rPr>
          <w:rFonts w:ascii="標楷體" w:hAnsi="標楷體"/>
        </w:rPr>
      </w:pPr>
      <w:r w:rsidRPr="00992B57">
        <w:rPr>
          <w:rFonts w:ascii="標楷體" w:hAnsi="標楷體" w:hint="eastAsia"/>
        </w:rPr>
        <w:t>監察院教育及文化委員會第6屆第42次會議紀錄</w:t>
      </w:r>
    </w:p>
    <w:p w14:paraId="787DBC0F" w14:textId="77777777" w:rsidR="00FB0827" w:rsidRPr="00992B57" w:rsidRDefault="00FB0827" w:rsidP="00FB0827">
      <w:pPr>
        <w:pStyle w:val="aa"/>
        <w:ind w:left="1440" w:hangingChars="400" w:hanging="1440"/>
        <w:rPr>
          <w:rFonts w:ascii="標楷體" w:hAnsi="標楷體"/>
          <w:szCs w:val="32"/>
        </w:rPr>
      </w:pPr>
      <w:r w:rsidRPr="00992B57">
        <w:rPr>
          <w:rFonts w:ascii="標楷體" w:hAnsi="標楷體" w:hint="eastAsia"/>
          <w:szCs w:val="32"/>
        </w:rPr>
        <w:t>時　間：中華民國113年01月11日(星期四) 上午9時42分</w:t>
      </w:r>
    </w:p>
    <w:p w14:paraId="0AA4746D" w14:textId="77777777" w:rsidR="00FB0827" w:rsidRPr="00992B57" w:rsidRDefault="00FB0827" w:rsidP="00FB0827">
      <w:pPr>
        <w:pStyle w:val="aa"/>
        <w:ind w:left="1793" w:hangingChars="498" w:hanging="1793"/>
        <w:rPr>
          <w:rFonts w:ascii="標楷體" w:hAnsi="標楷體"/>
          <w:szCs w:val="32"/>
        </w:rPr>
      </w:pPr>
      <w:r w:rsidRPr="00992B57">
        <w:rPr>
          <w:rFonts w:ascii="標楷體" w:hAnsi="標楷體" w:hint="eastAsia"/>
          <w:szCs w:val="32"/>
        </w:rPr>
        <w:t>地　點：第1會議室</w:t>
      </w:r>
    </w:p>
    <w:p w14:paraId="62133F81" w14:textId="77777777" w:rsidR="00FB0827" w:rsidRPr="00992B57" w:rsidRDefault="00FB0827" w:rsidP="00FB0827">
      <w:pPr>
        <w:pStyle w:val="aa"/>
        <w:ind w:left="1793" w:hangingChars="498" w:hanging="1793"/>
        <w:rPr>
          <w:rFonts w:ascii="標楷體" w:hAnsi="標楷體"/>
        </w:rPr>
      </w:pPr>
      <w:r w:rsidRPr="00992B57">
        <w:rPr>
          <w:rFonts w:ascii="標楷體" w:hAnsi="標楷體" w:hint="eastAsia"/>
        </w:rPr>
        <w:t>出席委員：林文程、林郁容、林國明、林盛豐、</w:t>
      </w:r>
      <w:proofErr w:type="gramStart"/>
      <w:r w:rsidRPr="00992B57">
        <w:rPr>
          <w:rFonts w:ascii="標楷體" w:hAnsi="標楷體" w:hint="eastAsia"/>
        </w:rPr>
        <w:t>范巽</w:t>
      </w:r>
      <w:proofErr w:type="gramEnd"/>
      <w:r w:rsidRPr="00992B57">
        <w:rPr>
          <w:rFonts w:ascii="標楷體" w:hAnsi="標楷體" w:hint="eastAsia"/>
        </w:rPr>
        <w:t>綠、</w:t>
      </w:r>
      <w:proofErr w:type="gramStart"/>
      <w:r w:rsidRPr="00992B57">
        <w:rPr>
          <w:rFonts w:ascii="標楷體" w:hAnsi="標楷體" w:hint="eastAsia"/>
        </w:rPr>
        <w:t>浦忠成</w:t>
      </w:r>
      <w:proofErr w:type="gramEnd"/>
      <w:r w:rsidRPr="00992B57">
        <w:rPr>
          <w:rFonts w:ascii="標楷體" w:hAnsi="標楷體" w:hint="eastAsia"/>
        </w:rPr>
        <w:t>、蕭自佑、賴振昌、賴鼎銘、蘇麗瓊</w:t>
      </w:r>
    </w:p>
    <w:p w14:paraId="177823C3" w14:textId="77777777" w:rsidR="00FB0827" w:rsidRPr="00992B57" w:rsidRDefault="00FB0827" w:rsidP="00FB0827">
      <w:pPr>
        <w:pStyle w:val="aa"/>
        <w:ind w:left="1793" w:hangingChars="498" w:hanging="1793"/>
        <w:rPr>
          <w:rFonts w:ascii="標楷體" w:hAnsi="標楷體"/>
        </w:rPr>
      </w:pPr>
      <w:r w:rsidRPr="00992B57">
        <w:rPr>
          <w:rFonts w:ascii="標楷體" w:hAnsi="標楷體" w:hint="eastAsia"/>
        </w:rPr>
        <w:t>列席委員：王美玉、王麗珍、紀惠容、高</w:t>
      </w:r>
      <w:proofErr w:type="gramStart"/>
      <w:r w:rsidRPr="00992B57">
        <w:rPr>
          <w:rFonts w:ascii="標楷體" w:hAnsi="標楷體" w:hint="eastAsia"/>
        </w:rPr>
        <w:t>涌</w:t>
      </w:r>
      <w:proofErr w:type="gramEnd"/>
      <w:r w:rsidRPr="00992B57">
        <w:rPr>
          <w:rFonts w:ascii="標楷體" w:hAnsi="標楷體" w:hint="eastAsia"/>
        </w:rPr>
        <w:t>誠、張菊芳、郭文東、陳景峻、葉宜津、趙永清、蔡崇義</w:t>
      </w:r>
    </w:p>
    <w:p w14:paraId="7FDE343E" w14:textId="77777777" w:rsidR="00FB0827" w:rsidRPr="00992B57" w:rsidRDefault="00FB0827" w:rsidP="00FB0827">
      <w:pPr>
        <w:pStyle w:val="aa"/>
        <w:ind w:left="1793" w:hangingChars="498" w:hanging="1793"/>
        <w:rPr>
          <w:rFonts w:ascii="標楷體" w:hAnsi="標楷體"/>
        </w:rPr>
      </w:pPr>
      <w:r w:rsidRPr="00992B57">
        <w:rPr>
          <w:rFonts w:ascii="標楷體" w:hAnsi="標楷體" w:hint="eastAsia"/>
        </w:rPr>
        <w:t>請假委員：葉大華</w:t>
      </w:r>
    </w:p>
    <w:p w14:paraId="7700B8E4" w14:textId="77777777" w:rsidR="00FB0827" w:rsidRPr="00992B57" w:rsidRDefault="00FB0827" w:rsidP="00FB0827">
      <w:pPr>
        <w:pStyle w:val="aa"/>
        <w:ind w:left="0" w:firstLineChars="0" w:firstLine="0"/>
        <w:rPr>
          <w:rFonts w:ascii="標楷體" w:hAnsi="標楷體"/>
        </w:rPr>
      </w:pPr>
      <w:r w:rsidRPr="00992B57">
        <w:rPr>
          <w:rFonts w:ascii="標楷體" w:hAnsi="標楷體" w:hint="eastAsia"/>
        </w:rPr>
        <w:t>主　　席：</w:t>
      </w:r>
      <w:proofErr w:type="gramStart"/>
      <w:r w:rsidRPr="00992B57">
        <w:rPr>
          <w:rFonts w:ascii="標楷體" w:hAnsi="標楷體" w:hint="eastAsia"/>
        </w:rPr>
        <w:t>范巽</w:t>
      </w:r>
      <w:proofErr w:type="gramEnd"/>
      <w:r w:rsidRPr="00992B57">
        <w:rPr>
          <w:rFonts w:ascii="標楷體" w:hAnsi="標楷體" w:hint="eastAsia"/>
        </w:rPr>
        <w:t>綠</w:t>
      </w:r>
    </w:p>
    <w:p w14:paraId="71C206D9" w14:textId="77777777" w:rsidR="00FB0827" w:rsidRPr="00992B57" w:rsidRDefault="00FB0827" w:rsidP="00FB0827">
      <w:pPr>
        <w:pStyle w:val="aa"/>
        <w:ind w:left="0" w:firstLineChars="0" w:firstLine="0"/>
        <w:rPr>
          <w:rFonts w:ascii="標楷體" w:hAnsi="標楷體"/>
        </w:rPr>
      </w:pPr>
      <w:r w:rsidRPr="00992B57">
        <w:rPr>
          <w:rFonts w:ascii="標楷體" w:hAnsi="標楷體" w:hint="eastAsia"/>
        </w:rPr>
        <w:t>主任秘書：李昀</w:t>
      </w:r>
    </w:p>
    <w:p w14:paraId="3B8DB522" w14:textId="77777777" w:rsidR="00FB0827" w:rsidRPr="00992B57" w:rsidRDefault="00FB0827" w:rsidP="00FB0827">
      <w:pPr>
        <w:pStyle w:val="aa"/>
        <w:ind w:left="0" w:firstLineChars="0" w:firstLine="0"/>
        <w:rPr>
          <w:rFonts w:ascii="標楷體" w:hAnsi="標楷體"/>
        </w:rPr>
      </w:pPr>
      <w:r w:rsidRPr="00992B57">
        <w:rPr>
          <w:rFonts w:ascii="標楷體" w:hAnsi="標楷體" w:hint="eastAsia"/>
        </w:rPr>
        <w:t>紀　　錄：張</w:t>
      </w:r>
      <w:proofErr w:type="gramStart"/>
      <w:r w:rsidRPr="00992B57">
        <w:rPr>
          <w:rFonts w:ascii="標楷體" w:hAnsi="標楷體" w:hint="eastAsia"/>
        </w:rPr>
        <w:t>瑀</w:t>
      </w:r>
      <w:proofErr w:type="gramEnd"/>
      <w:r w:rsidRPr="00992B57">
        <w:rPr>
          <w:rFonts w:ascii="標楷體" w:hAnsi="標楷體" w:hint="eastAsia"/>
        </w:rPr>
        <w:t>升</w:t>
      </w:r>
    </w:p>
    <w:p w14:paraId="466AAE65" w14:textId="77777777" w:rsidR="00FB0827" w:rsidRPr="00992B57" w:rsidRDefault="00FB0827" w:rsidP="00FB0827">
      <w:pPr>
        <w:pStyle w:val="aa"/>
        <w:ind w:left="0" w:firstLineChars="0" w:firstLine="0"/>
        <w:rPr>
          <w:rFonts w:ascii="標楷體" w:hAnsi="標楷體"/>
        </w:rPr>
      </w:pPr>
      <w:r w:rsidRPr="00992B57">
        <w:rPr>
          <w:rFonts w:ascii="標楷體" w:hAnsi="標楷體" w:hint="eastAsia"/>
        </w:rPr>
        <w:t xml:space="preserve">　　甲、報告事項</w:t>
      </w:r>
    </w:p>
    <w:p w14:paraId="5F422146" w14:textId="1261C015" w:rsidR="00FB0827" w:rsidRPr="00992B57" w:rsidRDefault="00FB0827" w:rsidP="008841B5">
      <w:pPr>
        <w:pStyle w:val="aa"/>
        <w:numPr>
          <w:ilvl w:val="0"/>
          <w:numId w:val="2"/>
        </w:numPr>
        <w:ind w:firstLineChars="0"/>
        <w:jc w:val="both"/>
        <w:rPr>
          <w:rFonts w:ascii="標楷體" w:hAnsi="標楷體"/>
        </w:rPr>
      </w:pPr>
      <w:r w:rsidRPr="00992B57">
        <w:rPr>
          <w:rFonts w:ascii="標楷體" w:hAnsi="標楷體" w:hint="eastAsia"/>
        </w:rPr>
        <w:t>宣讀上次會議紀錄。（紀錄印附）</w:t>
      </w:r>
    </w:p>
    <w:p w14:paraId="070367E8" w14:textId="77777777" w:rsidR="00FB0827" w:rsidRPr="00992B57" w:rsidRDefault="00FB0827" w:rsidP="008841B5">
      <w:pPr>
        <w:pStyle w:val="aa"/>
        <w:ind w:firstLineChars="0" w:hanging="1080"/>
        <w:jc w:val="both"/>
        <w:rPr>
          <w:rFonts w:ascii="標楷體" w:hAnsi="標楷體"/>
        </w:rPr>
      </w:pPr>
      <w:r w:rsidRPr="00992B57">
        <w:rPr>
          <w:rFonts w:ascii="標楷體" w:hAnsi="標楷體" w:hint="eastAsia"/>
        </w:rPr>
        <w:t>決定：確定。</w:t>
      </w:r>
    </w:p>
    <w:p w14:paraId="0A871E78" w14:textId="453CFA05" w:rsidR="00FB0827" w:rsidRPr="00992B57" w:rsidRDefault="00FB0827" w:rsidP="008841B5">
      <w:pPr>
        <w:pStyle w:val="aa"/>
        <w:numPr>
          <w:ilvl w:val="0"/>
          <w:numId w:val="2"/>
        </w:numPr>
        <w:ind w:firstLineChars="0"/>
        <w:jc w:val="both"/>
        <w:rPr>
          <w:rFonts w:ascii="標楷體" w:hAnsi="標楷體"/>
        </w:rPr>
      </w:pPr>
      <w:proofErr w:type="gramStart"/>
      <w:r w:rsidRPr="00992B57">
        <w:rPr>
          <w:rFonts w:ascii="標楷體" w:hAnsi="標楷體" w:hint="eastAsia"/>
        </w:rPr>
        <w:t>文化部函</w:t>
      </w:r>
      <w:proofErr w:type="gramEnd"/>
      <w:r w:rsidRPr="00992B57">
        <w:rPr>
          <w:rFonts w:ascii="標楷體" w:hAnsi="標楷體" w:hint="eastAsia"/>
        </w:rPr>
        <w:t>，有關本會112年9月21日巡察</w:t>
      </w:r>
      <w:proofErr w:type="gramStart"/>
      <w:r w:rsidRPr="00992B57">
        <w:rPr>
          <w:rFonts w:ascii="標楷體" w:hAnsi="標楷體" w:hint="eastAsia"/>
        </w:rPr>
        <w:t>該部後</w:t>
      </w:r>
      <w:proofErr w:type="gramEnd"/>
      <w:r w:rsidRPr="00992B57">
        <w:rPr>
          <w:rFonts w:ascii="標楷體" w:hAnsi="標楷體" w:hint="eastAsia"/>
        </w:rPr>
        <w:t>，巡察委員就「巡察委員提示事項辦理情形</w:t>
      </w:r>
      <w:proofErr w:type="gramStart"/>
      <w:r w:rsidRPr="00992B57">
        <w:rPr>
          <w:rFonts w:ascii="標楷體" w:hAnsi="標楷體" w:hint="eastAsia"/>
        </w:rPr>
        <w:t>彙復表</w:t>
      </w:r>
      <w:proofErr w:type="gramEnd"/>
      <w:r w:rsidRPr="00992B57">
        <w:rPr>
          <w:rFonts w:ascii="標楷體" w:hAnsi="標楷體" w:hint="eastAsia"/>
        </w:rPr>
        <w:t>」提出審核意見，該部回復說明1案。報請 鑒察。</w:t>
      </w:r>
    </w:p>
    <w:p w14:paraId="7CA8A374" w14:textId="77777777" w:rsidR="00FB0827" w:rsidRPr="00992B57" w:rsidRDefault="00FB0827" w:rsidP="008841B5">
      <w:pPr>
        <w:pStyle w:val="aa"/>
        <w:ind w:firstLineChars="0" w:hanging="1080"/>
        <w:jc w:val="both"/>
        <w:rPr>
          <w:rFonts w:ascii="標楷體" w:hAnsi="標楷體"/>
        </w:rPr>
      </w:pPr>
      <w:r w:rsidRPr="00992B57">
        <w:rPr>
          <w:rFonts w:ascii="標楷體" w:hAnsi="標楷體" w:hint="eastAsia"/>
        </w:rPr>
        <w:t>決定：准予備查。</w:t>
      </w:r>
    </w:p>
    <w:p w14:paraId="6C938C61" w14:textId="1755A887" w:rsidR="00FB0827" w:rsidRPr="00992B57" w:rsidRDefault="00FB0827" w:rsidP="008841B5">
      <w:pPr>
        <w:pStyle w:val="aa"/>
        <w:numPr>
          <w:ilvl w:val="0"/>
          <w:numId w:val="2"/>
        </w:numPr>
        <w:ind w:firstLineChars="0"/>
        <w:jc w:val="both"/>
        <w:rPr>
          <w:rFonts w:ascii="標楷體" w:hAnsi="標楷體"/>
        </w:rPr>
      </w:pPr>
      <w:r w:rsidRPr="00992B57">
        <w:rPr>
          <w:rFonts w:ascii="標楷體" w:hAnsi="標楷體" w:hint="eastAsia"/>
        </w:rPr>
        <w:t>國家科學及技術委員會函，有關本會112年10月16日巡察該會後，巡察委員就「巡察委員提示事項辦理情形</w:t>
      </w:r>
      <w:proofErr w:type="gramStart"/>
      <w:r w:rsidRPr="00992B57">
        <w:rPr>
          <w:rFonts w:ascii="標楷體" w:hAnsi="標楷體" w:hint="eastAsia"/>
        </w:rPr>
        <w:t>彙復表</w:t>
      </w:r>
      <w:proofErr w:type="gramEnd"/>
      <w:r w:rsidRPr="00992B57">
        <w:rPr>
          <w:rFonts w:ascii="標楷體" w:hAnsi="標楷體" w:hint="eastAsia"/>
        </w:rPr>
        <w:t>」提出審核意見，該會回復說明1案。報請 鑒察。</w:t>
      </w:r>
    </w:p>
    <w:p w14:paraId="737D4D29" w14:textId="77777777" w:rsidR="00FB0827" w:rsidRPr="00992B57" w:rsidRDefault="00FB0827" w:rsidP="008841B5">
      <w:pPr>
        <w:pStyle w:val="aa"/>
        <w:ind w:firstLineChars="0" w:hanging="1080"/>
        <w:jc w:val="both"/>
        <w:rPr>
          <w:rFonts w:ascii="標楷體" w:hAnsi="標楷體"/>
        </w:rPr>
      </w:pPr>
      <w:r w:rsidRPr="00992B57">
        <w:rPr>
          <w:rFonts w:ascii="標楷體" w:hAnsi="標楷體" w:hint="eastAsia"/>
        </w:rPr>
        <w:t>決定：准予備查。</w:t>
      </w:r>
    </w:p>
    <w:p w14:paraId="29061BB3" w14:textId="02555EEE" w:rsidR="00FB0827" w:rsidRPr="00992B57" w:rsidRDefault="00FB0827" w:rsidP="008841B5">
      <w:pPr>
        <w:pStyle w:val="aa"/>
        <w:numPr>
          <w:ilvl w:val="0"/>
          <w:numId w:val="2"/>
        </w:numPr>
        <w:ind w:firstLineChars="0"/>
        <w:jc w:val="both"/>
        <w:rPr>
          <w:rFonts w:ascii="標楷體" w:hAnsi="標楷體"/>
        </w:rPr>
      </w:pPr>
      <w:proofErr w:type="gramStart"/>
      <w:r w:rsidRPr="00992B57">
        <w:rPr>
          <w:rFonts w:ascii="標楷體" w:hAnsi="標楷體" w:hint="eastAsia"/>
        </w:rPr>
        <w:lastRenderedPageBreak/>
        <w:t>文化部函</w:t>
      </w:r>
      <w:proofErr w:type="gramEnd"/>
      <w:r w:rsidRPr="00992B57">
        <w:rPr>
          <w:rFonts w:ascii="標楷體" w:hAnsi="標楷體" w:hint="eastAsia"/>
        </w:rPr>
        <w:t>，檢送本會112年11月30日至12月1日巡察再造歷史現場計畫</w:t>
      </w:r>
      <w:proofErr w:type="gramStart"/>
      <w:r w:rsidRPr="00992B57">
        <w:rPr>
          <w:rFonts w:ascii="標楷體" w:hAnsi="標楷體" w:hint="eastAsia"/>
        </w:rPr>
        <w:t>—見城</w:t>
      </w:r>
      <w:proofErr w:type="gramEnd"/>
      <w:r w:rsidRPr="00992B57">
        <w:rPr>
          <w:rFonts w:ascii="標楷體" w:hAnsi="標楷體" w:hint="eastAsia"/>
        </w:rPr>
        <w:t>計畫、行政法人高雄流行音樂中心及衛武營國家藝術文化中心之座談會會議紀錄1份。報請 鑒察。</w:t>
      </w:r>
    </w:p>
    <w:p w14:paraId="6A617AF7" w14:textId="77777777" w:rsidR="00FB0827" w:rsidRPr="00992B57" w:rsidRDefault="00FB0827" w:rsidP="008841B5">
      <w:pPr>
        <w:pStyle w:val="aa"/>
        <w:ind w:firstLineChars="0" w:hanging="1080"/>
        <w:jc w:val="both"/>
        <w:rPr>
          <w:rFonts w:ascii="標楷體" w:hAnsi="標楷體"/>
        </w:rPr>
      </w:pPr>
      <w:r w:rsidRPr="00992B57">
        <w:rPr>
          <w:rFonts w:ascii="標楷體" w:hAnsi="標楷體" w:hint="eastAsia"/>
        </w:rPr>
        <w:t>決定：准予備查。</w:t>
      </w:r>
    </w:p>
    <w:p w14:paraId="38B746DF" w14:textId="6BAFAB61" w:rsidR="00FB0827" w:rsidRPr="00992B57" w:rsidRDefault="00FB0827" w:rsidP="008841B5">
      <w:pPr>
        <w:pStyle w:val="aa"/>
        <w:numPr>
          <w:ilvl w:val="0"/>
          <w:numId w:val="2"/>
        </w:numPr>
        <w:ind w:firstLineChars="0"/>
        <w:jc w:val="both"/>
        <w:rPr>
          <w:rFonts w:ascii="標楷體" w:hAnsi="標楷體"/>
        </w:rPr>
      </w:pPr>
      <w:r w:rsidRPr="00992B57">
        <w:rPr>
          <w:rFonts w:ascii="標楷體" w:hAnsi="標楷體" w:hint="eastAsia"/>
        </w:rPr>
        <w:t>監察業務處移來審計部2函影本，據</w:t>
      </w:r>
      <w:proofErr w:type="gramStart"/>
      <w:r w:rsidRPr="00992B57">
        <w:rPr>
          <w:rFonts w:ascii="標楷體" w:hAnsi="標楷體" w:hint="eastAsia"/>
        </w:rPr>
        <w:t>該部函報</w:t>
      </w:r>
      <w:proofErr w:type="gramEnd"/>
      <w:r w:rsidRPr="00992B57">
        <w:rPr>
          <w:rFonts w:ascii="標楷體" w:hAnsi="標楷體" w:hint="eastAsia"/>
        </w:rPr>
        <w:t>：該部派員稽察國家科學及技術委員會新竹科學園區管理局辦理園區</w:t>
      </w:r>
      <w:proofErr w:type="gramStart"/>
      <w:r w:rsidRPr="00992B57">
        <w:rPr>
          <w:rFonts w:ascii="標楷體" w:hAnsi="標楷體" w:hint="eastAsia"/>
        </w:rPr>
        <w:t>萱</w:t>
      </w:r>
      <w:proofErr w:type="gramEnd"/>
      <w:r w:rsidRPr="00992B57">
        <w:rPr>
          <w:rFonts w:ascii="標楷體" w:hAnsi="標楷體" w:hint="eastAsia"/>
        </w:rPr>
        <w:t>苑單身宿舍改建工程執行情形，核有效能過低情事，經函請該會查明妥適處理，據復業已檢討缺失癥結及</w:t>
      </w:r>
      <w:proofErr w:type="gramStart"/>
      <w:r w:rsidRPr="00992B57">
        <w:rPr>
          <w:rFonts w:ascii="標楷體" w:hAnsi="標楷體" w:hint="eastAsia"/>
        </w:rPr>
        <w:t>研</w:t>
      </w:r>
      <w:proofErr w:type="gramEnd"/>
      <w:r w:rsidRPr="00992B57">
        <w:rPr>
          <w:rFonts w:ascii="標楷體" w:hAnsi="標楷體" w:hint="eastAsia"/>
        </w:rPr>
        <w:t>提改善措施，報請備查案。報請 鑒察。</w:t>
      </w:r>
    </w:p>
    <w:p w14:paraId="6A26BD7D" w14:textId="09632C66" w:rsidR="00FB0827" w:rsidRPr="00992B57" w:rsidRDefault="00FB0827" w:rsidP="008841B5">
      <w:pPr>
        <w:pStyle w:val="aa"/>
        <w:ind w:firstLineChars="0" w:hanging="1080"/>
        <w:jc w:val="both"/>
        <w:rPr>
          <w:rFonts w:ascii="標楷體" w:hAnsi="標楷體"/>
        </w:rPr>
      </w:pPr>
      <w:r w:rsidRPr="00992B57">
        <w:rPr>
          <w:rFonts w:ascii="標楷體" w:hAnsi="標楷體" w:hint="eastAsia"/>
        </w:rPr>
        <w:t>決定：</w:t>
      </w:r>
      <w:proofErr w:type="gramStart"/>
      <w:r w:rsidRPr="00992B57">
        <w:rPr>
          <w:rFonts w:ascii="標楷體" w:hAnsi="標楷體" w:hint="eastAsia"/>
        </w:rPr>
        <w:t>洽悉，</w:t>
      </w:r>
      <w:proofErr w:type="gramEnd"/>
      <w:r w:rsidRPr="00992B57">
        <w:rPr>
          <w:rFonts w:ascii="標楷體" w:hAnsi="標楷體" w:hint="eastAsia"/>
        </w:rPr>
        <w:t>審計部2函影</w:t>
      </w:r>
      <w:proofErr w:type="gramStart"/>
      <w:r w:rsidRPr="00992B57">
        <w:rPr>
          <w:rFonts w:ascii="標楷體" w:hAnsi="標楷體" w:hint="eastAsia"/>
        </w:rPr>
        <w:t>本存參</w:t>
      </w:r>
      <w:proofErr w:type="gramEnd"/>
      <w:r w:rsidRPr="00992B57">
        <w:rPr>
          <w:rFonts w:ascii="標楷體" w:hAnsi="標楷體" w:hint="eastAsia"/>
        </w:rPr>
        <w:t>。</w:t>
      </w:r>
    </w:p>
    <w:p w14:paraId="6B405480" w14:textId="729FA92B" w:rsidR="00FB0827" w:rsidRPr="00992B57" w:rsidRDefault="00FB0827" w:rsidP="008841B5">
      <w:pPr>
        <w:pStyle w:val="aa"/>
        <w:numPr>
          <w:ilvl w:val="0"/>
          <w:numId w:val="2"/>
        </w:numPr>
        <w:ind w:firstLineChars="0"/>
        <w:jc w:val="both"/>
        <w:rPr>
          <w:rFonts w:ascii="標楷體" w:hAnsi="標楷體"/>
        </w:rPr>
      </w:pPr>
      <w:r w:rsidRPr="00992B57">
        <w:rPr>
          <w:rFonts w:ascii="標楷體" w:hAnsi="標楷體" w:hint="eastAsia"/>
        </w:rPr>
        <w:t>因應春節連假，本會112年2月份會議日期，調整於2月22日下午2時30分召開1案。報請 鑒察。</w:t>
      </w:r>
    </w:p>
    <w:p w14:paraId="1DF6A884" w14:textId="77777777" w:rsidR="00FB0827" w:rsidRPr="00992B57" w:rsidRDefault="00FB0827" w:rsidP="00FB0827">
      <w:pPr>
        <w:pStyle w:val="aa"/>
        <w:ind w:firstLineChars="0" w:hanging="1080"/>
        <w:rPr>
          <w:rFonts w:ascii="標楷體" w:hAnsi="標楷體"/>
        </w:rPr>
      </w:pPr>
      <w:r w:rsidRPr="00992B57">
        <w:rPr>
          <w:rFonts w:ascii="標楷體" w:hAnsi="標楷體" w:hint="eastAsia"/>
        </w:rPr>
        <w:t>決定：本案通知全院委員及相關單位。</w:t>
      </w:r>
    </w:p>
    <w:p w14:paraId="00FF5A91" w14:textId="77777777" w:rsidR="00FB0827" w:rsidRPr="00992B57" w:rsidRDefault="00FB0827" w:rsidP="00FB0827">
      <w:pPr>
        <w:pStyle w:val="aa"/>
        <w:ind w:left="0" w:firstLineChars="0" w:firstLine="0"/>
        <w:rPr>
          <w:rFonts w:ascii="標楷體" w:hAnsi="標楷體"/>
        </w:rPr>
      </w:pPr>
      <w:r w:rsidRPr="00992B57">
        <w:rPr>
          <w:rFonts w:ascii="標楷體" w:hAnsi="標楷體" w:hint="eastAsia"/>
        </w:rPr>
        <w:t xml:space="preserve">　　乙、討論事項</w:t>
      </w:r>
    </w:p>
    <w:p w14:paraId="02C299BA" w14:textId="70A27ACC" w:rsidR="00537894" w:rsidRDefault="00537894" w:rsidP="008841B5">
      <w:pPr>
        <w:pStyle w:val="aa"/>
        <w:numPr>
          <w:ilvl w:val="0"/>
          <w:numId w:val="3"/>
        </w:numPr>
        <w:ind w:firstLineChars="0"/>
        <w:jc w:val="both"/>
        <w:rPr>
          <w:rFonts w:ascii="標楷體" w:hAnsi="標楷體"/>
        </w:rPr>
      </w:pPr>
      <w:r>
        <w:rPr>
          <w:rFonts w:ascii="標楷體" w:hAnsi="標楷體" w:hint="eastAsia"/>
        </w:rPr>
        <w:t>密</w:t>
      </w:r>
      <w:proofErr w:type="gramStart"/>
      <w:r>
        <w:rPr>
          <w:rFonts w:ascii="標楷體" w:hAnsi="標楷體" w:hint="eastAsia"/>
        </w:rPr>
        <w:t>不錄由</w:t>
      </w:r>
      <w:proofErr w:type="gramEnd"/>
      <w:r>
        <w:rPr>
          <w:rFonts w:ascii="標楷體" w:hAnsi="標楷體" w:hint="eastAsia"/>
        </w:rPr>
        <w:t>。</w:t>
      </w:r>
    </w:p>
    <w:p w14:paraId="0FB3276F" w14:textId="329B9CFF" w:rsidR="00FB0827" w:rsidRPr="00992B57" w:rsidRDefault="00FB0827" w:rsidP="008841B5">
      <w:pPr>
        <w:pStyle w:val="aa"/>
        <w:numPr>
          <w:ilvl w:val="0"/>
          <w:numId w:val="3"/>
        </w:numPr>
        <w:ind w:firstLineChars="0"/>
        <w:jc w:val="both"/>
        <w:rPr>
          <w:rFonts w:ascii="標楷體" w:hAnsi="標楷體"/>
        </w:rPr>
      </w:pPr>
      <w:r w:rsidRPr="00992B57">
        <w:rPr>
          <w:rFonts w:ascii="標楷體" w:hAnsi="標楷體" w:hint="eastAsia"/>
        </w:rPr>
        <w:t>擬具本會</w:t>
      </w:r>
      <w:proofErr w:type="gramStart"/>
      <w:r w:rsidRPr="00992B57">
        <w:rPr>
          <w:rFonts w:ascii="標楷體" w:hAnsi="標楷體" w:hint="eastAsia"/>
        </w:rPr>
        <w:t>113</w:t>
      </w:r>
      <w:proofErr w:type="gramEnd"/>
      <w:r w:rsidRPr="00992B57">
        <w:rPr>
          <w:rFonts w:ascii="標楷體" w:hAnsi="標楷體" w:hint="eastAsia"/>
        </w:rPr>
        <w:t>年度工作計畫草案1案。提請 討論案。</w:t>
      </w:r>
    </w:p>
    <w:p w14:paraId="66FC85AB" w14:textId="77777777" w:rsidR="00FB0827" w:rsidRPr="00992B57" w:rsidRDefault="00FB0827" w:rsidP="008841B5">
      <w:pPr>
        <w:pStyle w:val="aa"/>
        <w:ind w:firstLineChars="0" w:hanging="1080"/>
        <w:rPr>
          <w:rFonts w:ascii="標楷體" w:hAnsi="標楷體"/>
        </w:rPr>
      </w:pPr>
      <w:r w:rsidRPr="00992B57">
        <w:rPr>
          <w:rFonts w:ascii="標楷體" w:hAnsi="標楷體" w:hint="eastAsia"/>
        </w:rPr>
        <w:t>決議：照案通過。</w:t>
      </w:r>
    </w:p>
    <w:p w14:paraId="00A0E1BE" w14:textId="1484D910" w:rsidR="00FB0827" w:rsidRPr="00992B57" w:rsidRDefault="00FB0827" w:rsidP="008841B5">
      <w:pPr>
        <w:pStyle w:val="aa"/>
        <w:numPr>
          <w:ilvl w:val="0"/>
          <w:numId w:val="3"/>
        </w:numPr>
        <w:ind w:firstLineChars="0"/>
        <w:jc w:val="both"/>
        <w:rPr>
          <w:rFonts w:ascii="標楷體" w:hAnsi="標楷體"/>
        </w:rPr>
      </w:pPr>
      <w:r w:rsidRPr="00992B57">
        <w:rPr>
          <w:rFonts w:ascii="標楷體" w:hAnsi="標楷體" w:hint="eastAsia"/>
        </w:rPr>
        <w:t>監察業務處移來，</w:t>
      </w:r>
      <w:proofErr w:type="gramStart"/>
      <w:r w:rsidRPr="00992B57">
        <w:rPr>
          <w:rFonts w:ascii="標楷體" w:hAnsi="標楷體" w:hint="eastAsia"/>
        </w:rPr>
        <w:t>據訴</w:t>
      </w:r>
      <w:proofErr w:type="gramEnd"/>
      <w:r w:rsidRPr="00992B57">
        <w:rPr>
          <w:rFonts w:ascii="標楷體" w:hAnsi="標楷體" w:hint="eastAsia"/>
        </w:rPr>
        <w:t>，臺北市南港區舊莊國民小學未依相關規範撥付教師鐘點費用，又1名特教老師欲請產前假遭該校教務主任拍桌大</w:t>
      </w:r>
      <w:proofErr w:type="gramStart"/>
      <w:r w:rsidRPr="00992B57">
        <w:rPr>
          <w:rFonts w:ascii="標楷體" w:hAnsi="標楷體" w:hint="eastAsia"/>
        </w:rPr>
        <w:t>吼等情</w:t>
      </w:r>
      <w:proofErr w:type="gramEnd"/>
      <w:r w:rsidRPr="00992B57">
        <w:rPr>
          <w:rFonts w:ascii="標楷體" w:hAnsi="標楷體" w:hint="eastAsia"/>
        </w:rPr>
        <w:t>案。提請 討論案。</w:t>
      </w:r>
    </w:p>
    <w:p w14:paraId="3700E9BA" w14:textId="7D0C8170" w:rsidR="00FB0827" w:rsidRPr="00992B57" w:rsidRDefault="00FB0827" w:rsidP="00FB0827">
      <w:pPr>
        <w:pStyle w:val="aa"/>
        <w:ind w:firstLineChars="0" w:hanging="1080"/>
        <w:rPr>
          <w:rFonts w:ascii="標楷體" w:hAnsi="標楷體"/>
        </w:rPr>
      </w:pPr>
      <w:r w:rsidRPr="00992B57">
        <w:rPr>
          <w:rFonts w:ascii="標楷體" w:hAnsi="標楷體" w:hint="eastAsia"/>
        </w:rPr>
        <w:lastRenderedPageBreak/>
        <w:t>決議：本</w:t>
      </w:r>
      <w:r w:rsidR="0031362D" w:rsidRPr="00992B57">
        <w:rPr>
          <w:rFonts w:ascii="標楷體" w:hAnsi="標楷體" w:hint="eastAsia"/>
        </w:rPr>
        <w:t>案</w:t>
      </w:r>
      <w:r w:rsidRPr="00992B57">
        <w:rPr>
          <w:rFonts w:ascii="標楷體" w:hAnsi="標楷體" w:hint="eastAsia"/>
        </w:rPr>
        <w:t>移回監察業務處處理。</w:t>
      </w:r>
    </w:p>
    <w:p w14:paraId="391344C9" w14:textId="4BD2D5CC" w:rsidR="00FB0827" w:rsidRPr="00992B57" w:rsidRDefault="00FB0827" w:rsidP="008841B5">
      <w:pPr>
        <w:pStyle w:val="aa"/>
        <w:numPr>
          <w:ilvl w:val="0"/>
          <w:numId w:val="3"/>
        </w:numPr>
        <w:ind w:firstLineChars="0"/>
        <w:jc w:val="both"/>
        <w:rPr>
          <w:rFonts w:ascii="標楷體" w:hAnsi="標楷體"/>
        </w:rPr>
      </w:pPr>
      <w:r w:rsidRPr="00992B57">
        <w:rPr>
          <w:rFonts w:ascii="標楷體" w:hAnsi="標楷體" w:hint="eastAsia"/>
        </w:rPr>
        <w:t>教育部函，有關國立臺灣大學社會學系教師評審委員會於105年間</w:t>
      </w:r>
      <w:proofErr w:type="gramStart"/>
      <w:r w:rsidRPr="00992B57">
        <w:rPr>
          <w:rFonts w:ascii="標楷體" w:hAnsi="標楷體" w:hint="eastAsia"/>
        </w:rPr>
        <w:t>推薦渠升等</w:t>
      </w:r>
      <w:proofErr w:type="gramEnd"/>
      <w:r w:rsidRPr="00992B57">
        <w:rPr>
          <w:rFonts w:ascii="標楷體" w:hAnsi="標楷體" w:hint="eastAsia"/>
        </w:rPr>
        <w:t>，卻未獲該校通過，嗣經該部中央教師申訴評議委員會決定該校決議無效，</w:t>
      </w:r>
      <w:proofErr w:type="gramStart"/>
      <w:r w:rsidRPr="00992B57">
        <w:rPr>
          <w:rFonts w:ascii="標楷體" w:hAnsi="標楷體" w:hint="eastAsia"/>
        </w:rPr>
        <w:t>渠仍</w:t>
      </w:r>
      <w:proofErr w:type="gramEnd"/>
      <w:r w:rsidRPr="00992B57">
        <w:rPr>
          <w:rFonts w:ascii="標楷體" w:hAnsi="標楷體" w:hint="eastAsia"/>
        </w:rPr>
        <w:t>遭不續聘；復經最高行政法院判決</w:t>
      </w:r>
      <w:proofErr w:type="gramStart"/>
      <w:r w:rsidRPr="00992B57">
        <w:rPr>
          <w:rFonts w:ascii="標楷體" w:hAnsi="標楷體" w:hint="eastAsia"/>
        </w:rPr>
        <w:t>撤銷渠升等</w:t>
      </w:r>
      <w:proofErr w:type="gramEnd"/>
      <w:r w:rsidRPr="00992B57">
        <w:rPr>
          <w:rFonts w:ascii="標楷體" w:hAnsi="標楷體" w:hint="eastAsia"/>
        </w:rPr>
        <w:t>不通過之處分，該校仍未依判決執行，損及當事人權益</w:t>
      </w:r>
      <w:proofErr w:type="gramStart"/>
      <w:r w:rsidRPr="00992B57">
        <w:rPr>
          <w:rFonts w:ascii="標楷體" w:hAnsi="標楷體" w:hint="eastAsia"/>
        </w:rPr>
        <w:t>等情案</w:t>
      </w:r>
      <w:proofErr w:type="gramEnd"/>
      <w:r w:rsidRPr="00992B57">
        <w:rPr>
          <w:rFonts w:ascii="標楷體" w:hAnsi="標楷體" w:hint="eastAsia"/>
        </w:rPr>
        <w:t>之檢討改進情形。(112</w:t>
      </w:r>
      <w:proofErr w:type="gramStart"/>
      <w:r w:rsidRPr="00992B57">
        <w:rPr>
          <w:rFonts w:ascii="標楷體" w:hAnsi="標楷體" w:hint="eastAsia"/>
        </w:rPr>
        <w:t>教調</w:t>
      </w:r>
      <w:proofErr w:type="gramEnd"/>
      <w:r w:rsidRPr="00992B57">
        <w:rPr>
          <w:rFonts w:ascii="標楷體" w:hAnsi="標楷體" w:hint="eastAsia"/>
        </w:rPr>
        <w:t>20)提請 討論案。</w:t>
      </w:r>
    </w:p>
    <w:p w14:paraId="099D15AE" w14:textId="77777777" w:rsidR="008841B5" w:rsidRPr="00992B57" w:rsidRDefault="00FB0827" w:rsidP="00FB0827">
      <w:pPr>
        <w:pStyle w:val="aa"/>
        <w:ind w:firstLineChars="0" w:hanging="1080"/>
        <w:rPr>
          <w:rFonts w:ascii="標楷體" w:hAnsi="標楷體"/>
        </w:rPr>
      </w:pPr>
      <w:r w:rsidRPr="00992B57">
        <w:rPr>
          <w:rFonts w:ascii="標楷體" w:hAnsi="標楷體" w:hint="eastAsia"/>
        </w:rPr>
        <w:t>決議：</w:t>
      </w:r>
    </w:p>
    <w:p w14:paraId="6AC32B4A" w14:textId="7739F82F" w:rsidR="008841B5" w:rsidRPr="00992B57" w:rsidRDefault="00FB0827" w:rsidP="008841B5">
      <w:pPr>
        <w:pStyle w:val="aa"/>
        <w:numPr>
          <w:ilvl w:val="0"/>
          <w:numId w:val="7"/>
        </w:numPr>
        <w:ind w:firstLineChars="0"/>
        <w:rPr>
          <w:rFonts w:ascii="標楷體" w:hAnsi="標楷體"/>
        </w:rPr>
      </w:pPr>
      <w:r w:rsidRPr="00992B57">
        <w:rPr>
          <w:rFonts w:ascii="標楷體" w:hAnsi="標楷體" w:hint="eastAsia"/>
        </w:rPr>
        <w:t>高</w:t>
      </w:r>
      <w:proofErr w:type="gramStart"/>
      <w:r w:rsidRPr="00992B57">
        <w:rPr>
          <w:rFonts w:ascii="標楷體" w:hAnsi="標楷體" w:hint="eastAsia"/>
        </w:rPr>
        <w:t>涌</w:t>
      </w:r>
      <w:proofErr w:type="gramEnd"/>
      <w:r w:rsidRPr="00992B57">
        <w:rPr>
          <w:rFonts w:ascii="標楷體" w:hAnsi="標楷體" w:hint="eastAsia"/>
        </w:rPr>
        <w:t>誠委員迴避。</w:t>
      </w:r>
    </w:p>
    <w:p w14:paraId="3342AB83" w14:textId="02F475AA" w:rsidR="00FB0827" w:rsidRPr="00992B57" w:rsidRDefault="00FB0827" w:rsidP="008841B5">
      <w:pPr>
        <w:pStyle w:val="aa"/>
        <w:numPr>
          <w:ilvl w:val="0"/>
          <w:numId w:val="7"/>
        </w:numPr>
        <w:ind w:firstLineChars="0"/>
        <w:rPr>
          <w:rFonts w:ascii="標楷體" w:hAnsi="標楷體"/>
        </w:rPr>
      </w:pPr>
      <w:r w:rsidRPr="00992B57">
        <w:rPr>
          <w:rFonts w:ascii="標楷體" w:hAnsi="標楷體" w:hint="eastAsia"/>
        </w:rPr>
        <w:t>本案</w:t>
      </w:r>
      <w:proofErr w:type="gramStart"/>
      <w:r w:rsidRPr="00992B57">
        <w:rPr>
          <w:rFonts w:ascii="標楷體" w:hAnsi="標楷體" w:hint="eastAsia"/>
        </w:rPr>
        <w:t>抄送核簽意見</w:t>
      </w:r>
      <w:proofErr w:type="gramEnd"/>
      <w:r w:rsidRPr="00992B57">
        <w:rPr>
          <w:rFonts w:ascii="標楷體" w:hAnsi="標楷體" w:hint="eastAsia"/>
        </w:rPr>
        <w:t>三，函請教育部續</w:t>
      </w:r>
      <w:proofErr w:type="gramStart"/>
      <w:r w:rsidRPr="00992B57">
        <w:rPr>
          <w:rFonts w:ascii="標楷體" w:hAnsi="標楷體" w:hint="eastAsia"/>
        </w:rPr>
        <w:t>辦見復</w:t>
      </w:r>
      <w:proofErr w:type="gramEnd"/>
      <w:r w:rsidRPr="00992B57">
        <w:rPr>
          <w:rFonts w:ascii="標楷體" w:hAnsi="標楷體" w:hint="eastAsia"/>
        </w:rPr>
        <w:t>。</w:t>
      </w:r>
    </w:p>
    <w:p w14:paraId="68D781FD" w14:textId="6623888C" w:rsidR="00D22EDD" w:rsidRDefault="00D22EDD" w:rsidP="008841B5">
      <w:pPr>
        <w:pStyle w:val="aa"/>
        <w:numPr>
          <w:ilvl w:val="0"/>
          <w:numId w:val="3"/>
        </w:numPr>
        <w:ind w:firstLineChars="0"/>
        <w:jc w:val="both"/>
        <w:rPr>
          <w:rFonts w:ascii="標楷體" w:hAnsi="標楷體"/>
        </w:rPr>
      </w:pPr>
      <w:r>
        <w:rPr>
          <w:rFonts w:ascii="標楷體" w:hAnsi="標楷體" w:hint="eastAsia"/>
        </w:rPr>
        <w:t>密</w:t>
      </w:r>
      <w:proofErr w:type="gramStart"/>
      <w:r>
        <w:rPr>
          <w:rFonts w:ascii="標楷體" w:hAnsi="標楷體" w:hint="eastAsia"/>
        </w:rPr>
        <w:t>不錄由</w:t>
      </w:r>
      <w:proofErr w:type="gramEnd"/>
      <w:r>
        <w:rPr>
          <w:rFonts w:ascii="標楷體" w:hAnsi="標楷體" w:hint="eastAsia"/>
        </w:rPr>
        <w:t>。</w:t>
      </w:r>
    </w:p>
    <w:p w14:paraId="7B7CD83E" w14:textId="5EDCB812" w:rsidR="00FB0827" w:rsidRPr="00992B57" w:rsidRDefault="00FB0827" w:rsidP="008841B5">
      <w:pPr>
        <w:pStyle w:val="aa"/>
        <w:numPr>
          <w:ilvl w:val="0"/>
          <w:numId w:val="3"/>
        </w:numPr>
        <w:ind w:firstLineChars="0"/>
        <w:jc w:val="both"/>
        <w:rPr>
          <w:rFonts w:ascii="標楷體" w:hAnsi="標楷體"/>
        </w:rPr>
      </w:pPr>
      <w:r w:rsidRPr="00992B57">
        <w:rPr>
          <w:rFonts w:ascii="標楷體" w:hAnsi="標楷體" w:hint="eastAsia"/>
        </w:rPr>
        <w:t>行政院函，有關該院所屬原子能委員會（改制後為核能安全委員會）謝前主任委員</w:t>
      </w:r>
      <w:proofErr w:type="gramStart"/>
      <w:r w:rsidRPr="00992B57">
        <w:rPr>
          <w:rFonts w:ascii="標楷體" w:hAnsi="標楷體" w:hint="eastAsia"/>
        </w:rPr>
        <w:t>疑</w:t>
      </w:r>
      <w:proofErr w:type="gramEnd"/>
      <w:r w:rsidRPr="00992B57">
        <w:rPr>
          <w:rFonts w:ascii="標楷體" w:hAnsi="標楷體" w:hint="eastAsia"/>
        </w:rPr>
        <w:t>經常以言語及肢體性騷擾女下屬、無故辱罵、霸凌同仁，利用上班時間視訊兼課</w:t>
      </w:r>
      <w:proofErr w:type="gramStart"/>
      <w:r w:rsidRPr="00992B57">
        <w:rPr>
          <w:rFonts w:ascii="標楷體" w:hAnsi="標楷體" w:hint="eastAsia"/>
        </w:rPr>
        <w:t>等情案之</w:t>
      </w:r>
      <w:proofErr w:type="gramEnd"/>
      <w:r w:rsidRPr="00992B57">
        <w:rPr>
          <w:rFonts w:ascii="標楷體" w:hAnsi="標楷體" w:hint="eastAsia"/>
        </w:rPr>
        <w:t>檢討改進情形。(112</w:t>
      </w:r>
      <w:proofErr w:type="gramStart"/>
      <w:r w:rsidRPr="00992B57">
        <w:rPr>
          <w:rFonts w:ascii="標楷體" w:hAnsi="標楷體" w:hint="eastAsia"/>
        </w:rPr>
        <w:t>教調</w:t>
      </w:r>
      <w:proofErr w:type="gramEnd"/>
      <w:r w:rsidRPr="00992B57">
        <w:rPr>
          <w:rFonts w:ascii="標楷體" w:hAnsi="標楷體" w:hint="eastAsia"/>
        </w:rPr>
        <w:t>24)提請 討論案。</w:t>
      </w:r>
    </w:p>
    <w:p w14:paraId="7F80CDA9" w14:textId="77777777" w:rsidR="00FB0827" w:rsidRPr="00992B57" w:rsidRDefault="00FB0827" w:rsidP="00FB0827">
      <w:pPr>
        <w:pStyle w:val="aa"/>
        <w:ind w:firstLineChars="0" w:hanging="1080"/>
        <w:rPr>
          <w:rFonts w:ascii="標楷體" w:hAnsi="標楷體"/>
        </w:rPr>
      </w:pPr>
      <w:r w:rsidRPr="00992B57">
        <w:rPr>
          <w:rFonts w:ascii="標楷體" w:hAnsi="標楷體" w:hint="eastAsia"/>
        </w:rPr>
        <w:t>決議：本案</w:t>
      </w:r>
      <w:proofErr w:type="gramStart"/>
      <w:r w:rsidRPr="00992B57">
        <w:rPr>
          <w:rFonts w:ascii="標楷體" w:hAnsi="標楷體" w:hint="eastAsia"/>
        </w:rPr>
        <w:t>抄送核簽意見</w:t>
      </w:r>
      <w:proofErr w:type="gramEnd"/>
      <w:r w:rsidRPr="00992B57">
        <w:rPr>
          <w:rFonts w:ascii="標楷體" w:hAnsi="標楷體" w:hint="eastAsia"/>
        </w:rPr>
        <w:t>三(一)(二)，函請行政院賡續積極督導核能安全委員會，落實檢討議處相關失職人員</w:t>
      </w:r>
      <w:proofErr w:type="gramStart"/>
      <w:r w:rsidRPr="00992B57">
        <w:rPr>
          <w:rFonts w:ascii="標楷體" w:hAnsi="標楷體" w:hint="eastAsia"/>
        </w:rPr>
        <w:t>見復</w:t>
      </w:r>
      <w:proofErr w:type="gramEnd"/>
      <w:r w:rsidRPr="00992B57">
        <w:rPr>
          <w:rFonts w:ascii="標楷體" w:hAnsi="標楷體" w:hint="eastAsia"/>
        </w:rPr>
        <w:t>。</w:t>
      </w:r>
    </w:p>
    <w:p w14:paraId="0B5ED870" w14:textId="7970A395" w:rsidR="00FB0827" w:rsidRPr="00992B57" w:rsidRDefault="00FB0827" w:rsidP="008841B5">
      <w:pPr>
        <w:pStyle w:val="aa"/>
        <w:numPr>
          <w:ilvl w:val="0"/>
          <w:numId w:val="3"/>
        </w:numPr>
        <w:ind w:firstLineChars="0"/>
        <w:jc w:val="both"/>
        <w:rPr>
          <w:rFonts w:ascii="標楷體" w:hAnsi="標楷體"/>
        </w:rPr>
      </w:pPr>
      <w:r w:rsidRPr="00992B57">
        <w:rPr>
          <w:rFonts w:ascii="標楷體" w:hAnsi="標楷體" w:hint="eastAsia"/>
        </w:rPr>
        <w:t>行政院函1件及嘉義市政府函2件，有關嘉義市政府對於轄內補習班未能依法落實監督管理職責</w:t>
      </w:r>
      <w:proofErr w:type="gramStart"/>
      <w:r w:rsidRPr="00992B57">
        <w:rPr>
          <w:rFonts w:ascii="標楷體" w:hAnsi="標楷體" w:hint="eastAsia"/>
        </w:rPr>
        <w:t>等情案之</w:t>
      </w:r>
      <w:proofErr w:type="gramEnd"/>
      <w:r w:rsidRPr="00992B57">
        <w:rPr>
          <w:rFonts w:ascii="標楷體" w:hAnsi="標楷體" w:hint="eastAsia"/>
        </w:rPr>
        <w:t>檢討改善情形。(112教正18)(112</w:t>
      </w:r>
      <w:proofErr w:type="gramStart"/>
      <w:r w:rsidRPr="00992B57">
        <w:rPr>
          <w:rFonts w:ascii="標楷體" w:hAnsi="標楷體" w:hint="eastAsia"/>
        </w:rPr>
        <w:t>教調</w:t>
      </w:r>
      <w:proofErr w:type="gramEnd"/>
      <w:r w:rsidRPr="00992B57">
        <w:rPr>
          <w:rFonts w:ascii="標楷體" w:hAnsi="標楷體" w:hint="eastAsia"/>
        </w:rPr>
        <w:t>29)提請 討論案。</w:t>
      </w:r>
    </w:p>
    <w:p w14:paraId="5430ED6C" w14:textId="77777777" w:rsidR="008841B5" w:rsidRPr="00992B57" w:rsidRDefault="00FB0827" w:rsidP="00FB0827">
      <w:pPr>
        <w:pStyle w:val="aa"/>
        <w:ind w:firstLineChars="0" w:hanging="1080"/>
        <w:rPr>
          <w:rFonts w:ascii="標楷體" w:hAnsi="標楷體"/>
        </w:rPr>
      </w:pPr>
      <w:r w:rsidRPr="00992B57">
        <w:rPr>
          <w:rFonts w:ascii="標楷體" w:hAnsi="標楷體" w:hint="eastAsia"/>
        </w:rPr>
        <w:t>決議：</w:t>
      </w:r>
    </w:p>
    <w:p w14:paraId="41EEBBE2" w14:textId="767EE885" w:rsidR="008841B5" w:rsidRPr="00992B57" w:rsidRDefault="00FB0827" w:rsidP="008841B5">
      <w:pPr>
        <w:pStyle w:val="aa"/>
        <w:numPr>
          <w:ilvl w:val="0"/>
          <w:numId w:val="11"/>
        </w:numPr>
        <w:ind w:firstLineChars="0"/>
        <w:jc w:val="both"/>
        <w:rPr>
          <w:rFonts w:ascii="標楷體" w:hAnsi="標楷體"/>
        </w:rPr>
      </w:pPr>
      <w:r w:rsidRPr="00992B57">
        <w:rPr>
          <w:rFonts w:ascii="標楷體" w:hAnsi="標楷體" w:hint="eastAsia"/>
        </w:rPr>
        <w:lastRenderedPageBreak/>
        <w:t>糾正案部分(收文號：1120139756)：</w:t>
      </w:r>
      <w:proofErr w:type="gramStart"/>
      <w:r w:rsidRPr="00992B57">
        <w:rPr>
          <w:rFonts w:ascii="標楷體" w:hAnsi="標楷體" w:hint="eastAsia"/>
        </w:rPr>
        <w:t>抄送核簽意見</w:t>
      </w:r>
      <w:proofErr w:type="gramEnd"/>
      <w:r w:rsidRPr="00992B57">
        <w:rPr>
          <w:rFonts w:ascii="標楷體" w:hAnsi="標楷體" w:hint="eastAsia"/>
        </w:rPr>
        <w:t>三(一)至(三)，函請行政院督促所屬確實檢討改進，於文到之日起3個月內續</w:t>
      </w:r>
      <w:proofErr w:type="gramStart"/>
      <w:r w:rsidRPr="00992B57">
        <w:rPr>
          <w:rFonts w:ascii="標楷體" w:hAnsi="標楷體" w:hint="eastAsia"/>
        </w:rPr>
        <w:t>辦見復</w:t>
      </w:r>
      <w:proofErr w:type="gramEnd"/>
      <w:r w:rsidRPr="00992B57">
        <w:rPr>
          <w:rFonts w:ascii="標楷體" w:hAnsi="標楷體" w:hint="eastAsia"/>
        </w:rPr>
        <w:t>。另嘉義市政府函復糾正案辦理情形(收文號：1120139943)，</w:t>
      </w:r>
      <w:proofErr w:type="gramStart"/>
      <w:r w:rsidRPr="00992B57">
        <w:rPr>
          <w:rFonts w:ascii="標楷體" w:hAnsi="標楷體" w:hint="eastAsia"/>
        </w:rPr>
        <w:t>併</w:t>
      </w:r>
      <w:proofErr w:type="gramEnd"/>
      <w:r w:rsidRPr="00992B57">
        <w:rPr>
          <w:rFonts w:ascii="標楷體" w:hAnsi="標楷體" w:hint="eastAsia"/>
        </w:rPr>
        <w:t>案存查。</w:t>
      </w:r>
    </w:p>
    <w:p w14:paraId="50A206E5" w14:textId="726BED63" w:rsidR="00FB0827" w:rsidRPr="00992B57" w:rsidRDefault="00FB0827" w:rsidP="008841B5">
      <w:pPr>
        <w:pStyle w:val="aa"/>
        <w:numPr>
          <w:ilvl w:val="0"/>
          <w:numId w:val="11"/>
        </w:numPr>
        <w:ind w:firstLineChars="0"/>
        <w:jc w:val="both"/>
        <w:rPr>
          <w:rFonts w:ascii="標楷體" w:hAnsi="標楷體"/>
        </w:rPr>
      </w:pPr>
      <w:r w:rsidRPr="00992B57">
        <w:rPr>
          <w:rFonts w:ascii="標楷體" w:hAnsi="標楷體" w:hint="eastAsia"/>
        </w:rPr>
        <w:t>調查意見檢討改善部分(收文號：1120103254)：</w:t>
      </w:r>
      <w:proofErr w:type="gramStart"/>
      <w:r w:rsidRPr="00992B57">
        <w:rPr>
          <w:rFonts w:ascii="標楷體" w:hAnsi="標楷體" w:hint="eastAsia"/>
        </w:rPr>
        <w:t>抄送核簽意見</w:t>
      </w:r>
      <w:proofErr w:type="gramEnd"/>
      <w:r w:rsidRPr="00992B57">
        <w:rPr>
          <w:rFonts w:ascii="標楷體" w:hAnsi="標楷體" w:hint="eastAsia"/>
        </w:rPr>
        <w:t>三(四)，函請嘉義市政府於文到之日起3個月內續</w:t>
      </w:r>
      <w:proofErr w:type="gramStart"/>
      <w:r w:rsidRPr="00992B57">
        <w:rPr>
          <w:rFonts w:ascii="標楷體" w:hAnsi="標楷體" w:hint="eastAsia"/>
        </w:rPr>
        <w:t>辦見復</w:t>
      </w:r>
      <w:proofErr w:type="gramEnd"/>
      <w:r w:rsidRPr="00992B57">
        <w:rPr>
          <w:rFonts w:ascii="標楷體" w:hAnsi="標楷體" w:hint="eastAsia"/>
        </w:rPr>
        <w:t>。</w:t>
      </w:r>
    </w:p>
    <w:p w14:paraId="72EF6098" w14:textId="6A517CE8" w:rsidR="00FB0827" w:rsidRPr="00992B57" w:rsidRDefault="00FB0827" w:rsidP="008841B5">
      <w:pPr>
        <w:pStyle w:val="aa"/>
        <w:numPr>
          <w:ilvl w:val="0"/>
          <w:numId w:val="3"/>
        </w:numPr>
        <w:ind w:firstLineChars="0"/>
        <w:jc w:val="both"/>
        <w:rPr>
          <w:rFonts w:ascii="標楷體" w:hAnsi="標楷體"/>
        </w:rPr>
      </w:pPr>
      <w:r w:rsidRPr="00992B57">
        <w:rPr>
          <w:rFonts w:ascii="標楷體" w:hAnsi="標楷體" w:hint="eastAsia"/>
        </w:rPr>
        <w:t>教育部函，有關該部吳前部長卸任後擔任並兼任臺灣教育大學系統、國內17所大專校院及國家政策研究基金會等要職，似違反旋轉門條款之禁止規定</w:t>
      </w:r>
      <w:proofErr w:type="gramStart"/>
      <w:r w:rsidRPr="00992B57">
        <w:rPr>
          <w:rFonts w:ascii="標楷體" w:hAnsi="標楷體" w:hint="eastAsia"/>
        </w:rPr>
        <w:t>等情案之</w:t>
      </w:r>
      <w:proofErr w:type="gramEnd"/>
      <w:r w:rsidRPr="00992B57">
        <w:rPr>
          <w:rFonts w:ascii="標楷體" w:hAnsi="標楷體" w:hint="eastAsia"/>
        </w:rPr>
        <w:t>回復說明。(112</w:t>
      </w:r>
      <w:proofErr w:type="gramStart"/>
      <w:r w:rsidRPr="00992B57">
        <w:rPr>
          <w:rFonts w:ascii="標楷體" w:hAnsi="標楷體" w:hint="eastAsia"/>
        </w:rPr>
        <w:t>教調</w:t>
      </w:r>
      <w:proofErr w:type="gramEnd"/>
      <w:r w:rsidRPr="00992B57">
        <w:rPr>
          <w:rFonts w:ascii="標楷體" w:hAnsi="標楷體" w:hint="eastAsia"/>
        </w:rPr>
        <w:t>31)提請 討論案。</w:t>
      </w:r>
    </w:p>
    <w:p w14:paraId="6459AC84" w14:textId="77777777" w:rsidR="00FB0827" w:rsidRPr="00992B57" w:rsidRDefault="00FB0827" w:rsidP="008841B5">
      <w:pPr>
        <w:pStyle w:val="aa"/>
        <w:ind w:firstLineChars="0" w:hanging="1080"/>
        <w:jc w:val="both"/>
        <w:rPr>
          <w:rFonts w:ascii="標楷體" w:hAnsi="標楷體"/>
        </w:rPr>
      </w:pPr>
      <w:r w:rsidRPr="00992B57">
        <w:rPr>
          <w:rFonts w:ascii="標楷體" w:hAnsi="標楷體" w:hint="eastAsia"/>
        </w:rPr>
        <w:t>決議：本案</w:t>
      </w:r>
      <w:proofErr w:type="gramStart"/>
      <w:r w:rsidRPr="00992B57">
        <w:rPr>
          <w:rFonts w:ascii="標楷體" w:hAnsi="標楷體" w:hint="eastAsia"/>
        </w:rPr>
        <w:t>抄送核簽意見</w:t>
      </w:r>
      <w:proofErr w:type="gramEnd"/>
      <w:r w:rsidRPr="00992B57">
        <w:rPr>
          <w:rFonts w:ascii="標楷體" w:hAnsi="標楷體" w:hint="eastAsia"/>
        </w:rPr>
        <w:t>三，函請教育部就調查意見二，續</w:t>
      </w:r>
      <w:proofErr w:type="gramStart"/>
      <w:r w:rsidRPr="00992B57">
        <w:rPr>
          <w:rFonts w:ascii="標楷體" w:hAnsi="標楷體" w:hint="eastAsia"/>
        </w:rPr>
        <w:t>辦見復</w:t>
      </w:r>
      <w:proofErr w:type="gramEnd"/>
      <w:r w:rsidRPr="00992B57">
        <w:rPr>
          <w:rFonts w:ascii="標楷體" w:hAnsi="標楷體" w:hint="eastAsia"/>
        </w:rPr>
        <w:t>；調查意見一、三，</w:t>
      </w:r>
      <w:proofErr w:type="gramStart"/>
      <w:r w:rsidRPr="00992B57">
        <w:rPr>
          <w:rFonts w:ascii="標楷體" w:hAnsi="標楷體" w:hint="eastAsia"/>
        </w:rPr>
        <w:t>秉</w:t>
      </w:r>
      <w:proofErr w:type="gramEnd"/>
      <w:r w:rsidRPr="00992B57">
        <w:rPr>
          <w:rFonts w:ascii="標楷體" w:hAnsi="標楷體" w:hint="eastAsia"/>
        </w:rPr>
        <w:t>權責自行列管處理。</w:t>
      </w:r>
    </w:p>
    <w:p w14:paraId="5F3C232F" w14:textId="34638CE8" w:rsidR="00FB0827" w:rsidRPr="00992B57" w:rsidRDefault="00FB0827" w:rsidP="008841B5">
      <w:pPr>
        <w:pStyle w:val="aa"/>
        <w:numPr>
          <w:ilvl w:val="0"/>
          <w:numId w:val="3"/>
        </w:numPr>
        <w:ind w:firstLineChars="0"/>
        <w:jc w:val="both"/>
        <w:rPr>
          <w:rFonts w:ascii="標楷體" w:hAnsi="標楷體"/>
        </w:rPr>
      </w:pPr>
      <w:r w:rsidRPr="00992B57">
        <w:rPr>
          <w:rFonts w:ascii="標楷體" w:hAnsi="標楷體" w:hint="eastAsia"/>
        </w:rPr>
        <w:t>教育部函，有關臺灣近年積極推動海洋國家親水政策，卻因國內救生員資格</w:t>
      </w:r>
      <w:proofErr w:type="gramStart"/>
      <w:r w:rsidRPr="00992B57">
        <w:rPr>
          <w:rFonts w:ascii="標楷體" w:hAnsi="標楷體" w:hint="eastAsia"/>
        </w:rPr>
        <w:t>檢定與泳池</w:t>
      </w:r>
      <w:proofErr w:type="gramEnd"/>
      <w:r w:rsidRPr="00992B57">
        <w:rPr>
          <w:rFonts w:ascii="標楷體" w:hAnsi="標楷體" w:hint="eastAsia"/>
        </w:rPr>
        <w:t>管理等規範不合時宜，致合格救生員逐年銳減，不僅影響水域遊憩活動安全與相關產業發展，更損及救生人員工作權</w:t>
      </w:r>
      <w:proofErr w:type="gramStart"/>
      <w:r w:rsidRPr="00992B57">
        <w:rPr>
          <w:rFonts w:ascii="標楷體" w:hAnsi="標楷體" w:hint="eastAsia"/>
        </w:rPr>
        <w:t>等情案</w:t>
      </w:r>
      <w:proofErr w:type="gramEnd"/>
      <w:r w:rsidRPr="00992B57">
        <w:rPr>
          <w:rFonts w:ascii="標楷體" w:hAnsi="標楷體" w:hint="eastAsia"/>
        </w:rPr>
        <w:t>之答覆資料。（112教調38）提請 討論案。</w:t>
      </w:r>
    </w:p>
    <w:p w14:paraId="211EBD1C" w14:textId="77777777" w:rsidR="00FB0827" w:rsidRPr="00992B57" w:rsidRDefault="00FB0827" w:rsidP="008841B5">
      <w:pPr>
        <w:pStyle w:val="aa"/>
        <w:ind w:firstLineChars="0" w:hanging="1080"/>
        <w:jc w:val="both"/>
        <w:rPr>
          <w:rFonts w:ascii="標楷體" w:hAnsi="標楷體"/>
        </w:rPr>
      </w:pPr>
      <w:r w:rsidRPr="00992B57">
        <w:rPr>
          <w:rFonts w:ascii="標楷體" w:hAnsi="標楷體" w:hint="eastAsia"/>
        </w:rPr>
        <w:t>決議：本</w:t>
      </w:r>
      <w:proofErr w:type="gramStart"/>
      <w:r w:rsidRPr="00992B57">
        <w:rPr>
          <w:rFonts w:ascii="標楷體" w:hAnsi="標楷體" w:hint="eastAsia"/>
        </w:rPr>
        <w:t>案抄核簽</w:t>
      </w:r>
      <w:proofErr w:type="gramEnd"/>
      <w:r w:rsidRPr="00992B57">
        <w:rPr>
          <w:rFonts w:ascii="標楷體" w:hAnsi="標楷體" w:hint="eastAsia"/>
        </w:rPr>
        <w:t>意見三，函請教育部每半年</w:t>
      </w:r>
      <w:proofErr w:type="gramStart"/>
      <w:r w:rsidRPr="00992B57">
        <w:rPr>
          <w:rFonts w:ascii="標楷體" w:hAnsi="標楷體" w:hint="eastAsia"/>
        </w:rPr>
        <w:t>函復本</w:t>
      </w:r>
      <w:proofErr w:type="gramEnd"/>
      <w:r w:rsidRPr="00992B57">
        <w:rPr>
          <w:rFonts w:ascii="標楷體" w:hAnsi="標楷體" w:hint="eastAsia"/>
        </w:rPr>
        <w:t>案後續執行及改善情形。</w:t>
      </w:r>
    </w:p>
    <w:p w14:paraId="33499864" w14:textId="6D48B00C" w:rsidR="00FB0827" w:rsidRPr="00992B57" w:rsidRDefault="00EE7684" w:rsidP="008841B5">
      <w:pPr>
        <w:pStyle w:val="aa"/>
        <w:numPr>
          <w:ilvl w:val="0"/>
          <w:numId w:val="3"/>
        </w:numPr>
        <w:ind w:firstLineChars="0"/>
        <w:jc w:val="both"/>
        <w:rPr>
          <w:rFonts w:ascii="標楷體" w:hAnsi="標楷體"/>
        </w:rPr>
      </w:pPr>
      <w:r w:rsidRPr="00EE7684">
        <w:rPr>
          <w:rFonts w:ascii="標楷體" w:hAnsi="標楷體" w:hint="eastAsia"/>
        </w:rPr>
        <w:t>陳訴</w:t>
      </w:r>
      <w:proofErr w:type="gramStart"/>
      <w:r w:rsidRPr="00EE7684">
        <w:rPr>
          <w:rFonts w:ascii="標楷體" w:hAnsi="標楷體" w:hint="eastAsia"/>
        </w:rPr>
        <w:t>人</w:t>
      </w:r>
      <w:r w:rsidR="00FB0827" w:rsidRPr="00992B57">
        <w:rPr>
          <w:rFonts w:ascii="標楷體" w:hAnsi="標楷體" w:hint="eastAsia"/>
        </w:rPr>
        <w:t>續訴書</w:t>
      </w:r>
      <w:proofErr w:type="gramEnd"/>
      <w:r w:rsidR="00FB0827" w:rsidRPr="00992B57">
        <w:rPr>
          <w:rFonts w:ascii="標楷體" w:hAnsi="標楷體" w:hint="eastAsia"/>
        </w:rPr>
        <w:t>1件，有關臺北市民權國中校長</w:t>
      </w:r>
      <w:proofErr w:type="gramStart"/>
      <w:r w:rsidR="00FB0827" w:rsidRPr="00992B57">
        <w:rPr>
          <w:rFonts w:ascii="標楷體" w:hAnsi="標楷體" w:hint="eastAsia"/>
        </w:rPr>
        <w:t>朱毋我</w:t>
      </w:r>
      <w:proofErr w:type="gramEnd"/>
      <w:r w:rsidR="00FB0827" w:rsidRPr="00992B57">
        <w:rPr>
          <w:rFonts w:ascii="標楷體" w:hAnsi="標楷體" w:hint="eastAsia"/>
        </w:rPr>
        <w:t>遭本院彈劾等情，請求法院再為妥適判決</w:t>
      </w:r>
      <w:proofErr w:type="gramStart"/>
      <w:r w:rsidR="00FB0827" w:rsidRPr="00992B57">
        <w:rPr>
          <w:rFonts w:ascii="標楷體" w:hAnsi="標楷體" w:hint="eastAsia"/>
        </w:rPr>
        <w:t>等情案</w:t>
      </w:r>
      <w:proofErr w:type="gramEnd"/>
      <w:r w:rsidR="00FB0827" w:rsidRPr="00992B57">
        <w:rPr>
          <w:rFonts w:ascii="標楷體" w:hAnsi="標楷體" w:hint="eastAsia"/>
        </w:rPr>
        <w:t>。</w:t>
      </w:r>
      <w:r w:rsidR="00FB0827" w:rsidRPr="00992B57">
        <w:rPr>
          <w:rFonts w:ascii="標楷體" w:hAnsi="標楷體" w:hint="eastAsia"/>
        </w:rPr>
        <w:lastRenderedPageBreak/>
        <w:t>(111教正6)提請 討論案。</w:t>
      </w:r>
    </w:p>
    <w:p w14:paraId="2967F72A" w14:textId="77777777" w:rsidR="00FB0827" w:rsidRPr="00992B57" w:rsidRDefault="00FB0827" w:rsidP="00FB0827">
      <w:pPr>
        <w:pStyle w:val="aa"/>
        <w:ind w:firstLineChars="0" w:hanging="1080"/>
        <w:rPr>
          <w:rFonts w:ascii="標楷體" w:hAnsi="標楷體"/>
        </w:rPr>
      </w:pPr>
      <w:r w:rsidRPr="00992B57">
        <w:rPr>
          <w:rFonts w:ascii="標楷體" w:hAnsi="標楷體" w:hint="eastAsia"/>
        </w:rPr>
        <w:t>決議：本案</w:t>
      </w:r>
      <w:proofErr w:type="gramStart"/>
      <w:r w:rsidRPr="00992B57">
        <w:rPr>
          <w:rFonts w:ascii="標楷體" w:hAnsi="標楷體" w:hint="eastAsia"/>
        </w:rPr>
        <w:t>抄送核簽意見</w:t>
      </w:r>
      <w:proofErr w:type="gramEnd"/>
      <w:r w:rsidRPr="00992B57">
        <w:rPr>
          <w:rFonts w:ascii="標楷體" w:hAnsi="標楷體" w:hint="eastAsia"/>
        </w:rPr>
        <w:t>四，函復陳訴人。</w:t>
      </w:r>
    </w:p>
    <w:p w14:paraId="1481E100" w14:textId="728AA3A2" w:rsidR="00FB0827" w:rsidRPr="00992B57" w:rsidRDefault="00FB0827" w:rsidP="008841B5">
      <w:pPr>
        <w:pStyle w:val="aa"/>
        <w:numPr>
          <w:ilvl w:val="0"/>
          <w:numId w:val="3"/>
        </w:numPr>
        <w:ind w:left="1080" w:hangingChars="300" w:hanging="1080"/>
        <w:jc w:val="both"/>
        <w:rPr>
          <w:rFonts w:ascii="標楷體" w:hAnsi="標楷體"/>
        </w:rPr>
      </w:pPr>
      <w:r w:rsidRPr="00992B57">
        <w:rPr>
          <w:rFonts w:ascii="標楷體" w:hAnsi="標楷體" w:hint="eastAsia"/>
        </w:rPr>
        <w:t>教育部函，有關該部及</w:t>
      </w:r>
      <w:proofErr w:type="gramStart"/>
      <w:r w:rsidRPr="00992B57">
        <w:rPr>
          <w:rFonts w:ascii="標楷體" w:hAnsi="標楷體" w:hint="eastAsia"/>
        </w:rPr>
        <w:t>臺</w:t>
      </w:r>
      <w:proofErr w:type="gramEnd"/>
      <w:r w:rsidRPr="00992B57">
        <w:rPr>
          <w:rFonts w:ascii="標楷體" w:hAnsi="標楷體" w:hint="eastAsia"/>
        </w:rPr>
        <w:t>南市政府教育局等12個主管機關違法取消代理教師寒暑假</w:t>
      </w:r>
      <w:proofErr w:type="gramStart"/>
      <w:r w:rsidRPr="00992B57">
        <w:rPr>
          <w:rFonts w:ascii="標楷體" w:hAnsi="標楷體" w:hint="eastAsia"/>
        </w:rPr>
        <w:t>等情案</w:t>
      </w:r>
      <w:proofErr w:type="gramEnd"/>
      <w:r w:rsidRPr="00992B57">
        <w:rPr>
          <w:rFonts w:ascii="標楷體" w:hAnsi="標楷體" w:hint="eastAsia"/>
        </w:rPr>
        <w:t>之回復說明。(111</w:t>
      </w:r>
      <w:proofErr w:type="gramStart"/>
      <w:r w:rsidRPr="00992B57">
        <w:rPr>
          <w:rFonts w:ascii="標楷體" w:hAnsi="標楷體" w:hint="eastAsia"/>
        </w:rPr>
        <w:t>教調</w:t>
      </w:r>
      <w:proofErr w:type="gramEnd"/>
      <w:r w:rsidRPr="00992B57">
        <w:rPr>
          <w:rFonts w:ascii="標楷體" w:hAnsi="標楷體" w:hint="eastAsia"/>
        </w:rPr>
        <w:t>22) 提請 討論案。</w:t>
      </w:r>
    </w:p>
    <w:p w14:paraId="55A16F33" w14:textId="45207857" w:rsidR="00FB0827" w:rsidRPr="00992B57" w:rsidRDefault="00FB0827" w:rsidP="008841B5">
      <w:pPr>
        <w:pStyle w:val="aa"/>
        <w:ind w:leftChars="450" w:left="2157" w:firstLineChars="0" w:hanging="1077"/>
        <w:jc w:val="both"/>
        <w:rPr>
          <w:rFonts w:ascii="標楷體" w:hAnsi="標楷體"/>
        </w:rPr>
      </w:pPr>
      <w:r w:rsidRPr="00992B57">
        <w:rPr>
          <w:rFonts w:ascii="標楷體" w:hAnsi="標楷體" w:hint="eastAsia"/>
        </w:rPr>
        <w:t>決議：本案</w:t>
      </w:r>
      <w:proofErr w:type="gramStart"/>
      <w:r w:rsidRPr="00992B57">
        <w:rPr>
          <w:rFonts w:ascii="標楷體" w:hAnsi="標楷體" w:hint="eastAsia"/>
        </w:rPr>
        <w:t>依核簽</w:t>
      </w:r>
      <w:proofErr w:type="gramEnd"/>
      <w:r w:rsidRPr="00992B57">
        <w:rPr>
          <w:rFonts w:ascii="標楷體" w:hAnsi="標楷體" w:hint="eastAsia"/>
        </w:rPr>
        <w:t>意見，影送教育部回復說明，函復陳訴人。</w:t>
      </w:r>
    </w:p>
    <w:p w14:paraId="2D33EC31" w14:textId="106BF477" w:rsidR="00FB0827" w:rsidRPr="00992B57" w:rsidRDefault="00FB0827" w:rsidP="008841B5">
      <w:pPr>
        <w:pStyle w:val="aa"/>
        <w:numPr>
          <w:ilvl w:val="0"/>
          <w:numId w:val="3"/>
        </w:numPr>
        <w:ind w:left="1080" w:hangingChars="300" w:hanging="1080"/>
        <w:jc w:val="both"/>
        <w:rPr>
          <w:rFonts w:ascii="標楷體" w:hAnsi="標楷體"/>
        </w:rPr>
      </w:pPr>
      <w:r w:rsidRPr="00992B57">
        <w:rPr>
          <w:rFonts w:ascii="標楷體" w:hAnsi="標楷體" w:hint="eastAsia"/>
        </w:rPr>
        <w:t>行政院函，有關國立</w:t>
      </w:r>
      <w:proofErr w:type="gramStart"/>
      <w:r w:rsidRPr="00992B57">
        <w:rPr>
          <w:rFonts w:ascii="標楷體" w:hAnsi="標楷體" w:hint="eastAsia"/>
        </w:rPr>
        <w:t>臺</w:t>
      </w:r>
      <w:proofErr w:type="gramEnd"/>
      <w:r w:rsidRPr="00992B57">
        <w:rPr>
          <w:rFonts w:ascii="標楷體" w:hAnsi="標楷體" w:hint="eastAsia"/>
        </w:rPr>
        <w:t>北教育大學未依規定確認檢舉人，復以因果倒置之基礎資料進行論文比對，繼而對被檢舉人啟動學術倫理案件調查，且長達3年半未成立常設性之學術倫理審議委員會，嗣由該校校長勾選委員名單，對當事人進行審議調查程序，破壞教育行政體制，又拒提供與檢舉有關資料，違法情節重大；教育部督導不周，放任該校對被檢舉人進行調查長達半年以上，未於規定期限內結案，損及其人格權及學術聲望</w:t>
      </w:r>
      <w:proofErr w:type="gramStart"/>
      <w:r w:rsidRPr="00992B57">
        <w:rPr>
          <w:rFonts w:ascii="標楷體" w:hAnsi="標楷體" w:hint="eastAsia"/>
        </w:rPr>
        <w:t>等情案之</w:t>
      </w:r>
      <w:proofErr w:type="gramEnd"/>
      <w:r w:rsidRPr="00992B57">
        <w:rPr>
          <w:rFonts w:ascii="標楷體" w:hAnsi="標楷體" w:hint="eastAsia"/>
        </w:rPr>
        <w:t>檢討改進情形。(111教正24)提請 討論案。</w:t>
      </w:r>
    </w:p>
    <w:p w14:paraId="3BF8E686" w14:textId="1CF71B9C" w:rsidR="00FB0827" w:rsidRPr="00992B57" w:rsidRDefault="00FB0827" w:rsidP="00A90443">
      <w:pPr>
        <w:pStyle w:val="aa"/>
        <w:ind w:leftChars="450" w:left="2214" w:firstLineChars="0" w:hanging="1134"/>
        <w:jc w:val="both"/>
        <w:rPr>
          <w:rFonts w:ascii="標楷體" w:hAnsi="標楷體"/>
        </w:rPr>
      </w:pPr>
      <w:r w:rsidRPr="00992B57">
        <w:rPr>
          <w:rFonts w:ascii="標楷體" w:hAnsi="標楷體" w:hint="eastAsia"/>
        </w:rPr>
        <w:t>決議：本案</w:t>
      </w:r>
      <w:proofErr w:type="gramStart"/>
      <w:r w:rsidRPr="00992B57">
        <w:rPr>
          <w:rFonts w:ascii="標楷體" w:hAnsi="標楷體" w:hint="eastAsia"/>
        </w:rPr>
        <w:t>抄送核簽意見</w:t>
      </w:r>
      <w:proofErr w:type="gramEnd"/>
      <w:r w:rsidRPr="00992B57">
        <w:rPr>
          <w:rFonts w:ascii="標楷體" w:hAnsi="標楷體" w:hint="eastAsia"/>
        </w:rPr>
        <w:t>三，函請行政院續</w:t>
      </w:r>
      <w:proofErr w:type="gramStart"/>
      <w:r w:rsidRPr="00992B57">
        <w:rPr>
          <w:rFonts w:ascii="標楷體" w:hAnsi="標楷體" w:hint="eastAsia"/>
        </w:rPr>
        <w:t>辦見復</w:t>
      </w:r>
      <w:proofErr w:type="gramEnd"/>
      <w:r w:rsidRPr="00992B57">
        <w:rPr>
          <w:rFonts w:ascii="標楷體" w:hAnsi="標楷體" w:hint="eastAsia"/>
        </w:rPr>
        <w:t>。</w:t>
      </w:r>
    </w:p>
    <w:p w14:paraId="56B06A89" w14:textId="552502C4" w:rsidR="00FB0827" w:rsidRPr="00992B57" w:rsidRDefault="00FB0827" w:rsidP="008841B5">
      <w:pPr>
        <w:pStyle w:val="aa"/>
        <w:numPr>
          <w:ilvl w:val="0"/>
          <w:numId w:val="3"/>
        </w:numPr>
        <w:ind w:left="1080" w:hangingChars="300" w:hanging="1080"/>
        <w:jc w:val="both"/>
        <w:rPr>
          <w:rFonts w:ascii="標楷體" w:hAnsi="標楷體"/>
        </w:rPr>
      </w:pPr>
      <w:r w:rsidRPr="00992B57">
        <w:rPr>
          <w:rFonts w:ascii="標楷體" w:hAnsi="標楷體" w:hint="eastAsia"/>
        </w:rPr>
        <w:t>新北市政府及教育部函各1件，有關新北市天主教恆毅高級中學</w:t>
      </w:r>
      <w:proofErr w:type="gramStart"/>
      <w:r w:rsidRPr="00992B57">
        <w:rPr>
          <w:rFonts w:ascii="標楷體" w:hAnsi="標楷體" w:hint="eastAsia"/>
        </w:rPr>
        <w:t>疑</w:t>
      </w:r>
      <w:proofErr w:type="gramEnd"/>
      <w:r w:rsidRPr="00992B57">
        <w:rPr>
          <w:rFonts w:ascii="標楷體" w:hAnsi="標楷體" w:hint="eastAsia"/>
        </w:rPr>
        <w:t>有</w:t>
      </w:r>
      <w:proofErr w:type="gramStart"/>
      <w:r w:rsidRPr="00992B57">
        <w:rPr>
          <w:rFonts w:ascii="標楷體" w:hAnsi="標楷體" w:hint="eastAsia"/>
        </w:rPr>
        <w:t>課後輔導及</w:t>
      </w:r>
      <w:proofErr w:type="gramEnd"/>
      <w:r w:rsidRPr="00992B57">
        <w:rPr>
          <w:rFonts w:ascii="標楷體" w:hAnsi="標楷體" w:hint="eastAsia"/>
        </w:rPr>
        <w:t>寒(暑)</w:t>
      </w:r>
      <w:proofErr w:type="gramStart"/>
      <w:r w:rsidRPr="00992B57">
        <w:rPr>
          <w:rFonts w:ascii="標楷體" w:hAnsi="標楷體" w:hint="eastAsia"/>
        </w:rPr>
        <w:t>輔上</w:t>
      </w:r>
      <w:proofErr w:type="gramEnd"/>
      <w:r w:rsidRPr="00992B57">
        <w:rPr>
          <w:rFonts w:ascii="標楷體" w:hAnsi="標楷體" w:hint="eastAsia"/>
        </w:rPr>
        <w:t>新進度、強迫學生夜自習，有違教學正常化</w:t>
      </w:r>
      <w:proofErr w:type="gramStart"/>
      <w:r w:rsidRPr="00992B57">
        <w:rPr>
          <w:rFonts w:ascii="標楷體" w:hAnsi="標楷體" w:hint="eastAsia"/>
        </w:rPr>
        <w:t>等情案</w:t>
      </w:r>
      <w:proofErr w:type="gramEnd"/>
      <w:r w:rsidRPr="00992B57">
        <w:rPr>
          <w:rFonts w:ascii="標楷體" w:hAnsi="標楷體" w:hint="eastAsia"/>
        </w:rPr>
        <w:t>之續處情形；及宜蘭縣蘇澳國民中學112學年</w:t>
      </w:r>
      <w:proofErr w:type="gramStart"/>
      <w:r w:rsidRPr="00992B57">
        <w:rPr>
          <w:rFonts w:ascii="標楷體" w:hAnsi="標楷體" w:hint="eastAsia"/>
        </w:rPr>
        <w:t>度排配課</w:t>
      </w:r>
      <w:proofErr w:type="gramEnd"/>
      <w:r w:rsidRPr="00992B57">
        <w:rPr>
          <w:rFonts w:ascii="標楷體" w:hAnsi="標楷體" w:hint="eastAsia"/>
        </w:rPr>
        <w:t>情形，不符教學正常化規定之回復說明。(110</w:t>
      </w:r>
      <w:proofErr w:type="gramStart"/>
      <w:r w:rsidRPr="00992B57">
        <w:rPr>
          <w:rFonts w:ascii="標楷體" w:hAnsi="標楷體" w:hint="eastAsia"/>
        </w:rPr>
        <w:t>教調</w:t>
      </w:r>
      <w:proofErr w:type="gramEnd"/>
      <w:r w:rsidRPr="00992B57">
        <w:rPr>
          <w:rFonts w:ascii="標楷體" w:hAnsi="標楷體" w:hint="eastAsia"/>
        </w:rPr>
        <w:lastRenderedPageBreak/>
        <w:t>20)提請 討論案。</w:t>
      </w:r>
    </w:p>
    <w:p w14:paraId="2E9D01DF" w14:textId="77777777" w:rsidR="008841B5" w:rsidRPr="00992B57" w:rsidRDefault="00FB0827" w:rsidP="008841B5">
      <w:pPr>
        <w:pStyle w:val="aa"/>
        <w:ind w:leftChars="450" w:left="2157" w:firstLineChars="0" w:hanging="1077"/>
        <w:jc w:val="both"/>
        <w:rPr>
          <w:rFonts w:ascii="標楷體" w:hAnsi="標楷體"/>
        </w:rPr>
      </w:pPr>
      <w:r w:rsidRPr="00992B57">
        <w:rPr>
          <w:rFonts w:ascii="標楷體" w:hAnsi="標楷體" w:hint="eastAsia"/>
        </w:rPr>
        <w:t>決議：</w:t>
      </w:r>
    </w:p>
    <w:p w14:paraId="02D99130" w14:textId="675BA236" w:rsidR="008841B5" w:rsidRPr="00992B57" w:rsidRDefault="00FB0827" w:rsidP="008841B5">
      <w:pPr>
        <w:pStyle w:val="aa"/>
        <w:numPr>
          <w:ilvl w:val="1"/>
          <w:numId w:val="11"/>
        </w:numPr>
        <w:ind w:leftChars="600" w:left="2160" w:hangingChars="200"/>
        <w:jc w:val="both"/>
        <w:rPr>
          <w:rFonts w:ascii="標楷體" w:hAnsi="標楷體"/>
        </w:rPr>
      </w:pPr>
      <w:r w:rsidRPr="00992B57">
        <w:rPr>
          <w:rFonts w:ascii="標楷體" w:hAnsi="標楷體" w:hint="eastAsia"/>
        </w:rPr>
        <w:t>新北市政府部分(收文號：1120140673)：</w:t>
      </w:r>
      <w:proofErr w:type="gramStart"/>
      <w:r w:rsidRPr="00992B57">
        <w:rPr>
          <w:rFonts w:ascii="標楷體" w:hAnsi="標楷體" w:hint="eastAsia"/>
        </w:rPr>
        <w:t>抄送核簽意見</w:t>
      </w:r>
      <w:proofErr w:type="gramEnd"/>
      <w:r w:rsidRPr="00992B57">
        <w:rPr>
          <w:rFonts w:ascii="標楷體" w:hAnsi="標楷體" w:hint="eastAsia"/>
        </w:rPr>
        <w:t>三(二)，函請該府自行持續督導，免再函復；</w:t>
      </w:r>
      <w:proofErr w:type="gramStart"/>
      <w:r w:rsidRPr="00992B57">
        <w:rPr>
          <w:rFonts w:ascii="標楷體" w:hAnsi="標楷體" w:hint="eastAsia"/>
        </w:rPr>
        <w:t>另影附</w:t>
      </w:r>
      <w:proofErr w:type="gramEnd"/>
      <w:r w:rsidRPr="00992B57">
        <w:rPr>
          <w:rFonts w:ascii="標楷體" w:hAnsi="標楷體" w:hint="eastAsia"/>
        </w:rPr>
        <w:t>該府復函(</w:t>
      </w:r>
      <w:proofErr w:type="gramStart"/>
      <w:r w:rsidRPr="00992B57">
        <w:rPr>
          <w:rFonts w:ascii="標楷體" w:hAnsi="標楷體" w:hint="eastAsia"/>
        </w:rPr>
        <w:t>遮隱</w:t>
      </w:r>
      <w:proofErr w:type="gramEnd"/>
      <w:r w:rsidRPr="00992B57">
        <w:rPr>
          <w:rFonts w:ascii="標楷體" w:hAnsi="標楷體" w:hint="eastAsia"/>
        </w:rPr>
        <w:t>個資；不含附件)，函復陳訴人</w:t>
      </w:r>
      <w:r w:rsidR="0069728A" w:rsidRPr="00992B57">
        <w:rPr>
          <w:rFonts w:ascii="標楷體" w:hAnsi="標楷體" w:hint="eastAsia"/>
        </w:rPr>
        <w:t>(如無通訊地址，無庸檢送)</w:t>
      </w:r>
      <w:r w:rsidRPr="00992B57">
        <w:rPr>
          <w:rFonts w:ascii="標楷體" w:hAnsi="標楷體" w:hint="eastAsia"/>
        </w:rPr>
        <w:t>。</w:t>
      </w:r>
    </w:p>
    <w:p w14:paraId="48F3EB07" w14:textId="71BFA891" w:rsidR="00FB0827" w:rsidRPr="00992B57" w:rsidRDefault="00FB0827" w:rsidP="008841B5">
      <w:pPr>
        <w:pStyle w:val="aa"/>
        <w:numPr>
          <w:ilvl w:val="1"/>
          <w:numId w:val="11"/>
        </w:numPr>
        <w:ind w:leftChars="600" w:left="2160" w:hangingChars="200"/>
        <w:jc w:val="both"/>
        <w:rPr>
          <w:rFonts w:ascii="標楷體" w:hAnsi="標楷體"/>
        </w:rPr>
      </w:pPr>
      <w:r w:rsidRPr="00992B57">
        <w:rPr>
          <w:rFonts w:ascii="標楷體" w:hAnsi="標楷體" w:hint="eastAsia"/>
        </w:rPr>
        <w:t>教育部部分(收文號：1120140709)：</w:t>
      </w:r>
      <w:proofErr w:type="gramStart"/>
      <w:r w:rsidRPr="00992B57">
        <w:rPr>
          <w:rFonts w:ascii="標楷體" w:hAnsi="標楷體" w:hint="eastAsia"/>
        </w:rPr>
        <w:t>抄送核簽意見</w:t>
      </w:r>
      <w:proofErr w:type="gramEnd"/>
      <w:r w:rsidRPr="00992B57">
        <w:rPr>
          <w:rFonts w:ascii="標楷體" w:hAnsi="標楷體" w:hint="eastAsia"/>
        </w:rPr>
        <w:t>四(二)(三)，函請該</w:t>
      </w:r>
      <w:proofErr w:type="gramStart"/>
      <w:r w:rsidRPr="00992B57">
        <w:rPr>
          <w:rFonts w:ascii="標楷體" w:hAnsi="標楷體" w:hint="eastAsia"/>
        </w:rPr>
        <w:t>部續辦見復</w:t>
      </w:r>
      <w:proofErr w:type="gramEnd"/>
      <w:r w:rsidRPr="00992B57">
        <w:rPr>
          <w:rFonts w:ascii="標楷體" w:hAnsi="標楷體" w:hint="eastAsia"/>
        </w:rPr>
        <w:t>；</w:t>
      </w:r>
      <w:proofErr w:type="gramStart"/>
      <w:r w:rsidRPr="00992B57">
        <w:rPr>
          <w:rFonts w:ascii="標楷體" w:hAnsi="標楷體" w:hint="eastAsia"/>
        </w:rPr>
        <w:t>另影附</w:t>
      </w:r>
      <w:proofErr w:type="gramEnd"/>
      <w:r w:rsidRPr="00992B57">
        <w:rPr>
          <w:rFonts w:ascii="標楷體" w:hAnsi="標楷體" w:hint="eastAsia"/>
        </w:rPr>
        <w:t>該部回復說明(不含附件)，函復陳訴人。</w:t>
      </w:r>
    </w:p>
    <w:p w14:paraId="508C3C8A" w14:textId="61D5B656" w:rsidR="00FB0827" w:rsidRPr="00992B57" w:rsidRDefault="00FB0827" w:rsidP="008841B5">
      <w:pPr>
        <w:pStyle w:val="aa"/>
        <w:numPr>
          <w:ilvl w:val="0"/>
          <w:numId w:val="3"/>
        </w:numPr>
        <w:ind w:left="1080" w:hangingChars="300" w:hanging="1080"/>
        <w:jc w:val="both"/>
        <w:rPr>
          <w:rFonts w:ascii="標楷體" w:hAnsi="標楷體"/>
        </w:rPr>
      </w:pPr>
      <w:r w:rsidRPr="00992B57">
        <w:rPr>
          <w:rFonts w:ascii="標楷體" w:hAnsi="標楷體" w:hint="eastAsia"/>
        </w:rPr>
        <w:t>核能安全委員會函，有關該會核能研究所及輻射偵測中心為有效執行核子事故緊急應變，雖組成「核子事故輻射監測中心」，惟仍有空中輻射偵測系統故障頻繁、數據圖像化整合系統未完備、無人機偵測量能待建立等情事案之回復說明。(112</w:t>
      </w:r>
      <w:proofErr w:type="gramStart"/>
      <w:r w:rsidRPr="00992B57">
        <w:rPr>
          <w:rFonts w:ascii="標楷體" w:hAnsi="標楷體" w:hint="eastAsia"/>
        </w:rPr>
        <w:t>教調</w:t>
      </w:r>
      <w:proofErr w:type="gramEnd"/>
      <w:r w:rsidRPr="00992B57">
        <w:rPr>
          <w:rFonts w:ascii="標楷體" w:hAnsi="標楷體" w:hint="eastAsia"/>
        </w:rPr>
        <w:t>11)提請 討論案。</w:t>
      </w:r>
    </w:p>
    <w:p w14:paraId="2EFB6189" w14:textId="745DF4DF" w:rsidR="00FB0827" w:rsidRPr="00992B57" w:rsidRDefault="00FB0827" w:rsidP="008841B5">
      <w:pPr>
        <w:pStyle w:val="aa"/>
        <w:ind w:leftChars="450" w:left="2157" w:firstLineChars="0" w:hanging="1077"/>
        <w:jc w:val="both"/>
        <w:rPr>
          <w:rFonts w:ascii="標楷體" w:hAnsi="標楷體"/>
        </w:rPr>
      </w:pPr>
      <w:r w:rsidRPr="00992B57">
        <w:rPr>
          <w:rFonts w:ascii="標楷體" w:hAnsi="標楷體" w:hint="eastAsia"/>
        </w:rPr>
        <w:t>決議：本案核能安全委員會已檢討改善，</w:t>
      </w:r>
      <w:proofErr w:type="gramStart"/>
      <w:r w:rsidRPr="00992B57">
        <w:rPr>
          <w:rFonts w:ascii="標楷體" w:hAnsi="標楷體" w:hint="eastAsia"/>
        </w:rPr>
        <w:t>依核簽</w:t>
      </w:r>
      <w:proofErr w:type="gramEnd"/>
      <w:r w:rsidRPr="00992B57">
        <w:rPr>
          <w:rFonts w:ascii="標楷體" w:hAnsi="標楷體" w:hint="eastAsia"/>
        </w:rPr>
        <w:t>意見三(一)(二)，函請該會自行列管，持續提升國內核子事故輻射偵測執行效能，免再函復。</w:t>
      </w:r>
      <w:proofErr w:type="gramStart"/>
      <w:r w:rsidR="00B602D4" w:rsidRPr="00992B57">
        <w:rPr>
          <w:rFonts w:ascii="標楷體" w:hAnsi="標楷體" w:hint="eastAsia"/>
        </w:rPr>
        <w:t>爰</w:t>
      </w:r>
      <w:proofErr w:type="gramEnd"/>
      <w:r w:rsidRPr="00992B57">
        <w:rPr>
          <w:rFonts w:ascii="標楷體" w:hAnsi="標楷體" w:hint="eastAsia"/>
        </w:rPr>
        <w:t>本函請改善案結案，調查案結案。</w:t>
      </w:r>
    </w:p>
    <w:p w14:paraId="7CD991B8" w14:textId="03DDFB15" w:rsidR="00FB0827" w:rsidRPr="00992B57" w:rsidRDefault="00FB0827" w:rsidP="008841B5">
      <w:pPr>
        <w:pStyle w:val="aa"/>
        <w:numPr>
          <w:ilvl w:val="0"/>
          <w:numId w:val="3"/>
        </w:numPr>
        <w:ind w:left="1080" w:hangingChars="300" w:hanging="1080"/>
        <w:jc w:val="both"/>
        <w:rPr>
          <w:rFonts w:ascii="標楷體" w:hAnsi="標楷體"/>
        </w:rPr>
      </w:pPr>
      <w:r w:rsidRPr="00992B57">
        <w:rPr>
          <w:rFonts w:ascii="標楷體" w:hAnsi="標楷體" w:hint="eastAsia"/>
        </w:rPr>
        <w:t>國立嘉義大學函，有關該校機械與能源工程學系陳姓前教授擔任系主任</w:t>
      </w:r>
      <w:proofErr w:type="gramStart"/>
      <w:r w:rsidRPr="00992B57">
        <w:rPr>
          <w:rFonts w:ascii="標楷體" w:hAnsi="標楷體" w:hint="eastAsia"/>
        </w:rPr>
        <w:t>期間，</w:t>
      </w:r>
      <w:proofErr w:type="gramEnd"/>
      <w:r w:rsidRPr="00992B57">
        <w:rPr>
          <w:rFonts w:ascii="標楷體" w:hAnsi="標楷體" w:hint="eastAsia"/>
        </w:rPr>
        <w:t>簽報招聘教師，為使其指導之學生錄取，指示助理竄改教師評審委員會會</w:t>
      </w:r>
      <w:r w:rsidRPr="00992B57">
        <w:rPr>
          <w:rFonts w:ascii="標楷體" w:hAnsi="標楷體" w:hint="eastAsia"/>
        </w:rPr>
        <w:lastRenderedPageBreak/>
        <w:t>議紀錄，漠視法規</w:t>
      </w:r>
      <w:proofErr w:type="gramStart"/>
      <w:r w:rsidRPr="00992B57">
        <w:rPr>
          <w:rFonts w:ascii="標楷體" w:hAnsi="標楷體" w:hint="eastAsia"/>
        </w:rPr>
        <w:t>等情案</w:t>
      </w:r>
      <w:proofErr w:type="gramEnd"/>
      <w:r w:rsidRPr="00992B57">
        <w:rPr>
          <w:rFonts w:ascii="標楷體" w:hAnsi="標楷體" w:hint="eastAsia"/>
        </w:rPr>
        <w:t>之檢討改進情形。(112</w:t>
      </w:r>
      <w:proofErr w:type="gramStart"/>
      <w:r w:rsidRPr="00992B57">
        <w:rPr>
          <w:rFonts w:ascii="標楷體" w:hAnsi="標楷體" w:hint="eastAsia"/>
        </w:rPr>
        <w:t>教調</w:t>
      </w:r>
      <w:proofErr w:type="gramEnd"/>
      <w:r w:rsidRPr="00992B57">
        <w:rPr>
          <w:rFonts w:ascii="標楷體" w:hAnsi="標楷體" w:hint="eastAsia"/>
        </w:rPr>
        <w:t>30)提請 討論案。</w:t>
      </w:r>
    </w:p>
    <w:p w14:paraId="41B82E97" w14:textId="47D1846C" w:rsidR="00FB0827" w:rsidRPr="00992B57" w:rsidRDefault="00FB0827" w:rsidP="008841B5">
      <w:pPr>
        <w:pStyle w:val="aa"/>
        <w:ind w:leftChars="450" w:left="2157" w:firstLineChars="0" w:hanging="1077"/>
        <w:jc w:val="both"/>
        <w:rPr>
          <w:rFonts w:ascii="標楷體" w:hAnsi="標楷體"/>
        </w:rPr>
      </w:pPr>
      <w:r w:rsidRPr="00992B57">
        <w:rPr>
          <w:rFonts w:ascii="標楷體" w:hAnsi="標楷體" w:hint="eastAsia"/>
        </w:rPr>
        <w:t>決議：本案國立嘉義大學已依本案之調查意旨，訂定、修正相關規定及改進措施</w:t>
      </w:r>
      <w:r w:rsidR="00FB096E" w:rsidRPr="00992B57">
        <w:rPr>
          <w:rFonts w:ascii="標楷體" w:hAnsi="標楷體" w:hint="eastAsia"/>
        </w:rPr>
        <w:t>。</w:t>
      </w:r>
      <w:proofErr w:type="gramStart"/>
      <w:r w:rsidRPr="00992B57">
        <w:rPr>
          <w:rFonts w:ascii="標楷體" w:hAnsi="標楷體" w:hint="eastAsia"/>
        </w:rPr>
        <w:t>爰</w:t>
      </w:r>
      <w:proofErr w:type="gramEnd"/>
      <w:r w:rsidRPr="00992B57">
        <w:rPr>
          <w:rFonts w:ascii="標楷體" w:hAnsi="標楷體" w:hint="eastAsia"/>
        </w:rPr>
        <w:t>本函請改善案結案，調查案結案。</w:t>
      </w:r>
    </w:p>
    <w:p w14:paraId="51E01C50" w14:textId="4A15FC5F" w:rsidR="00FB0827" w:rsidRPr="00992B57" w:rsidRDefault="00FB0827" w:rsidP="008841B5">
      <w:pPr>
        <w:pStyle w:val="aa"/>
        <w:numPr>
          <w:ilvl w:val="0"/>
          <w:numId w:val="3"/>
        </w:numPr>
        <w:ind w:left="1080" w:hangingChars="300" w:hanging="1080"/>
        <w:jc w:val="both"/>
        <w:rPr>
          <w:rFonts w:ascii="標楷體" w:hAnsi="標楷體"/>
        </w:rPr>
      </w:pPr>
      <w:r w:rsidRPr="00992B57">
        <w:rPr>
          <w:rFonts w:ascii="標楷體" w:hAnsi="標楷體" w:hint="eastAsia"/>
        </w:rPr>
        <w:t>教育部函，有關國立</w:t>
      </w:r>
      <w:proofErr w:type="gramStart"/>
      <w:r w:rsidRPr="00992B57">
        <w:rPr>
          <w:rFonts w:ascii="標楷體" w:hAnsi="標楷體" w:hint="eastAsia"/>
        </w:rPr>
        <w:t>臺</w:t>
      </w:r>
      <w:proofErr w:type="gramEnd"/>
      <w:r w:rsidRPr="00992B57">
        <w:rPr>
          <w:rFonts w:ascii="標楷體" w:hAnsi="標楷體" w:hint="eastAsia"/>
        </w:rPr>
        <w:t>南藝術大學音像藝術學院林前院長在校服務</w:t>
      </w:r>
      <w:proofErr w:type="gramStart"/>
      <w:r w:rsidRPr="00992B57">
        <w:rPr>
          <w:rFonts w:ascii="標楷體" w:hAnsi="標楷體" w:hint="eastAsia"/>
        </w:rPr>
        <w:t>期間</w:t>
      </w:r>
      <w:proofErr w:type="gramEnd"/>
      <w:r w:rsidRPr="00992B57">
        <w:rPr>
          <w:rFonts w:ascii="標楷體" w:hAnsi="標楷體" w:hint="eastAsia"/>
        </w:rPr>
        <w:t>，執行該學院部門計畫及教育部補助計畫，疑以不實原始憑證核銷經費，詐領補助款；</w:t>
      </w:r>
      <w:proofErr w:type="gramStart"/>
      <w:r w:rsidRPr="00992B57">
        <w:rPr>
          <w:rFonts w:ascii="標楷體" w:hAnsi="標楷體" w:hint="eastAsia"/>
        </w:rPr>
        <w:t>另渠於國立臺</w:t>
      </w:r>
      <w:proofErr w:type="gramEnd"/>
      <w:r w:rsidRPr="00992B57">
        <w:rPr>
          <w:rFonts w:ascii="標楷體" w:hAnsi="標楷體" w:hint="eastAsia"/>
        </w:rPr>
        <w:t>北科技大學文化事業發展系兼任系主任</w:t>
      </w:r>
      <w:proofErr w:type="gramStart"/>
      <w:r w:rsidRPr="00992B57">
        <w:rPr>
          <w:rFonts w:ascii="標楷體" w:hAnsi="標楷體" w:hint="eastAsia"/>
        </w:rPr>
        <w:t>期間，亦</w:t>
      </w:r>
      <w:proofErr w:type="gramEnd"/>
      <w:r w:rsidRPr="00992B57">
        <w:rPr>
          <w:rFonts w:ascii="標楷體" w:hAnsi="標楷體" w:hint="eastAsia"/>
        </w:rPr>
        <w:t>疑以不實原始憑證詐領補助款</w:t>
      </w:r>
      <w:proofErr w:type="gramStart"/>
      <w:r w:rsidRPr="00992B57">
        <w:rPr>
          <w:rFonts w:ascii="標楷體" w:hAnsi="標楷體" w:hint="eastAsia"/>
        </w:rPr>
        <w:t>等情案</w:t>
      </w:r>
      <w:proofErr w:type="gramEnd"/>
      <w:r w:rsidRPr="00992B57">
        <w:rPr>
          <w:rFonts w:ascii="標楷體" w:hAnsi="標楷體" w:hint="eastAsia"/>
        </w:rPr>
        <w:t>之檢討改進情形。(111</w:t>
      </w:r>
      <w:proofErr w:type="gramStart"/>
      <w:r w:rsidRPr="00992B57">
        <w:rPr>
          <w:rFonts w:ascii="標楷體" w:hAnsi="標楷體" w:hint="eastAsia"/>
        </w:rPr>
        <w:t>教調</w:t>
      </w:r>
      <w:proofErr w:type="gramEnd"/>
      <w:r w:rsidRPr="00992B57">
        <w:rPr>
          <w:rFonts w:ascii="標楷體" w:hAnsi="標楷體" w:hint="eastAsia"/>
        </w:rPr>
        <w:t>47)提請 討論案。</w:t>
      </w:r>
    </w:p>
    <w:p w14:paraId="1DAB1184" w14:textId="77777777" w:rsidR="00FB0827" w:rsidRPr="00992B57" w:rsidRDefault="00FB0827" w:rsidP="00A90443">
      <w:pPr>
        <w:pStyle w:val="aa"/>
        <w:wordWrap w:val="0"/>
        <w:overflowPunct w:val="0"/>
        <w:topLinePunct/>
        <w:ind w:leftChars="450" w:left="2214" w:firstLineChars="0" w:hanging="1134"/>
        <w:jc w:val="both"/>
        <w:rPr>
          <w:rFonts w:ascii="標楷體" w:hAnsi="標楷體"/>
        </w:rPr>
      </w:pPr>
      <w:r w:rsidRPr="00992B57">
        <w:rPr>
          <w:rFonts w:ascii="標楷體" w:hAnsi="標楷體" w:hint="eastAsia"/>
        </w:rPr>
        <w:t>決議：本案教育部已依本院調查意見意旨檢討改善，相關處置尚屬妥適；另國家科學及技術委員會檢討改善情形，業經112年12月14日本會第6屆第41次會議決議同意自行列管追蹤在案。</w:t>
      </w:r>
      <w:proofErr w:type="gramStart"/>
      <w:r w:rsidRPr="00992B57">
        <w:rPr>
          <w:rFonts w:ascii="標楷體" w:hAnsi="標楷體" w:hint="eastAsia"/>
        </w:rPr>
        <w:t>爰</w:t>
      </w:r>
      <w:proofErr w:type="gramEnd"/>
      <w:r w:rsidRPr="00992B57">
        <w:rPr>
          <w:rFonts w:ascii="標楷體" w:hAnsi="標楷體" w:hint="eastAsia"/>
        </w:rPr>
        <w:t>本函請改善案結案，調查案結案。</w:t>
      </w:r>
    </w:p>
    <w:p w14:paraId="46CBB05F" w14:textId="1C9DAFE9" w:rsidR="00FB0827" w:rsidRPr="00992B57" w:rsidRDefault="00FB0827" w:rsidP="008841B5">
      <w:pPr>
        <w:pStyle w:val="aa"/>
        <w:numPr>
          <w:ilvl w:val="0"/>
          <w:numId w:val="3"/>
        </w:numPr>
        <w:ind w:left="1080" w:hangingChars="300" w:hanging="1080"/>
        <w:jc w:val="both"/>
        <w:rPr>
          <w:rFonts w:ascii="標楷體" w:hAnsi="標楷體"/>
        </w:rPr>
      </w:pPr>
      <w:r w:rsidRPr="00992B57">
        <w:rPr>
          <w:rFonts w:ascii="標楷體" w:hAnsi="標楷體" w:hint="eastAsia"/>
        </w:rPr>
        <w:t>教育部函，有關各公私立大學院校辦理「碩士在職專班」，提供現職人員在職進修機會，然學位論文抄襲時有所聞，究</w:t>
      </w:r>
      <w:proofErr w:type="gramStart"/>
      <w:r w:rsidRPr="00992B57">
        <w:rPr>
          <w:rFonts w:ascii="標楷體" w:hAnsi="標楷體" w:hint="eastAsia"/>
        </w:rPr>
        <w:t>該部有無</w:t>
      </w:r>
      <w:proofErr w:type="gramEnd"/>
      <w:r w:rsidRPr="00992B57">
        <w:rPr>
          <w:rFonts w:ascii="標楷體" w:hAnsi="標楷體" w:hint="eastAsia"/>
        </w:rPr>
        <w:t>建立監督機制，督導</w:t>
      </w:r>
      <w:proofErr w:type="gramStart"/>
      <w:r w:rsidRPr="00992B57">
        <w:rPr>
          <w:rFonts w:ascii="標楷體" w:hAnsi="標楷體" w:hint="eastAsia"/>
        </w:rPr>
        <w:t>各校善</w:t>
      </w:r>
      <w:proofErr w:type="gramEnd"/>
      <w:r w:rsidRPr="00992B57">
        <w:rPr>
          <w:rFonts w:ascii="標楷體" w:hAnsi="標楷體" w:hint="eastAsia"/>
        </w:rPr>
        <w:t>盡論文審查之責；各校「碩士在職專班」數量是否合宜、相關審查機制及經費收入占其校務基金比例是否合理</w:t>
      </w:r>
      <w:proofErr w:type="gramStart"/>
      <w:r w:rsidRPr="00992B57">
        <w:rPr>
          <w:rFonts w:ascii="標楷體" w:hAnsi="標楷體" w:hint="eastAsia"/>
        </w:rPr>
        <w:t>等情案之</w:t>
      </w:r>
      <w:proofErr w:type="gramEnd"/>
      <w:r w:rsidRPr="00992B57">
        <w:rPr>
          <w:rFonts w:ascii="標楷體" w:hAnsi="標楷體" w:hint="eastAsia"/>
        </w:rPr>
        <w:t>檢討改進情形。(110</w:t>
      </w:r>
      <w:proofErr w:type="gramStart"/>
      <w:r w:rsidRPr="00992B57">
        <w:rPr>
          <w:rFonts w:ascii="標楷體" w:hAnsi="標楷體" w:hint="eastAsia"/>
        </w:rPr>
        <w:t>教調</w:t>
      </w:r>
      <w:proofErr w:type="gramEnd"/>
      <w:r w:rsidRPr="00992B57">
        <w:rPr>
          <w:rFonts w:ascii="標楷體" w:hAnsi="標楷體" w:hint="eastAsia"/>
        </w:rPr>
        <w:lastRenderedPageBreak/>
        <w:t>13)提請 討論案。</w:t>
      </w:r>
    </w:p>
    <w:p w14:paraId="0F3A07ED" w14:textId="68297E63" w:rsidR="00FB0827" w:rsidRPr="00992B57" w:rsidRDefault="00FB0827" w:rsidP="008841B5">
      <w:pPr>
        <w:pStyle w:val="aa"/>
        <w:ind w:leftChars="450" w:left="2157" w:firstLineChars="0" w:hanging="1077"/>
        <w:jc w:val="both"/>
        <w:rPr>
          <w:rFonts w:ascii="標楷體" w:hAnsi="標楷體"/>
        </w:rPr>
      </w:pPr>
      <w:r w:rsidRPr="00992B57">
        <w:rPr>
          <w:rFonts w:ascii="標楷體" w:hAnsi="標楷體" w:hint="eastAsia"/>
        </w:rPr>
        <w:t>決議：本案教育部已</w:t>
      </w:r>
      <w:proofErr w:type="gramStart"/>
      <w:r w:rsidRPr="00992B57">
        <w:rPr>
          <w:rFonts w:ascii="標楷體" w:hAnsi="標楷體" w:hint="eastAsia"/>
        </w:rPr>
        <w:t>研</w:t>
      </w:r>
      <w:proofErr w:type="gramEnd"/>
      <w:r w:rsidRPr="00992B57">
        <w:rPr>
          <w:rFonts w:ascii="標楷體" w:hAnsi="標楷體" w:hint="eastAsia"/>
        </w:rPr>
        <w:t>議改善措施，</w:t>
      </w:r>
      <w:proofErr w:type="gramStart"/>
      <w:r w:rsidRPr="00992B57">
        <w:rPr>
          <w:rFonts w:ascii="標楷體" w:hAnsi="標楷體" w:hint="eastAsia"/>
        </w:rPr>
        <w:t>抄送核簽意</w:t>
      </w:r>
      <w:proofErr w:type="gramEnd"/>
      <w:r w:rsidRPr="00992B57">
        <w:rPr>
          <w:rFonts w:ascii="標楷體" w:hAnsi="標楷體" w:hint="eastAsia"/>
        </w:rPr>
        <w:t>見三，函請該部自行列管督導，積極賡續辦理，免再函復。</w:t>
      </w:r>
      <w:proofErr w:type="gramStart"/>
      <w:r w:rsidR="004503CD" w:rsidRPr="00992B57">
        <w:rPr>
          <w:rFonts w:ascii="標楷體" w:hAnsi="標楷體" w:hint="eastAsia"/>
        </w:rPr>
        <w:t>爰</w:t>
      </w:r>
      <w:proofErr w:type="gramEnd"/>
      <w:r w:rsidRPr="00992B57">
        <w:rPr>
          <w:rFonts w:ascii="標楷體" w:hAnsi="標楷體" w:hint="eastAsia"/>
        </w:rPr>
        <w:t>本函請改善案結案，調查案結案。</w:t>
      </w:r>
    </w:p>
    <w:p w14:paraId="404ED9A7" w14:textId="1E14C4B7" w:rsidR="00FB0827" w:rsidRPr="00992B57" w:rsidRDefault="00FB0827" w:rsidP="008841B5">
      <w:pPr>
        <w:pStyle w:val="aa"/>
        <w:numPr>
          <w:ilvl w:val="0"/>
          <w:numId w:val="3"/>
        </w:numPr>
        <w:ind w:left="1080" w:hangingChars="300" w:hanging="1080"/>
        <w:jc w:val="both"/>
        <w:rPr>
          <w:rFonts w:ascii="標楷體" w:hAnsi="標楷體"/>
        </w:rPr>
      </w:pPr>
      <w:r w:rsidRPr="00992B57">
        <w:rPr>
          <w:rFonts w:ascii="標楷體" w:hAnsi="標楷體" w:hint="eastAsia"/>
        </w:rPr>
        <w:t>教育部函，有關</w:t>
      </w:r>
      <w:proofErr w:type="gramStart"/>
      <w:r w:rsidRPr="00992B57">
        <w:rPr>
          <w:rFonts w:ascii="標楷體" w:hAnsi="標楷體" w:hint="eastAsia"/>
        </w:rPr>
        <w:t>該部控管</w:t>
      </w:r>
      <w:proofErr w:type="gramEnd"/>
      <w:r w:rsidRPr="00992B57">
        <w:rPr>
          <w:rFonts w:ascii="標楷體" w:hAnsi="標楷體" w:hint="eastAsia"/>
        </w:rPr>
        <w:t>國立大專校院第二校區開發案之</w:t>
      </w:r>
      <w:proofErr w:type="gramStart"/>
      <w:r w:rsidRPr="00992B57">
        <w:rPr>
          <w:rFonts w:ascii="標楷體" w:hAnsi="標楷體" w:hint="eastAsia"/>
        </w:rPr>
        <w:t>11</w:t>
      </w:r>
      <w:proofErr w:type="gramEnd"/>
      <w:r w:rsidRPr="00992B57">
        <w:rPr>
          <w:rFonts w:ascii="標楷體" w:hAnsi="標楷體" w:hint="eastAsia"/>
        </w:rPr>
        <w:t>2年度開發進度辦理情形（分國立大學校院及國立技專校院）。提請 討論案。</w:t>
      </w:r>
    </w:p>
    <w:p w14:paraId="2C00AB3E" w14:textId="77777777" w:rsidR="00FB0827" w:rsidRPr="00992B57" w:rsidRDefault="00FB0827" w:rsidP="008841B5">
      <w:pPr>
        <w:pStyle w:val="aa"/>
        <w:ind w:leftChars="450" w:left="2157" w:firstLineChars="0" w:hanging="1077"/>
        <w:jc w:val="both"/>
        <w:rPr>
          <w:rFonts w:ascii="標楷體" w:hAnsi="標楷體"/>
        </w:rPr>
      </w:pPr>
      <w:r w:rsidRPr="00992B57">
        <w:rPr>
          <w:rFonts w:ascii="標楷體" w:hAnsi="標楷體" w:hint="eastAsia"/>
        </w:rPr>
        <w:t>決議：本案教育部持續定期召開「開發進度控管及檢討會議」，追蹤列管各校區開發計畫及相關營建工程執行情形，連續3年(110年、111年、112年)</w:t>
      </w:r>
      <w:proofErr w:type="gramStart"/>
      <w:r w:rsidRPr="00992B57">
        <w:rPr>
          <w:rFonts w:ascii="標楷體" w:hAnsi="標楷體" w:hint="eastAsia"/>
        </w:rPr>
        <w:t>函復本院</w:t>
      </w:r>
      <w:proofErr w:type="gramEnd"/>
      <w:r w:rsidRPr="00992B57">
        <w:rPr>
          <w:rFonts w:ascii="標楷體" w:hAnsi="標楷體" w:hint="eastAsia"/>
        </w:rPr>
        <w:t>，相關處置尚屬妥適，爰函請該部賡續督導辦理，並本於權責自行追蹤列管，免再函復，本件函文併案存查。</w:t>
      </w:r>
    </w:p>
    <w:p w14:paraId="30B63F9E" w14:textId="0EB63F97" w:rsidR="00FB0827" w:rsidRPr="00992B57" w:rsidRDefault="00FB0827" w:rsidP="008841B5">
      <w:pPr>
        <w:pStyle w:val="aa"/>
        <w:numPr>
          <w:ilvl w:val="0"/>
          <w:numId w:val="3"/>
        </w:numPr>
        <w:ind w:left="1080" w:hangingChars="300" w:hanging="1080"/>
        <w:jc w:val="both"/>
        <w:rPr>
          <w:rFonts w:ascii="標楷體" w:hAnsi="標楷體"/>
        </w:rPr>
      </w:pPr>
      <w:proofErr w:type="gramStart"/>
      <w:r w:rsidRPr="00992B57">
        <w:rPr>
          <w:rFonts w:ascii="標楷體" w:hAnsi="標楷體" w:hint="eastAsia"/>
        </w:rPr>
        <w:t>范</w:t>
      </w:r>
      <w:proofErr w:type="gramEnd"/>
      <w:r w:rsidRPr="00992B57">
        <w:rPr>
          <w:rFonts w:ascii="標楷體" w:hAnsi="標楷體" w:hint="eastAsia"/>
        </w:rPr>
        <w:t>巽綠委員、蘇麗瓊委員、林盛豐委員調查：依據《文化藝術獎助條例》及其子法《公共藝術設置辦法》，政府機關興建公有建築物或進行重大公共工程時均須</w:t>
      </w:r>
      <w:proofErr w:type="gramStart"/>
      <w:r w:rsidRPr="00992B57">
        <w:rPr>
          <w:rFonts w:ascii="標楷體" w:hAnsi="標楷體" w:hint="eastAsia"/>
        </w:rPr>
        <w:t>提撥</w:t>
      </w:r>
      <w:proofErr w:type="gramEnd"/>
      <w:r w:rsidRPr="00992B57">
        <w:rPr>
          <w:rFonts w:ascii="標楷體" w:hAnsi="標楷體" w:hint="eastAsia"/>
        </w:rPr>
        <w:t>其總工程造價的百分之一辦理公共藝術。自2000年起至今累積約執行金額接近新臺幣（下同）100億元，平均</w:t>
      </w:r>
      <w:proofErr w:type="gramStart"/>
      <w:r w:rsidRPr="00992B57">
        <w:rPr>
          <w:rFonts w:ascii="標楷體" w:hAnsi="標楷體" w:hint="eastAsia"/>
        </w:rPr>
        <w:t>一</w:t>
      </w:r>
      <w:proofErr w:type="gramEnd"/>
      <w:r w:rsidRPr="00992B57">
        <w:rPr>
          <w:rFonts w:ascii="標楷體" w:hAnsi="標楷體" w:hint="eastAsia"/>
        </w:rPr>
        <w:t>年度約5億元。運作20餘年後，公共藝術的政策面對諸多批評，如被批評在環境上造出無數公共垃圾、造成環境視覺污染、公共藝術執行總被特定利益團體壟斷、機關只為辦</w:t>
      </w:r>
      <w:r w:rsidRPr="00992B57">
        <w:rPr>
          <w:rFonts w:ascii="標楷體" w:hAnsi="標楷體" w:hint="eastAsia"/>
        </w:rPr>
        <w:lastRenderedPageBreak/>
        <w:t>理而辦理等，累積許多問題待解。</w:t>
      </w:r>
      <w:proofErr w:type="gramStart"/>
      <w:r w:rsidRPr="00992B57">
        <w:rPr>
          <w:rFonts w:ascii="標楷體" w:hAnsi="標楷體" w:hint="eastAsia"/>
        </w:rPr>
        <w:t>再者，</w:t>
      </w:r>
      <w:proofErr w:type="gramEnd"/>
      <w:r w:rsidRPr="00992B57">
        <w:rPr>
          <w:rFonts w:ascii="標楷體" w:hAnsi="標楷體" w:hint="eastAsia"/>
        </w:rPr>
        <w:t>國防設施屬機敏性設施仍堅持百分之一公共藝術預算為國防預算，不得納入地方文化局基金或專戶；對於屬要塞堡壘或機敏性設施仍設置公共藝術，致使基地機敏</w:t>
      </w:r>
      <w:proofErr w:type="gramStart"/>
      <w:r w:rsidRPr="00992B57">
        <w:rPr>
          <w:rFonts w:ascii="標楷體" w:hAnsi="標楷體" w:hint="eastAsia"/>
        </w:rPr>
        <w:t>性圖資</w:t>
      </w:r>
      <w:proofErr w:type="gramEnd"/>
      <w:r w:rsidRPr="00992B57">
        <w:rPr>
          <w:rFonts w:ascii="標楷體" w:hAnsi="標楷體" w:hint="eastAsia"/>
        </w:rPr>
        <w:t>公開，影響國安。究文化部對於公共藝術辦理之百分之一比例以及「重大公共工程」需要編足百分之一，是否過度膨脹經費，導致效果</w:t>
      </w:r>
      <w:proofErr w:type="gramStart"/>
      <w:r w:rsidRPr="00992B57">
        <w:rPr>
          <w:rFonts w:ascii="標楷體" w:hAnsi="標楷體" w:hint="eastAsia"/>
        </w:rPr>
        <w:t>不</w:t>
      </w:r>
      <w:proofErr w:type="gramEnd"/>
      <w:r w:rsidRPr="00992B57">
        <w:rPr>
          <w:rFonts w:ascii="標楷體" w:hAnsi="標楷體" w:hint="eastAsia"/>
        </w:rPr>
        <w:t>彰的浪費情事發生？社會對於公共藝術設置常有的負面觀感，文化部是否有積極理解原因，以改善政策落差？代辦公司「圍標」情事，是否屬實？徵選過程有無弊端？相關制度是否合理妥適？針對國防部機敏性設施執行公共藝術，以政策指示部隊必須於完整執行，不得交付文化局基金或專戶統籌辦理，是否屬實?國防部對於機敏性設施執行公共藝術之准否，是否有其標準之訂定等，</w:t>
      </w:r>
      <w:proofErr w:type="gramStart"/>
      <w:r w:rsidRPr="00992B57">
        <w:rPr>
          <w:rFonts w:ascii="標楷體" w:hAnsi="標楷體" w:hint="eastAsia"/>
        </w:rPr>
        <w:t>均有深入</w:t>
      </w:r>
      <w:proofErr w:type="gramEnd"/>
      <w:r w:rsidRPr="00992B57">
        <w:rPr>
          <w:rFonts w:ascii="標楷體" w:hAnsi="標楷體" w:hint="eastAsia"/>
        </w:rPr>
        <w:t>調查之必要案調查報告。(113</w:t>
      </w:r>
      <w:proofErr w:type="gramStart"/>
      <w:r w:rsidRPr="00992B57">
        <w:rPr>
          <w:rFonts w:ascii="標楷體" w:hAnsi="標楷體" w:hint="eastAsia"/>
        </w:rPr>
        <w:t>教調</w:t>
      </w:r>
      <w:proofErr w:type="gramEnd"/>
      <w:r w:rsidRPr="00992B57">
        <w:rPr>
          <w:rFonts w:ascii="標楷體" w:hAnsi="標楷體" w:hint="eastAsia"/>
        </w:rPr>
        <w:t>3)提請 討論案。</w:t>
      </w:r>
    </w:p>
    <w:p w14:paraId="74262CC6" w14:textId="77777777" w:rsidR="00A81873" w:rsidRPr="00992B57" w:rsidRDefault="00FB0827" w:rsidP="008841B5">
      <w:pPr>
        <w:pStyle w:val="aa"/>
        <w:ind w:leftChars="450" w:left="2157" w:firstLineChars="0" w:hanging="1077"/>
        <w:jc w:val="both"/>
        <w:rPr>
          <w:rFonts w:ascii="標楷體" w:hAnsi="標楷體"/>
        </w:rPr>
      </w:pPr>
      <w:r w:rsidRPr="00992B57">
        <w:rPr>
          <w:rFonts w:ascii="標楷體" w:hAnsi="標楷體" w:hint="eastAsia"/>
        </w:rPr>
        <w:t>決議：</w:t>
      </w:r>
    </w:p>
    <w:p w14:paraId="56D1F4A7" w14:textId="77777777" w:rsidR="00A81873" w:rsidRPr="00992B57" w:rsidRDefault="00FB0827" w:rsidP="00A81873">
      <w:pPr>
        <w:pStyle w:val="aa"/>
        <w:ind w:leftChars="600" w:left="2160" w:hangingChars="200" w:hanging="720"/>
        <w:jc w:val="both"/>
        <w:rPr>
          <w:rFonts w:ascii="標楷體" w:hAnsi="標楷體"/>
        </w:rPr>
      </w:pPr>
      <w:r w:rsidRPr="00992B57">
        <w:rPr>
          <w:rFonts w:ascii="標楷體" w:hAnsi="標楷體" w:hint="eastAsia"/>
        </w:rPr>
        <w:t>一、請參酌王麗珍委員意見修正。本案修正後通過。</w:t>
      </w:r>
    </w:p>
    <w:p w14:paraId="5024D521" w14:textId="77777777" w:rsidR="00A81873" w:rsidRPr="00992B57" w:rsidRDefault="00FB0827" w:rsidP="00A81873">
      <w:pPr>
        <w:pStyle w:val="aa"/>
        <w:ind w:leftChars="600" w:left="2160" w:hangingChars="200" w:hanging="720"/>
        <w:jc w:val="both"/>
        <w:rPr>
          <w:rFonts w:ascii="標楷體" w:hAnsi="標楷體"/>
        </w:rPr>
      </w:pPr>
      <w:r w:rsidRPr="00992B57">
        <w:rPr>
          <w:rFonts w:ascii="標楷體" w:hAnsi="標楷體" w:hint="eastAsia"/>
        </w:rPr>
        <w:t>二、調查意見一、二，提案糾正文化部。</w:t>
      </w:r>
    </w:p>
    <w:p w14:paraId="1F2AE498" w14:textId="32CF76C5" w:rsidR="00A81873" w:rsidRPr="00992B57" w:rsidRDefault="00FB0827" w:rsidP="00A81873">
      <w:pPr>
        <w:pStyle w:val="aa"/>
        <w:ind w:leftChars="600" w:left="2160" w:hangingChars="200" w:hanging="720"/>
        <w:jc w:val="both"/>
        <w:rPr>
          <w:rFonts w:ascii="標楷體" w:hAnsi="標楷體"/>
        </w:rPr>
      </w:pPr>
      <w:r w:rsidRPr="00992B57">
        <w:rPr>
          <w:rFonts w:ascii="標楷體" w:hAnsi="標楷體" w:hint="eastAsia"/>
        </w:rPr>
        <w:t>三、調查意見三、四、五函請文化部確實檢討改進</w:t>
      </w:r>
      <w:proofErr w:type="gramStart"/>
      <w:r w:rsidRPr="00992B57">
        <w:rPr>
          <w:rFonts w:ascii="標楷體" w:hAnsi="標楷體" w:hint="eastAsia"/>
        </w:rPr>
        <w:t>見復。</w:t>
      </w:r>
      <w:proofErr w:type="gramEnd"/>
    </w:p>
    <w:p w14:paraId="7BC2E1D7" w14:textId="7F1E3E8A" w:rsidR="00A81873" w:rsidRPr="00992B57" w:rsidRDefault="00FB0827" w:rsidP="00A81873">
      <w:pPr>
        <w:pStyle w:val="aa"/>
        <w:ind w:leftChars="600" w:left="2160" w:hangingChars="200" w:hanging="720"/>
        <w:jc w:val="both"/>
        <w:rPr>
          <w:rFonts w:ascii="標楷體" w:hAnsi="標楷體"/>
        </w:rPr>
      </w:pPr>
      <w:r w:rsidRPr="00992B57">
        <w:rPr>
          <w:rFonts w:ascii="標楷體" w:hAnsi="標楷體" w:hint="eastAsia"/>
        </w:rPr>
        <w:t>四、調查事實六（一）、(二</w:t>
      </w:r>
      <w:proofErr w:type="gramStart"/>
      <w:r w:rsidRPr="00992B57">
        <w:rPr>
          <w:rFonts w:ascii="標楷體" w:hAnsi="標楷體" w:hint="eastAsia"/>
        </w:rPr>
        <w:t>）</w:t>
      </w:r>
      <w:proofErr w:type="gramEnd"/>
      <w:r w:rsidRPr="00992B57">
        <w:rPr>
          <w:rFonts w:ascii="標楷體" w:hAnsi="標楷體" w:hint="eastAsia"/>
        </w:rPr>
        <w:t>，</w:t>
      </w:r>
      <w:r w:rsidR="002900A5" w:rsidRPr="00992B57">
        <w:rPr>
          <w:rFonts w:ascii="標楷體" w:hAnsi="標楷體" w:hint="eastAsia"/>
        </w:rPr>
        <w:t>以</w:t>
      </w:r>
      <w:r w:rsidRPr="00992B57">
        <w:rPr>
          <w:rFonts w:ascii="標楷體" w:hAnsi="標楷體" w:hint="eastAsia"/>
        </w:rPr>
        <w:t>密</w:t>
      </w:r>
      <w:r w:rsidR="002900A5" w:rsidRPr="00992B57">
        <w:rPr>
          <w:rFonts w:ascii="標楷體" w:hAnsi="標楷體" w:hint="eastAsia"/>
        </w:rPr>
        <w:t>件</w:t>
      </w:r>
      <w:r w:rsidRPr="00992B57">
        <w:rPr>
          <w:rFonts w:ascii="標楷體" w:hAnsi="標楷體" w:hint="eastAsia"/>
        </w:rPr>
        <w:t>函請法務部轉相關檢察機關辦理</w:t>
      </w:r>
      <w:proofErr w:type="gramStart"/>
      <w:r w:rsidRPr="00992B57">
        <w:rPr>
          <w:rFonts w:ascii="標楷體" w:hAnsi="標楷體" w:hint="eastAsia"/>
        </w:rPr>
        <w:t>見復</w:t>
      </w:r>
      <w:proofErr w:type="gramEnd"/>
      <w:r w:rsidRPr="00992B57">
        <w:rPr>
          <w:rFonts w:ascii="標楷體" w:hAnsi="標楷體" w:hint="eastAsia"/>
        </w:rPr>
        <w:t>。</w:t>
      </w:r>
    </w:p>
    <w:p w14:paraId="5AB35EEC" w14:textId="024ECB39" w:rsidR="00FB0827" w:rsidRPr="00992B57" w:rsidRDefault="00FB0827" w:rsidP="00A81873">
      <w:pPr>
        <w:pStyle w:val="aa"/>
        <w:ind w:leftChars="600" w:left="2160" w:hangingChars="200" w:hanging="720"/>
        <w:jc w:val="both"/>
        <w:rPr>
          <w:rFonts w:ascii="標楷體" w:hAnsi="標楷體"/>
        </w:rPr>
      </w:pPr>
      <w:r w:rsidRPr="00992B57">
        <w:rPr>
          <w:rFonts w:ascii="標楷體" w:hAnsi="標楷體" w:hint="eastAsia"/>
        </w:rPr>
        <w:lastRenderedPageBreak/>
        <w:t>五、</w:t>
      </w:r>
      <w:r w:rsidR="00341CD9" w:rsidRPr="00992B57">
        <w:rPr>
          <w:rFonts w:ascii="標楷體" w:hAnsi="標楷體" w:hint="eastAsia"/>
        </w:rPr>
        <w:t>「調查報告案由、調查意見及處理辦法，上網公布」修正為「</w:t>
      </w:r>
      <w:r w:rsidRPr="00992B57">
        <w:rPr>
          <w:rFonts w:ascii="標楷體" w:hAnsi="標楷體" w:hint="eastAsia"/>
        </w:rPr>
        <w:t>調查報告案由、調查意見，上網公布</w:t>
      </w:r>
      <w:r w:rsidR="00C56C09" w:rsidRPr="00992B57">
        <w:rPr>
          <w:rFonts w:ascii="標楷體" w:hAnsi="標楷體" w:hint="eastAsia"/>
        </w:rPr>
        <w:t>(處理辦法</w:t>
      </w:r>
      <w:proofErr w:type="gramStart"/>
      <w:r w:rsidR="00C56C09" w:rsidRPr="00992B57">
        <w:rPr>
          <w:rFonts w:ascii="標楷體" w:hAnsi="標楷體" w:hint="eastAsia"/>
        </w:rPr>
        <w:t>不</w:t>
      </w:r>
      <w:proofErr w:type="gramEnd"/>
      <w:r w:rsidR="00C56C09" w:rsidRPr="00992B57">
        <w:rPr>
          <w:rFonts w:ascii="標楷體" w:hAnsi="標楷體" w:hint="eastAsia"/>
        </w:rPr>
        <w:t>公布)</w:t>
      </w:r>
      <w:r w:rsidR="00341CD9" w:rsidRPr="00992B57">
        <w:rPr>
          <w:rFonts w:ascii="標楷體" w:hAnsi="標楷體" w:hint="eastAsia"/>
        </w:rPr>
        <w:t>」</w:t>
      </w:r>
      <w:r w:rsidRPr="00992B57">
        <w:rPr>
          <w:rFonts w:ascii="標楷體" w:hAnsi="標楷體" w:hint="eastAsia"/>
        </w:rPr>
        <w:t>。</w:t>
      </w:r>
    </w:p>
    <w:p w14:paraId="2E4D6B5D" w14:textId="1896BD63" w:rsidR="00FB0827" w:rsidRPr="00992B57" w:rsidRDefault="00FB0827" w:rsidP="008841B5">
      <w:pPr>
        <w:pStyle w:val="aa"/>
        <w:numPr>
          <w:ilvl w:val="0"/>
          <w:numId w:val="3"/>
        </w:numPr>
        <w:ind w:left="1080" w:hangingChars="300" w:hanging="1080"/>
        <w:jc w:val="both"/>
        <w:rPr>
          <w:rFonts w:ascii="標楷體" w:hAnsi="標楷體"/>
        </w:rPr>
      </w:pPr>
      <w:proofErr w:type="gramStart"/>
      <w:r w:rsidRPr="00992B57">
        <w:rPr>
          <w:rFonts w:ascii="標楷體" w:hAnsi="標楷體" w:hint="eastAsia"/>
        </w:rPr>
        <w:t>范</w:t>
      </w:r>
      <w:proofErr w:type="gramEnd"/>
      <w:r w:rsidRPr="00992B57">
        <w:rPr>
          <w:rFonts w:ascii="標楷體" w:hAnsi="標楷體" w:hint="eastAsia"/>
        </w:rPr>
        <w:t>巽綠委員、蘇麗瓊委員、林盛豐委員提：公共藝術設置辦法自87年施行以來，已歷6次修正，相關規定益趨繁瑣，而興辦單位多半不諳公共藝術，也不耐繁雜的執行過程，往往藉「行政代辦」之名，行「全部委辦」之實。少數代辦甚至索取回扣、與得標公司有重大異常關聯，已成為利益集團統籌與利益分配者。文化部始終以未接獲陳情檢舉為由，對特定代辦壟斷</w:t>
      </w:r>
      <w:proofErr w:type="gramStart"/>
      <w:r w:rsidRPr="00992B57">
        <w:rPr>
          <w:rFonts w:ascii="標楷體" w:hAnsi="標楷體" w:hint="eastAsia"/>
        </w:rPr>
        <w:t>4成</w:t>
      </w:r>
      <w:proofErr w:type="gramEnd"/>
      <w:r w:rsidRPr="00992B57">
        <w:rPr>
          <w:rFonts w:ascii="標楷體" w:hAnsi="標楷體" w:hint="eastAsia"/>
        </w:rPr>
        <w:t>以上案件之客觀事實以及各種不合理態樣視若無睹、充耳不聞，有失主管機關立場。又文化部專家學者名不副實，致興辦單位無法採購出藝術性較高的作品。尤有甚者，由於公共藝術設置案量大、代辦比例高、委員</w:t>
      </w:r>
      <w:proofErr w:type="gramStart"/>
      <w:r w:rsidRPr="00992B57">
        <w:rPr>
          <w:rFonts w:ascii="標楷體" w:hAnsi="標楷體" w:hint="eastAsia"/>
        </w:rPr>
        <w:t>人數少且重複</w:t>
      </w:r>
      <w:proofErr w:type="gramEnd"/>
      <w:r w:rsidRPr="00992B57">
        <w:rPr>
          <w:rFonts w:ascii="標楷體" w:hAnsi="標楷體" w:hint="eastAsia"/>
        </w:rPr>
        <w:t>性極高，部分委員身為得標代辦公司負責人，又同時為他案徵選委員，完全未有迴避；甚至結合藝術家，形成完整壟斷集團，弊病叢生。文化</w:t>
      </w:r>
      <w:proofErr w:type="gramStart"/>
      <w:r w:rsidRPr="00992B57">
        <w:rPr>
          <w:rFonts w:ascii="標楷體" w:hAnsi="標楷體" w:hint="eastAsia"/>
        </w:rPr>
        <w:t>部未積極覈</w:t>
      </w:r>
      <w:proofErr w:type="gramEnd"/>
      <w:r w:rsidRPr="00992B57">
        <w:rPr>
          <w:rFonts w:ascii="標楷體" w:hAnsi="標楷體" w:hint="eastAsia"/>
        </w:rPr>
        <w:t>實建置專家學者名單、多層次揭露資訊、將違</w:t>
      </w:r>
      <w:r w:rsidR="00EE23BF">
        <w:rPr>
          <w:rFonts w:ascii="標楷體" w:hAnsi="標楷體" w:hint="eastAsia"/>
        </w:rPr>
        <w:t>規</w:t>
      </w:r>
      <w:r w:rsidRPr="00992B57">
        <w:rPr>
          <w:rFonts w:ascii="標楷體" w:hAnsi="標楷體" w:hint="eastAsia"/>
        </w:rPr>
        <w:t>廠商及委員分別列入採購黑名單及除名，並</w:t>
      </w:r>
      <w:proofErr w:type="gramStart"/>
      <w:r w:rsidRPr="00992B57">
        <w:rPr>
          <w:rFonts w:ascii="標楷體" w:hAnsi="標楷體" w:hint="eastAsia"/>
        </w:rPr>
        <w:t>專章訂定</w:t>
      </w:r>
      <w:proofErr w:type="gramEnd"/>
      <w:r w:rsidRPr="00992B57">
        <w:rPr>
          <w:rFonts w:ascii="標楷體" w:hAnsi="標楷體" w:hint="eastAsia"/>
        </w:rPr>
        <w:t>迴避及旋轉門條款，</w:t>
      </w:r>
      <w:proofErr w:type="gramStart"/>
      <w:r w:rsidRPr="00992B57">
        <w:rPr>
          <w:rFonts w:ascii="標楷體" w:hAnsi="標楷體" w:hint="eastAsia"/>
        </w:rPr>
        <w:t>均核有</w:t>
      </w:r>
      <w:proofErr w:type="gramEnd"/>
      <w:r w:rsidRPr="00992B57">
        <w:rPr>
          <w:rFonts w:ascii="標楷體" w:hAnsi="標楷體" w:hint="eastAsia"/>
        </w:rPr>
        <w:t>嚴重違失，</w:t>
      </w:r>
      <w:proofErr w:type="gramStart"/>
      <w:r w:rsidRPr="00992B57">
        <w:rPr>
          <w:rFonts w:ascii="標楷體" w:hAnsi="標楷體" w:hint="eastAsia"/>
        </w:rPr>
        <w:t>爰</w:t>
      </w:r>
      <w:proofErr w:type="gramEnd"/>
      <w:r w:rsidRPr="00992B57">
        <w:rPr>
          <w:rFonts w:ascii="標楷體" w:hAnsi="標楷體" w:hint="eastAsia"/>
        </w:rPr>
        <w:t>依法提案糾正。(113教正2) 提請 討論案。</w:t>
      </w:r>
    </w:p>
    <w:p w14:paraId="6B1C8A47" w14:textId="77777777" w:rsidR="00FB0827" w:rsidRPr="00992B57" w:rsidRDefault="00FB0827" w:rsidP="0069728A">
      <w:pPr>
        <w:pStyle w:val="aa"/>
        <w:ind w:leftChars="450" w:left="2157" w:firstLineChars="0" w:hanging="1077"/>
        <w:jc w:val="both"/>
        <w:rPr>
          <w:rFonts w:ascii="標楷體" w:hAnsi="標楷體"/>
        </w:rPr>
      </w:pPr>
      <w:r w:rsidRPr="00992B57">
        <w:rPr>
          <w:rFonts w:ascii="標楷體" w:hAnsi="標楷體" w:hint="eastAsia"/>
        </w:rPr>
        <w:t>決議：糾正案通過並公布。</w:t>
      </w:r>
    </w:p>
    <w:p w14:paraId="40F1A82D" w14:textId="40233246" w:rsidR="00FB0827" w:rsidRPr="00992B57" w:rsidRDefault="00FB0827" w:rsidP="0069728A">
      <w:pPr>
        <w:pStyle w:val="aa"/>
        <w:numPr>
          <w:ilvl w:val="0"/>
          <w:numId w:val="3"/>
        </w:numPr>
        <w:ind w:left="1440" w:hangingChars="400" w:hanging="1440"/>
        <w:jc w:val="both"/>
        <w:rPr>
          <w:rFonts w:ascii="標楷體" w:hAnsi="標楷體"/>
        </w:rPr>
      </w:pPr>
      <w:proofErr w:type="gramStart"/>
      <w:r w:rsidRPr="00992B57">
        <w:rPr>
          <w:rFonts w:ascii="標楷體" w:hAnsi="標楷體" w:hint="eastAsia"/>
        </w:rPr>
        <w:t>范</w:t>
      </w:r>
      <w:proofErr w:type="gramEnd"/>
      <w:r w:rsidRPr="00992B57">
        <w:rPr>
          <w:rFonts w:ascii="標楷體" w:hAnsi="標楷體" w:hint="eastAsia"/>
        </w:rPr>
        <w:t>巽綠委員調查：不義遺址之保存為促進轉型正</w:t>
      </w:r>
      <w:r w:rsidRPr="00992B57">
        <w:rPr>
          <w:rFonts w:ascii="標楷體" w:hAnsi="標楷體" w:hint="eastAsia"/>
        </w:rPr>
        <w:lastRenderedPageBreak/>
        <w:t>義條例所明定4大轉型正義任務之</w:t>
      </w:r>
      <w:proofErr w:type="gramStart"/>
      <w:r w:rsidRPr="00992B57">
        <w:rPr>
          <w:rFonts w:ascii="標楷體" w:hAnsi="標楷體" w:hint="eastAsia"/>
        </w:rPr>
        <w:t>一</w:t>
      </w:r>
      <w:proofErr w:type="gramEnd"/>
      <w:r w:rsidRPr="00992B57">
        <w:rPr>
          <w:rFonts w:ascii="標楷體" w:hAnsi="標楷體" w:hint="eastAsia"/>
        </w:rPr>
        <w:t>。促進正義轉型委員會於民國110年公告審定二二八事件不義遺址25處，111年公告審定白色恐怖不義遺址17處。惟時有相關場所遭毀損或保存不力之報導，為使保存不義遺址之轉型正義任務能持續推動，並透過不義遺址空間保存、歷史記憶重建與再利用規劃，轉化成為全體人民之集體記憶及法治教育之場所，邁向落實自由民主憲政秩序之目標。對於已公告或潛在不義遺址之調查研究、保存和修復再利用等事項，政府機關之相關行政作為是否妥適，實有深入調查</w:t>
      </w:r>
      <w:bookmarkStart w:id="0" w:name="_GoBack"/>
      <w:r w:rsidR="00602526">
        <w:rPr>
          <w:rFonts w:ascii="標楷體" w:hAnsi="標楷體" w:hint="eastAsia"/>
        </w:rPr>
        <w:t>的</w:t>
      </w:r>
      <w:bookmarkEnd w:id="0"/>
      <w:r w:rsidRPr="00992B57">
        <w:rPr>
          <w:rFonts w:ascii="標楷體" w:hAnsi="標楷體" w:hint="eastAsia"/>
        </w:rPr>
        <w:t>必要案調查報告。(113</w:t>
      </w:r>
      <w:proofErr w:type="gramStart"/>
      <w:r w:rsidRPr="00992B57">
        <w:rPr>
          <w:rFonts w:ascii="標楷體" w:hAnsi="標楷體" w:hint="eastAsia"/>
        </w:rPr>
        <w:t>教調</w:t>
      </w:r>
      <w:proofErr w:type="gramEnd"/>
      <w:r w:rsidRPr="00992B57">
        <w:rPr>
          <w:rFonts w:ascii="標楷體" w:hAnsi="標楷體" w:hint="eastAsia"/>
        </w:rPr>
        <w:t>4)提請 討論案。</w:t>
      </w:r>
    </w:p>
    <w:p w14:paraId="7197295D" w14:textId="0F3B4439" w:rsidR="0069728A" w:rsidRPr="00992B57" w:rsidRDefault="00FB0827" w:rsidP="0069728A">
      <w:pPr>
        <w:pStyle w:val="aa"/>
        <w:ind w:leftChars="600" w:left="2517" w:firstLineChars="0" w:hanging="1077"/>
        <w:jc w:val="both"/>
        <w:rPr>
          <w:rFonts w:ascii="標楷體" w:hAnsi="標楷體"/>
        </w:rPr>
      </w:pPr>
      <w:r w:rsidRPr="00992B57">
        <w:rPr>
          <w:rFonts w:ascii="標楷體" w:hAnsi="標楷體" w:hint="eastAsia"/>
        </w:rPr>
        <w:t>決議：</w:t>
      </w:r>
    </w:p>
    <w:p w14:paraId="06E1C32B" w14:textId="77777777" w:rsidR="0069728A" w:rsidRPr="00992B57" w:rsidRDefault="00FB0827" w:rsidP="0069728A">
      <w:pPr>
        <w:pStyle w:val="aa"/>
        <w:ind w:leftChars="750" w:left="2520" w:hangingChars="200" w:hanging="720"/>
        <w:jc w:val="both"/>
        <w:rPr>
          <w:rFonts w:ascii="標楷體" w:hAnsi="標楷體"/>
        </w:rPr>
      </w:pPr>
      <w:r w:rsidRPr="00992B57">
        <w:rPr>
          <w:rFonts w:ascii="標楷體" w:hAnsi="標楷體" w:hint="eastAsia"/>
        </w:rPr>
        <w:t>一、請參酌蘇麗瓊委員意見修正。本案修正後通過。</w:t>
      </w:r>
    </w:p>
    <w:p w14:paraId="0F7C08E3" w14:textId="479DC3F8" w:rsidR="002B2F3C" w:rsidRPr="00992B57" w:rsidRDefault="00FB0827" w:rsidP="0069728A">
      <w:pPr>
        <w:pStyle w:val="aa"/>
        <w:ind w:leftChars="750" w:left="2520" w:hangingChars="200" w:hanging="720"/>
        <w:jc w:val="both"/>
        <w:rPr>
          <w:rFonts w:ascii="標楷體" w:hAnsi="標楷體"/>
        </w:rPr>
      </w:pPr>
      <w:r w:rsidRPr="00992B57">
        <w:rPr>
          <w:rFonts w:ascii="標楷體" w:hAnsi="標楷體" w:hint="eastAsia"/>
        </w:rPr>
        <w:t>二、調查意見一</w:t>
      </w:r>
      <w:r w:rsidR="003232C5">
        <w:rPr>
          <w:rFonts w:ascii="標楷體" w:hAnsi="標楷體" w:hint="eastAsia"/>
        </w:rPr>
        <w:t>至三</w:t>
      </w:r>
      <w:r w:rsidRPr="00992B57">
        <w:rPr>
          <w:rFonts w:ascii="標楷體" w:hAnsi="標楷體" w:hint="eastAsia"/>
        </w:rPr>
        <w:t>，函請行政院督促所屬研議檢討見復。</w:t>
      </w:r>
    </w:p>
    <w:p w14:paraId="11CD8CDC" w14:textId="5D7292F1" w:rsidR="00FB0827" w:rsidRPr="00992B57" w:rsidRDefault="00FB0827" w:rsidP="0069728A">
      <w:pPr>
        <w:pStyle w:val="aa"/>
        <w:ind w:leftChars="750" w:left="2520" w:hangingChars="200" w:hanging="720"/>
        <w:jc w:val="both"/>
        <w:rPr>
          <w:rFonts w:ascii="標楷體" w:hAnsi="標楷體"/>
        </w:rPr>
      </w:pPr>
      <w:r w:rsidRPr="00992B57">
        <w:rPr>
          <w:rFonts w:ascii="標楷體" w:hAnsi="標楷體" w:hint="eastAsia"/>
        </w:rPr>
        <w:t>三、調查報告全文（含附表），上網公布。</w:t>
      </w:r>
    </w:p>
    <w:p w14:paraId="36BE0930" w14:textId="77777777" w:rsidR="00FB0827" w:rsidRPr="00992B57" w:rsidRDefault="00FB0827" w:rsidP="00FB0827">
      <w:pPr>
        <w:pStyle w:val="aa"/>
        <w:ind w:left="1080" w:firstLineChars="0" w:hanging="1080"/>
        <w:rPr>
          <w:rFonts w:ascii="標楷體" w:hAnsi="標楷體"/>
        </w:rPr>
      </w:pPr>
      <w:r w:rsidRPr="00992B57">
        <w:rPr>
          <w:rFonts w:ascii="標楷體" w:hAnsi="標楷體" w:hint="eastAsia"/>
        </w:rPr>
        <w:t>散會：上午 10時46分</w:t>
      </w:r>
    </w:p>
    <w:p w14:paraId="1C12F905" w14:textId="487EE9C6" w:rsidR="00F348D9" w:rsidRPr="00992B57" w:rsidRDefault="00FB0827" w:rsidP="0069728A">
      <w:pPr>
        <w:pStyle w:val="aa"/>
        <w:ind w:left="0" w:firstLineChars="0" w:firstLine="0"/>
      </w:pPr>
      <w:r w:rsidRPr="00992B57">
        <w:rPr>
          <w:rFonts w:ascii="標楷體" w:hAnsi="標楷體" w:hint="eastAsia"/>
        </w:rPr>
        <w:t>主　　席：</w:t>
      </w:r>
      <w:r w:rsidR="00992B57">
        <w:rPr>
          <w:rFonts w:ascii="標楷體" w:hAnsi="標楷體" w:hint="eastAsia"/>
        </w:rPr>
        <w:t>范巽綠</w:t>
      </w:r>
    </w:p>
    <w:sectPr w:rsidR="00F348D9" w:rsidRPr="00992B57" w:rsidSect="0088075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1CC6" w14:textId="77777777" w:rsidR="00811087" w:rsidRDefault="00811087">
      <w:r>
        <w:separator/>
      </w:r>
    </w:p>
  </w:endnote>
  <w:endnote w:type="continuationSeparator" w:id="0">
    <w:p w14:paraId="46233A7B" w14:textId="77777777" w:rsidR="00811087" w:rsidRDefault="0081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教紀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教紀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888A" w14:textId="77777777" w:rsidR="00811087" w:rsidRDefault="00811087">
      <w:r>
        <w:separator/>
      </w:r>
    </w:p>
  </w:footnote>
  <w:footnote w:type="continuationSeparator" w:id="0">
    <w:p w14:paraId="70801965" w14:textId="77777777" w:rsidR="00811087" w:rsidRDefault="0081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8C7"/>
    <w:multiLevelType w:val="hybridMultilevel"/>
    <w:tmpl w:val="89145A6C"/>
    <w:lvl w:ilvl="0" w:tplc="E2021E2A">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15:restartNumberingAfterBreak="0">
    <w:nsid w:val="0D506D9E"/>
    <w:multiLevelType w:val="hybridMultilevel"/>
    <w:tmpl w:val="820EFA18"/>
    <w:lvl w:ilvl="0" w:tplc="E2021E2A">
      <w:start w:val="1"/>
      <w:numFmt w:val="taiwaneseCountingThousand"/>
      <w:lvlText w:val="%1、"/>
      <w:lvlJc w:val="left"/>
      <w:pPr>
        <w:ind w:left="1767" w:hanging="720"/>
      </w:pPr>
      <w:rPr>
        <w:rFonts w:hint="default"/>
      </w:rPr>
    </w:lvl>
    <w:lvl w:ilvl="1" w:tplc="31726728">
      <w:start w:val="1"/>
      <w:numFmt w:val="taiwaneseCountingThousand"/>
      <w:lvlText w:val="%2、"/>
      <w:lvlJc w:val="left"/>
      <w:pPr>
        <w:ind w:left="2247" w:hanging="720"/>
      </w:pPr>
      <w:rPr>
        <w:rFonts w:hint="default"/>
      </w:r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12B150EE"/>
    <w:multiLevelType w:val="hybridMultilevel"/>
    <w:tmpl w:val="FEDA92DC"/>
    <w:lvl w:ilvl="0" w:tplc="E2021E2A">
      <w:start w:val="1"/>
      <w:numFmt w:val="taiwaneseCountingThousand"/>
      <w:lvlText w:val="%1、"/>
      <w:lvlJc w:val="left"/>
      <w:pPr>
        <w:ind w:left="3207"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23B475BF"/>
    <w:multiLevelType w:val="hybridMultilevel"/>
    <w:tmpl w:val="C8FC2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C80042"/>
    <w:multiLevelType w:val="hybridMultilevel"/>
    <w:tmpl w:val="2C901784"/>
    <w:lvl w:ilvl="0" w:tplc="E2021E2A">
      <w:start w:val="1"/>
      <w:numFmt w:val="taiwaneseCountingThousand"/>
      <w:lvlText w:val="%1、"/>
      <w:lvlJc w:val="left"/>
      <w:pPr>
        <w:ind w:left="2814"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3AD83F82"/>
    <w:multiLevelType w:val="hybridMultilevel"/>
    <w:tmpl w:val="534CF4F2"/>
    <w:lvl w:ilvl="0" w:tplc="E2021E2A">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 w15:restartNumberingAfterBreak="0">
    <w:nsid w:val="429F04E7"/>
    <w:multiLevelType w:val="hybridMultilevel"/>
    <w:tmpl w:val="8D36D958"/>
    <w:lvl w:ilvl="0" w:tplc="E2021E2A">
      <w:start w:val="1"/>
      <w:numFmt w:val="taiwaneseCountingThousand"/>
      <w:lvlText w:val="%1、"/>
      <w:lvlJc w:val="left"/>
      <w:pPr>
        <w:ind w:left="2814"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 w15:restartNumberingAfterBreak="0">
    <w:nsid w:val="49994656"/>
    <w:multiLevelType w:val="hybridMultilevel"/>
    <w:tmpl w:val="2C80B150"/>
    <w:lvl w:ilvl="0" w:tplc="E2021E2A">
      <w:start w:val="1"/>
      <w:numFmt w:val="taiwaneseCountingThousand"/>
      <w:lvlText w:val="%1、"/>
      <w:lvlJc w:val="left"/>
      <w:pPr>
        <w:ind w:left="2814"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8" w15:restartNumberingAfterBreak="0">
    <w:nsid w:val="4B1223BB"/>
    <w:multiLevelType w:val="hybridMultilevel"/>
    <w:tmpl w:val="E4508F5E"/>
    <w:lvl w:ilvl="0" w:tplc="2C9811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9737A1"/>
    <w:multiLevelType w:val="hybridMultilevel"/>
    <w:tmpl w:val="5F76C70E"/>
    <w:lvl w:ilvl="0" w:tplc="E2021E2A">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 w15:restartNumberingAfterBreak="0">
    <w:nsid w:val="54080266"/>
    <w:multiLevelType w:val="hybridMultilevel"/>
    <w:tmpl w:val="5A969CE4"/>
    <w:lvl w:ilvl="0" w:tplc="2C9811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35223C"/>
    <w:multiLevelType w:val="hybridMultilevel"/>
    <w:tmpl w:val="2EBE9E52"/>
    <w:lvl w:ilvl="0" w:tplc="2C98111C">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abstractNumId w:val="3"/>
  </w:num>
  <w:num w:numId="2">
    <w:abstractNumId w:val="8"/>
  </w:num>
  <w:num w:numId="3">
    <w:abstractNumId w:val="10"/>
  </w:num>
  <w:num w:numId="4">
    <w:abstractNumId w:val="11"/>
  </w:num>
  <w:num w:numId="5">
    <w:abstractNumId w:val="0"/>
  </w:num>
  <w:num w:numId="6">
    <w:abstractNumId w:val="7"/>
  </w:num>
  <w:num w:numId="7">
    <w:abstractNumId w:val="5"/>
  </w:num>
  <w:num w:numId="8">
    <w:abstractNumId w:val="6"/>
  </w:num>
  <w:num w:numId="9">
    <w:abstractNumId w:val="9"/>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8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13E10"/>
    <w:rsid w:val="001F7174"/>
    <w:rsid w:val="002402D2"/>
    <w:rsid w:val="002900A5"/>
    <w:rsid w:val="002B2F3C"/>
    <w:rsid w:val="002F77D1"/>
    <w:rsid w:val="0031362D"/>
    <w:rsid w:val="00313F96"/>
    <w:rsid w:val="003232C5"/>
    <w:rsid w:val="00330A51"/>
    <w:rsid w:val="00341CD9"/>
    <w:rsid w:val="004503CD"/>
    <w:rsid w:val="004F6E45"/>
    <w:rsid w:val="00537894"/>
    <w:rsid w:val="00602526"/>
    <w:rsid w:val="006477E6"/>
    <w:rsid w:val="00677D3A"/>
    <w:rsid w:val="0069728A"/>
    <w:rsid w:val="0072109C"/>
    <w:rsid w:val="007D532B"/>
    <w:rsid w:val="00811087"/>
    <w:rsid w:val="00857D69"/>
    <w:rsid w:val="008841B5"/>
    <w:rsid w:val="008F2DBF"/>
    <w:rsid w:val="009009A0"/>
    <w:rsid w:val="00992B57"/>
    <w:rsid w:val="00A81873"/>
    <w:rsid w:val="00A90443"/>
    <w:rsid w:val="00AB4FE5"/>
    <w:rsid w:val="00AB5DDF"/>
    <w:rsid w:val="00B602D4"/>
    <w:rsid w:val="00C203F1"/>
    <w:rsid w:val="00C56C09"/>
    <w:rsid w:val="00D22EDD"/>
    <w:rsid w:val="00D505CC"/>
    <w:rsid w:val="00E55801"/>
    <w:rsid w:val="00E7437E"/>
    <w:rsid w:val="00E93BD9"/>
    <w:rsid w:val="00EB4F76"/>
    <w:rsid w:val="00EC1AA4"/>
    <w:rsid w:val="00EE23BF"/>
    <w:rsid w:val="00EE7684"/>
    <w:rsid w:val="00F348D9"/>
    <w:rsid w:val="00FB0827"/>
    <w:rsid w:val="00FB0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BF138"/>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31362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136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張瑀升</cp:lastModifiedBy>
  <cp:revision>32</cp:revision>
  <cp:lastPrinted>2024-01-15T02:06:00Z</cp:lastPrinted>
  <dcterms:created xsi:type="dcterms:W3CDTF">2024-01-11T08:37:00Z</dcterms:created>
  <dcterms:modified xsi:type="dcterms:W3CDTF">2024-02-23T05:33:00Z</dcterms:modified>
</cp:coreProperties>
</file>