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670" w:rsidRPr="00A64880" w:rsidRDefault="006F7670" w:rsidP="001D1732">
      <w:pPr>
        <w:overflowPunct w:val="0"/>
        <w:jc w:val="center"/>
        <w:rPr>
          <w:rFonts w:ascii="標楷體" w:eastAsia="標楷體" w:hAnsi="標楷體"/>
          <w:sz w:val="36"/>
          <w:szCs w:val="36"/>
        </w:rPr>
      </w:pPr>
      <w:bookmarkStart w:id="0" w:name="_GoBack"/>
      <w:bookmarkEnd w:id="0"/>
      <w:r w:rsidRPr="00A64880">
        <w:rPr>
          <w:rFonts w:ascii="標楷體" w:eastAsia="標楷體" w:hAnsi="標楷體" w:hint="eastAsia"/>
          <w:sz w:val="36"/>
          <w:szCs w:val="36"/>
          <w:lang w:eastAsia="zh-HK"/>
        </w:rPr>
        <w:t>監察院中央機關巡察</w:t>
      </w:r>
      <w:r>
        <w:rPr>
          <w:rFonts w:ascii="標楷體" w:eastAsia="標楷體" w:hAnsi="標楷體" w:hint="eastAsia"/>
          <w:sz w:val="36"/>
          <w:szCs w:val="36"/>
          <w:lang w:eastAsia="zh-HK"/>
        </w:rPr>
        <w:t>報告</w:t>
      </w:r>
    </w:p>
    <w:p w:rsidR="006F7670" w:rsidRPr="00A64880" w:rsidRDefault="006F7670" w:rsidP="00286196">
      <w:pPr>
        <w:overflowPunct w:val="0"/>
        <w:spacing w:line="520" w:lineRule="exact"/>
        <w:ind w:leftChars="177" w:left="2617" w:rightChars="135" w:right="324" w:hangingChars="685" w:hanging="2192"/>
        <w:rPr>
          <w:rFonts w:ascii="標楷體" w:eastAsia="標楷體" w:hAnsi="標楷體"/>
          <w:sz w:val="32"/>
          <w:szCs w:val="32"/>
          <w:lang w:eastAsia="zh-HK"/>
        </w:rPr>
      </w:pPr>
      <w:r w:rsidRPr="00A64880">
        <w:rPr>
          <w:rFonts w:ascii="標楷體" w:eastAsia="標楷體" w:hAnsi="標楷體" w:hint="eastAsia"/>
          <w:sz w:val="32"/>
          <w:szCs w:val="32"/>
          <w:lang w:eastAsia="zh-HK"/>
        </w:rPr>
        <w:t>一、巡察機關</w:t>
      </w:r>
      <w:r w:rsidR="00286196">
        <w:rPr>
          <w:rFonts w:ascii="標楷體" w:eastAsia="標楷體" w:hAnsi="標楷體" w:hint="eastAsia"/>
          <w:sz w:val="32"/>
          <w:szCs w:val="32"/>
          <w:lang w:eastAsia="zh-HK"/>
        </w:rPr>
        <w:t>：</w:t>
      </w:r>
      <w:r w:rsidR="003207B8" w:rsidRPr="003207B8">
        <w:rPr>
          <w:rFonts w:ascii="標楷體" w:eastAsia="標楷體" w:hAnsi="標楷體" w:hint="eastAsia"/>
          <w:sz w:val="32"/>
          <w:szCs w:val="32"/>
          <w:lang w:eastAsia="zh-HK"/>
        </w:rPr>
        <w:t>巡察</w:t>
      </w:r>
      <w:r w:rsidR="002C7A9F">
        <w:rPr>
          <w:rFonts w:ascii="標楷體" w:eastAsia="標楷體" w:hAnsi="標楷體" w:hint="eastAsia"/>
          <w:sz w:val="32"/>
          <w:szCs w:val="32"/>
          <w:lang w:eastAsia="zh-HK"/>
        </w:rPr>
        <w:t>文化部文化資產局</w:t>
      </w:r>
      <w:r w:rsidR="002C7A9F">
        <w:rPr>
          <w:rFonts w:ascii="標楷體" w:eastAsia="標楷體" w:hAnsi="標楷體" w:hint="eastAsia"/>
          <w:sz w:val="32"/>
          <w:szCs w:val="32"/>
        </w:rPr>
        <w:t>(</w:t>
      </w:r>
      <w:r w:rsidR="00524DD7" w:rsidRPr="00524DD7">
        <w:rPr>
          <w:rFonts w:ascii="標楷體" w:eastAsia="標楷體" w:hAnsi="標楷體" w:hint="eastAsia"/>
          <w:sz w:val="32"/>
          <w:szCs w:val="32"/>
          <w:lang w:eastAsia="zh-HK"/>
        </w:rPr>
        <w:t>嘉義</w:t>
      </w:r>
      <w:r w:rsidR="002C7A9F">
        <w:rPr>
          <w:rFonts w:ascii="標楷體" w:eastAsia="標楷體" w:hAnsi="標楷體" w:hint="eastAsia"/>
          <w:sz w:val="32"/>
          <w:szCs w:val="32"/>
          <w:lang w:eastAsia="zh-HK"/>
        </w:rPr>
        <w:t>地區</w:t>
      </w:r>
      <w:r w:rsidR="00524DD7" w:rsidRPr="00524DD7">
        <w:rPr>
          <w:rFonts w:ascii="標楷體" w:eastAsia="標楷體" w:hAnsi="標楷體" w:hint="eastAsia"/>
          <w:sz w:val="32"/>
          <w:szCs w:val="32"/>
          <w:lang w:eastAsia="zh-HK"/>
        </w:rPr>
        <w:t>林業</w:t>
      </w:r>
      <w:r w:rsidR="009159BE" w:rsidRPr="00912351">
        <w:rPr>
          <w:rFonts w:ascii="標楷體" w:eastAsia="標楷體" w:hAnsi="標楷體" w:cs="Arial" w:hint="eastAsia"/>
          <w:sz w:val="32"/>
          <w:szCs w:val="32"/>
        </w:rPr>
        <w:t>暨</w:t>
      </w:r>
      <w:r w:rsidR="00524DD7" w:rsidRPr="00524DD7">
        <w:rPr>
          <w:rFonts w:ascii="標楷體" w:eastAsia="標楷體" w:hAnsi="標楷體" w:hint="eastAsia"/>
          <w:sz w:val="32"/>
          <w:szCs w:val="32"/>
          <w:lang w:eastAsia="zh-HK"/>
        </w:rPr>
        <w:t>鐵道文化</w:t>
      </w:r>
      <w:r w:rsidR="002C7A9F">
        <w:rPr>
          <w:rFonts w:ascii="標楷體" w:eastAsia="標楷體" w:hAnsi="標楷體" w:hint="eastAsia"/>
          <w:sz w:val="32"/>
          <w:szCs w:val="32"/>
          <w:lang w:eastAsia="zh-HK"/>
        </w:rPr>
        <w:t>資產</w:t>
      </w:r>
      <w:r w:rsidR="002C7A9F">
        <w:rPr>
          <w:rFonts w:ascii="標楷體" w:eastAsia="標楷體" w:hAnsi="標楷體" w:hint="eastAsia"/>
          <w:sz w:val="32"/>
          <w:szCs w:val="32"/>
        </w:rPr>
        <w:t>)</w:t>
      </w:r>
    </w:p>
    <w:p w:rsidR="006F7670" w:rsidRDefault="006F7670" w:rsidP="00286196">
      <w:pPr>
        <w:overflowPunct w:val="0"/>
        <w:spacing w:line="520" w:lineRule="exact"/>
        <w:ind w:firstLineChars="133" w:firstLine="426"/>
        <w:rPr>
          <w:rFonts w:ascii="標楷體" w:eastAsia="標楷體" w:hAnsi="標楷體"/>
          <w:sz w:val="32"/>
          <w:szCs w:val="32"/>
        </w:rPr>
      </w:pPr>
      <w:r>
        <w:rPr>
          <w:rFonts w:ascii="標楷體" w:eastAsia="標楷體" w:hAnsi="標楷體" w:hint="eastAsia"/>
          <w:sz w:val="32"/>
          <w:szCs w:val="32"/>
          <w:lang w:eastAsia="zh-HK"/>
        </w:rPr>
        <w:t>二、巡察時間：</w:t>
      </w:r>
      <w:r w:rsidR="0064347D">
        <w:rPr>
          <w:rFonts w:ascii="標楷體" w:eastAsia="標楷體" w:hAnsi="標楷體" w:hint="eastAsia"/>
          <w:sz w:val="32"/>
          <w:szCs w:val="32"/>
          <w:lang w:eastAsia="zh-HK"/>
        </w:rPr>
        <w:t>1</w:t>
      </w:r>
      <w:r w:rsidR="006E6916">
        <w:rPr>
          <w:rFonts w:ascii="標楷體" w:eastAsia="標楷體" w:hAnsi="標楷體" w:hint="eastAsia"/>
          <w:sz w:val="32"/>
          <w:szCs w:val="32"/>
        </w:rPr>
        <w:t>1</w:t>
      </w:r>
      <w:r w:rsidR="00524DD7">
        <w:rPr>
          <w:rFonts w:ascii="標楷體" w:eastAsia="標楷體" w:hAnsi="標楷體"/>
          <w:sz w:val="32"/>
          <w:szCs w:val="32"/>
        </w:rPr>
        <w:t>3</w:t>
      </w:r>
      <w:r w:rsidRPr="0098243A">
        <w:rPr>
          <w:rFonts w:ascii="標楷體" w:eastAsia="標楷體" w:hAnsi="標楷體" w:hint="eastAsia"/>
          <w:sz w:val="32"/>
          <w:szCs w:val="32"/>
          <w:lang w:eastAsia="zh-HK"/>
        </w:rPr>
        <w:t>年</w:t>
      </w:r>
      <w:r w:rsidR="00524DD7">
        <w:rPr>
          <w:rFonts w:ascii="標楷體" w:eastAsia="標楷體" w:hAnsi="標楷體"/>
          <w:sz w:val="32"/>
          <w:szCs w:val="32"/>
        </w:rPr>
        <w:t>3</w:t>
      </w:r>
      <w:r w:rsidRPr="0098243A">
        <w:rPr>
          <w:rFonts w:ascii="標楷體" w:eastAsia="標楷體" w:hAnsi="標楷體" w:hint="eastAsia"/>
          <w:sz w:val="32"/>
          <w:szCs w:val="32"/>
          <w:lang w:eastAsia="zh-HK"/>
        </w:rPr>
        <w:t>月</w:t>
      </w:r>
      <w:r w:rsidR="00524DD7">
        <w:rPr>
          <w:rFonts w:ascii="標楷體" w:eastAsia="標楷體" w:hAnsi="標楷體"/>
          <w:sz w:val="32"/>
          <w:szCs w:val="32"/>
        </w:rPr>
        <w:t>28</w:t>
      </w:r>
      <w:r w:rsidRPr="0098243A">
        <w:rPr>
          <w:rFonts w:ascii="標楷體" w:eastAsia="標楷體" w:hAnsi="標楷體" w:hint="eastAsia"/>
          <w:sz w:val="32"/>
          <w:szCs w:val="32"/>
          <w:lang w:eastAsia="zh-HK"/>
        </w:rPr>
        <w:t>日</w:t>
      </w:r>
      <w:r w:rsidR="00524DD7">
        <w:rPr>
          <w:rFonts w:ascii="標楷體" w:eastAsia="標楷體" w:hAnsi="標楷體" w:hint="eastAsia"/>
          <w:sz w:val="32"/>
          <w:szCs w:val="32"/>
        </w:rPr>
        <w:t>至29</w:t>
      </w:r>
      <w:r w:rsidR="009567FC">
        <w:rPr>
          <w:rFonts w:ascii="標楷體" w:eastAsia="標楷體" w:hAnsi="標楷體" w:hint="eastAsia"/>
          <w:sz w:val="32"/>
          <w:szCs w:val="32"/>
        </w:rPr>
        <w:t>日</w:t>
      </w:r>
    </w:p>
    <w:p w:rsidR="006F7670" w:rsidRDefault="006F7670" w:rsidP="00286196">
      <w:pPr>
        <w:overflowPunct w:val="0"/>
        <w:spacing w:line="520" w:lineRule="exact"/>
        <w:ind w:leftChars="177" w:left="2617" w:rightChars="135" w:right="324" w:hangingChars="685" w:hanging="2192"/>
        <w:jc w:val="both"/>
        <w:rPr>
          <w:rFonts w:ascii="標楷體" w:eastAsia="標楷體" w:hAnsi="標楷體"/>
          <w:sz w:val="32"/>
          <w:szCs w:val="32"/>
          <w:lang w:eastAsia="zh-HK"/>
        </w:rPr>
      </w:pPr>
      <w:r>
        <w:rPr>
          <w:rFonts w:ascii="標楷體" w:eastAsia="標楷體" w:hAnsi="標楷體" w:hint="eastAsia"/>
          <w:sz w:val="32"/>
          <w:szCs w:val="32"/>
          <w:lang w:eastAsia="zh-HK"/>
        </w:rPr>
        <w:t>三、巡察委員：</w:t>
      </w:r>
      <w:r w:rsidR="00384BE0">
        <w:rPr>
          <w:rFonts w:ascii="標楷體" w:eastAsia="標楷體" w:hAnsi="標楷體" w:hint="eastAsia"/>
          <w:sz w:val="32"/>
          <w:szCs w:val="32"/>
          <w:lang w:eastAsia="zh-HK"/>
        </w:rPr>
        <w:t>范巽綠</w:t>
      </w:r>
      <w:r w:rsidR="0064347D" w:rsidRPr="00FF2844">
        <w:rPr>
          <w:rFonts w:ascii="標楷體" w:eastAsia="標楷體" w:hAnsi="標楷體"/>
          <w:color w:val="000000"/>
          <w:sz w:val="32"/>
          <w:szCs w:val="32"/>
        </w:rPr>
        <w:t>委員</w:t>
      </w:r>
      <w:r w:rsidR="006E6916">
        <w:rPr>
          <w:rFonts w:ascii="標楷體" w:eastAsia="標楷體" w:hAnsi="標楷體" w:hint="eastAsia"/>
          <w:sz w:val="32"/>
          <w:szCs w:val="32"/>
        </w:rPr>
        <w:t>(</w:t>
      </w:r>
      <w:r w:rsidR="0064347D" w:rsidRPr="00FF2844">
        <w:rPr>
          <w:rFonts w:ascii="標楷體" w:eastAsia="標楷體" w:hAnsi="標楷體" w:hint="eastAsia"/>
          <w:sz w:val="32"/>
          <w:szCs w:val="32"/>
          <w:lang w:eastAsia="zh-HK"/>
        </w:rPr>
        <w:t>召集人</w:t>
      </w:r>
      <w:r w:rsidR="006E6916">
        <w:rPr>
          <w:rFonts w:ascii="標楷體" w:eastAsia="標楷體" w:hAnsi="標楷體" w:hint="eastAsia"/>
          <w:sz w:val="32"/>
          <w:szCs w:val="32"/>
        </w:rPr>
        <w:t>)</w:t>
      </w:r>
      <w:r w:rsidR="0064347D" w:rsidRPr="00FF2844">
        <w:rPr>
          <w:rFonts w:ascii="標楷體" w:eastAsia="標楷體" w:hAnsi="標楷體" w:hint="eastAsia"/>
          <w:sz w:val="32"/>
          <w:szCs w:val="32"/>
          <w:lang w:eastAsia="zh-HK"/>
        </w:rPr>
        <w:t>、</w:t>
      </w:r>
      <w:r w:rsidR="003C600F">
        <w:rPr>
          <w:rFonts w:ascii="標楷體" w:eastAsia="標楷體" w:hAnsi="標楷體" w:hint="eastAsia"/>
          <w:sz w:val="32"/>
          <w:szCs w:val="32"/>
          <w:lang w:eastAsia="zh-HK"/>
        </w:rPr>
        <w:t>林郁容委員</w:t>
      </w:r>
      <w:r w:rsidR="003C600F">
        <w:rPr>
          <w:rFonts w:ascii="標楷體" w:eastAsia="標楷體" w:hAnsi="標楷體" w:hint="eastAsia"/>
          <w:sz w:val="32"/>
          <w:szCs w:val="32"/>
        </w:rPr>
        <w:t>(</w:t>
      </w:r>
      <w:r w:rsidR="003C600F">
        <w:rPr>
          <w:rFonts w:ascii="標楷體" w:eastAsia="標楷體" w:hAnsi="標楷體" w:hint="eastAsia"/>
          <w:sz w:val="32"/>
          <w:szCs w:val="32"/>
          <w:lang w:eastAsia="zh-HK"/>
        </w:rPr>
        <w:t>召集人</w:t>
      </w:r>
      <w:r w:rsidR="003C600F">
        <w:rPr>
          <w:rFonts w:ascii="標楷體" w:eastAsia="標楷體" w:hAnsi="標楷體" w:hint="eastAsia"/>
          <w:sz w:val="32"/>
          <w:szCs w:val="32"/>
        </w:rPr>
        <w:t>)</w:t>
      </w:r>
      <w:r w:rsidR="003C600F">
        <w:rPr>
          <w:rFonts w:ascii="標楷體" w:eastAsia="標楷體" w:hAnsi="標楷體" w:hint="eastAsia"/>
          <w:sz w:val="32"/>
          <w:szCs w:val="32"/>
          <w:lang w:eastAsia="zh-HK"/>
        </w:rPr>
        <w:t>、</w:t>
      </w:r>
      <w:r w:rsidR="00912351">
        <w:rPr>
          <w:rFonts w:ascii="標楷體" w:eastAsia="標楷體" w:hAnsi="標楷體" w:hint="eastAsia"/>
          <w:sz w:val="32"/>
          <w:szCs w:val="32"/>
          <w:lang w:eastAsia="zh-HK"/>
        </w:rPr>
        <w:t>林文程委員、</w:t>
      </w:r>
      <w:r w:rsidR="009C0C06">
        <w:rPr>
          <w:rFonts w:ascii="標楷體" w:eastAsia="標楷體" w:hAnsi="標楷體" w:hint="eastAsia"/>
          <w:sz w:val="32"/>
          <w:szCs w:val="32"/>
          <w:lang w:eastAsia="zh-HK"/>
        </w:rPr>
        <w:t>浦忠成委員、</w:t>
      </w:r>
      <w:r w:rsidR="003E685A">
        <w:rPr>
          <w:rFonts w:ascii="標楷體" w:eastAsia="標楷體" w:hAnsi="標楷體" w:hint="eastAsia"/>
          <w:sz w:val="32"/>
          <w:szCs w:val="32"/>
          <w:lang w:eastAsia="zh-HK"/>
        </w:rPr>
        <w:t>葉大華委員、</w:t>
      </w:r>
      <w:r w:rsidR="009567FC" w:rsidRPr="009D7C35">
        <w:rPr>
          <w:rFonts w:ascii="標楷體" w:eastAsia="標楷體" w:hAnsi="標楷體" w:hint="eastAsia"/>
          <w:sz w:val="32"/>
          <w:szCs w:val="32"/>
          <w:lang w:eastAsia="zh-HK"/>
        </w:rPr>
        <w:t>蕭自佑</w:t>
      </w:r>
      <w:r w:rsidR="009D7C35" w:rsidRPr="006A5863">
        <w:rPr>
          <w:rFonts w:ascii="標楷體" w:eastAsia="標楷體" w:hAnsi="標楷體"/>
          <w:sz w:val="32"/>
          <w:szCs w:val="32"/>
          <w:lang w:eastAsia="zh-HK"/>
        </w:rPr>
        <w:t>委員</w:t>
      </w:r>
      <w:r w:rsidR="00912351">
        <w:rPr>
          <w:rFonts w:ascii="標楷體" w:eastAsia="標楷體" w:hAnsi="標楷體" w:hint="eastAsia"/>
          <w:sz w:val="32"/>
          <w:szCs w:val="32"/>
          <w:lang w:eastAsia="zh-HK"/>
        </w:rPr>
        <w:t>、賴鼎銘委員、王幼玲委員</w:t>
      </w:r>
      <w:r w:rsidR="009C0C06">
        <w:rPr>
          <w:rFonts w:ascii="標楷體" w:eastAsia="標楷體" w:hAnsi="標楷體" w:hint="eastAsia"/>
          <w:sz w:val="32"/>
          <w:szCs w:val="32"/>
          <w:lang w:eastAsia="zh-HK"/>
        </w:rPr>
        <w:t>、王麗珍委員、</w:t>
      </w:r>
      <w:r w:rsidR="003E685A">
        <w:rPr>
          <w:rFonts w:ascii="標楷體" w:eastAsia="標楷體" w:hAnsi="標楷體" w:hint="eastAsia"/>
          <w:sz w:val="32"/>
          <w:szCs w:val="32"/>
          <w:lang w:eastAsia="zh-HK"/>
        </w:rPr>
        <w:t>紀惠容</w:t>
      </w:r>
      <w:r w:rsidR="009D7C35" w:rsidRPr="006A5863">
        <w:rPr>
          <w:rFonts w:ascii="標楷體" w:eastAsia="標楷體" w:hAnsi="標楷體"/>
          <w:sz w:val="32"/>
          <w:szCs w:val="32"/>
          <w:lang w:eastAsia="zh-HK"/>
        </w:rPr>
        <w:t>委員</w:t>
      </w:r>
      <w:r w:rsidR="009D7C35">
        <w:rPr>
          <w:rFonts w:ascii="標楷體" w:eastAsia="標楷體" w:hAnsi="標楷體" w:hint="eastAsia"/>
          <w:sz w:val="32"/>
          <w:szCs w:val="32"/>
          <w:lang w:eastAsia="zh-HK"/>
        </w:rPr>
        <w:t>、</w:t>
      </w:r>
      <w:r w:rsidR="009567FC" w:rsidRPr="009D7C35">
        <w:rPr>
          <w:rFonts w:ascii="標楷體" w:eastAsia="標楷體" w:hAnsi="標楷體" w:hint="eastAsia"/>
          <w:sz w:val="32"/>
          <w:szCs w:val="32"/>
          <w:lang w:eastAsia="zh-HK"/>
        </w:rPr>
        <w:t>葉宜津</w:t>
      </w:r>
      <w:r w:rsidR="009D7C35">
        <w:rPr>
          <w:rFonts w:ascii="標楷體" w:eastAsia="標楷體" w:hAnsi="標楷體" w:hint="eastAsia"/>
          <w:sz w:val="32"/>
          <w:szCs w:val="32"/>
          <w:lang w:eastAsia="zh-HK"/>
        </w:rPr>
        <w:t>委員</w:t>
      </w:r>
      <w:r w:rsidR="00912351">
        <w:rPr>
          <w:rFonts w:ascii="標楷體" w:eastAsia="標楷體" w:hAnsi="標楷體" w:hint="eastAsia"/>
          <w:sz w:val="32"/>
          <w:szCs w:val="32"/>
          <w:lang w:eastAsia="zh-HK"/>
        </w:rPr>
        <w:t>、</w:t>
      </w:r>
      <w:r w:rsidR="009C0C06" w:rsidRPr="009D7C35">
        <w:rPr>
          <w:rFonts w:ascii="標楷體" w:eastAsia="標楷體" w:hAnsi="標楷體" w:hint="eastAsia"/>
          <w:sz w:val="32"/>
          <w:szCs w:val="32"/>
          <w:lang w:eastAsia="zh-HK"/>
        </w:rPr>
        <w:t>鴻義章</w:t>
      </w:r>
      <w:r w:rsidR="009C0C06" w:rsidRPr="006A5863">
        <w:rPr>
          <w:rFonts w:ascii="標楷體" w:eastAsia="標楷體" w:hAnsi="標楷體"/>
          <w:sz w:val="32"/>
          <w:szCs w:val="32"/>
          <w:lang w:eastAsia="zh-HK"/>
        </w:rPr>
        <w:t>委員</w:t>
      </w:r>
      <w:r w:rsidR="00480B23">
        <w:rPr>
          <w:rFonts w:ascii="標楷體" w:eastAsia="標楷體" w:hAnsi="標楷體" w:hint="eastAsia"/>
          <w:sz w:val="32"/>
          <w:szCs w:val="32"/>
          <w:lang w:eastAsia="zh-HK"/>
        </w:rPr>
        <w:t>，</w:t>
      </w:r>
      <w:r w:rsidRPr="0075169F">
        <w:rPr>
          <w:rFonts w:ascii="標楷體" w:eastAsia="標楷體" w:hAnsi="標楷體" w:hint="eastAsia"/>
          <w:sz w:val="32"/>
          <w:szCs w:val="32"/>
          <w:lang w:eastAsia="zh-HK"/>
        </w:rPr>
        <w:t>共計</w:t>
      </w:r>
      <w:r w:rsidR="0064347D">
        <w:rPr>
          <w:rFonts w:ascii="標楷體" w:eastAsia="標楷體" w:hAnsi="標楷體" w:hint="eastAsia"/>
          <w:sz w:val="32"/>
          <w:szCs w:val="32"/>
          <w:lang w:eastAsia="zh-HK"/>
        </w:rPr>
        <w:t>1</w:t>
      </w:r>
      <w:r w:rsidR="00912351">
        <w:rPr>
          <w:rFonts w:ascii="標楷體" w:eastAsia="標楷體" w:hAnsi="標楷體" w:hint="eastAsia"/>
          <w:sz w:val="32"/>
          <w:szCs w:val="32"/>
        </w:rPr>
        <w:t>2</w:t>
      </w:r>
      <w:r w:rsidRPr="0075169F">
        <w:rPr>
          <w:rFonts w:ascii="標楷體" w:eastAsia="標楷體" w:hAnsi="標楷體" w:hint="eastAsia"/>
          <w:sz w:val="32"/>
          <w:szCs w:val="32"/>
          <w:lang w:eastAsia="zh-HK"/>
        </w:rPr>
        <w:t>位。</w:t>
      </w:r>
    </w:p>
    <w:p w:rsidR="006F7670" w:rsidRDefault="006F7670" w:rsidP="001D1732">
      <w:pPr>
        <w:overflowPunct w:val="0"/>
        <w:spacing w:line="520" w:lineRule="exact"/>
        <w:ind w:leftChars="178" w:left="2693" w:hangingChars="708" w:hanging="2266"/>
        <w:jc w:val="both"/>
        <w:rPr>
          <w:rFonts w:ascii="標楷體" w:eastAsia="標楷體" w:hAnsi="標楷體"/>
          <w:sz w:val="32"/>
          <w:szCs w:val="32"/>
          <w:lang w:eastAsia="zh-HK"/>
        </w:rPr>
      </w:pPr>
      <w:r>
        <w:rPr>
          <w:rFonts w:ascii="標楷體" w:eastAsia="標楷體" w:hAnsi="標楷體" w:hint="eastAsia"/>
          <w:sz w:val="32"/>
          <w:szCs w:val="32"/>
          <w:lang w:eastAsia="zh-HK"/>
        </w:rPr>
        <w:t>四、巡察重點</w:t>
      </w:r>
    </w:p>
    <w:p w:rsidR="001D1732" w:rsidRPr="001D1732" w:rsidRDefault="001D1732" w:rsidP="001D1732">
      <w:pPr>
        <w:pStyle w:val="ad"/>
        <w:numPr>
          <w:ilvl w:val="0"/>
          <w:numId w:val="5"/>
        </w:numPr>
        <w:overflowPunct w:val="0"/>
        <w:spacing w:line="520" w:lineRule="exact"/>
        <w:ind w:leftChars="0"/>
        <w:jc w:val="both"/>
        <w:rPr>
          <w:rFonts w:ascii="標楷體" w:eastAsia="標楷體" w:hAnsi="標楷體"/>
          <w:sz w:val="32"/>
          <w:szCs w:val="32"/>
        </w:rPr>
      </w:pPr>
      <w:r w:rsidRPr="001D1732">
        <w:rPr>
          <w:rFonts w:ascii="標楷體" w:eastAsia="標楷體" w:hAnsi="標楷體" w:hint="eastAsia"/>
          <w:sz w:val="32"/>
          <w:szCs w:val="32"/>
        </w:rPr>
        <w:t>「阿里山林業暨鐵道文化景觀」登錄範圍包括北門驛、嘉義車庫園區、阿里山林業村、檜意森活村4園區，各園區之營運模式、近3年入園人數及收支情形、推廣文資教育之成果、展示我國傳統文化、人文史蹟及精神之辦理情形。</w:t>
      </w:r>
    </w:p>
    <w:p w:rsidR="001D1732" w:rsidRPr="001D1732" w:rsidRDefault="001D1732" w:rsidP="001D1732">
      <w:pPr>
        <w:pStyle w:val="ad"/>
        <w:numPr>
          <w:ilvl w:val="0"/>
          <w:numId w:val="5"/>
        </w:numPr>
        <w:overflowPunct w:val="0"/>
        <w:spacing w:line="520" w:lineRule="exact"/>
        <w:ind w:leftChars="0"/>
        <w:jc w:val="both"/>
        <w:rPr>
          <w:rFonts w:ascii="標楷體" w:eastAsia="標楷體" w:hAnsi="標楷體"/>
          <w:sz w:val="32"/>
          <w:szCs w:val="32"/>
        </w:rPr>
      </w:pPr>
      <w:r w:rsidRPr="001D1732">
        <w:rPr>
          <w:rFonts w:ascii="標楷體" w:eastAsia="標楷體" w:hAnsi="標楷體" w:hint="eastAsia"/>
          <w:sz w:val="32"/>
          <w:szCs w:val="32"/>
        </w:rPr>
        <w:t>「阿里山林業暨鐵道文化景觀」之文資特色(如：特殊地景、地勢、地形、林相、生物多樣性及保育情形)、文資價值？保存維護、修復再利用之運作方式與結果(含現況、困境、因應對策及建議)。</w:t>
      </w:r>
    </w:p>
    <w:p w:rsidR="001D1732" w:rsidRPr="001D1732" w:rsidRDefault="001D1732" w:rsidP="001D1732">
      <w:pPr>
        <w:pStyle w:val="ad"/>
        <w:numPr>
          <w:ilvl w:val="0"/>
          <w:numId w:val="5"/>
        </w:numPr>
        <w:overflowPunct w:val="0"/>
        <w:spacing w:line="520" w:lineRule="exact"/>
        <w:ind w:leftChars="0"/>
        <w:jc w:val="both"/>
        <w:rPr>
          <w:rFonts w:ascii="標楷體" w:eastAsia="標楷體" w:hAnsi="標楷體"/>
          <w:sz w:val="32"/>
          <w:szCs w:val="32"/>
        </w:rPr>
      </w:pPr>
      <w:r w:rsidRPr="001D1732">
        <w:rPr>
          <w:rFonts w:ascii="標楷體" w:eastAsia="標楷體" w:hAnsi="標楷體" w:hint="eastAsia"/>
          <w:sz w:val="32"/>
          <w:szCs w:val="32"/>
        </w:rPr>
        <w:t>文化部、農業部林業及自然保育署阿里山林業鐵路及文化資產管理處、嘉義縣政府、嘉義市政府，就「阿里山林業暨鐵道文化景觀」之權責分工與預算劃分；近3年協力教育及推廣文資之實績、創意行銷手法及成果、相關營運收支情形。</w:t>
      </w:r>
    </w:p>
    <w:p w:rsidR="001D1732" w:rsidRPr="001D1732" w:rsidRDefault="001D1732" w:rsidP="001D1732">
      <w:pPr>
        <w:pStyle w:val="ad"/>
        <w:numPr>
          <w:ilvl w:val="0"/>
          <w:numId w:val="5"/>
        </w:numPr>
        <w:overflowPunct w:val="0"/>
        <w:spacing w:line="520" w:lineRule="exact"/>
        <w:ind w:leftChars="0"/>
        <w:jc w:val="both"/>
        <w:rPr>
          <w:rFonts w:ascii="標楷體" w:eastAsia="標楷體" w:hAnsi="標楷體"/>
          <w:sz w:val="32"/>
          <w:szCs w:val="32"/>
        </w:rPr>
      </w:pPr>
      <w:r w:rsidRPr="001D1732">
        <w:rPr>
          <w:rFonts w:ascii="標楷體" w:eastAsia="標楷體" w:hAnsi="標楷體" w:hint="eastAsia"/>
          <w:sz w:val="32"/>
          <w:szCs w:val="32"/>
        </w:rPr>
        <w:t>阿里山林業發展歷史、林業文化保存、復舊、近3年再利用情形及具體效益。</w:t>
      </w:r>
    </w:p>
    <w:p w:rsidR="001D1732" w:rsidRPr="001D1732" w:rsidRDefault="001D1732" w:rsidP="001D1732">
      <w:pPr>
        <w:pStyle w:val="ad"/>
        <w:numPr>
          <w:ilvl w:val="0"/>
          <w:numId w:val="5"/>
        </w:numPr>
        <w:overflowPunct w:val="0"/>
        <w:spacing w:line="520" w:lineRule="exact"/>
        <w:ind w:leftChars="0"/>
        <w:jc w:val="both"/>
        <w:rPr>
          <w:rFonts w:ascii="標楷體" w:eastAsia="標楷體" w:hAnsi="標楷體"/>
          <w:sz w:val="32"/>
          <w:szCs w:val="32"/>
        </w:rPr>
      </w:pPr>
      <w:r w:rsidRPr="001D1732">
        <w:rPr>
          <w:rFonts w:ascii="標楷體" w:eastAsia="標楷體" w:hAnsi="標楷體" w:hint="eastAsia"/>
          <w:sz w:val="32"/>
          <w:szCs w:val="32"/>
        </w:rPr>
        <w:lastRenderedPageBreak/>
        <w:t>阿里山林場範圍、調查研究、復育情形，與太平山、八仙山等其它兩大林場之差異。</w:t>
      </w:r>
    </w:p>
    <w:p w:rsidR="001D1732" w:rsidRPr="001D1732" w:rsidRDefault="001D1732" w:rsidP="001D1732">
      <w:pPr>
        <w:pStyle w:val="ad"/>
        <w:numPr>
          <w:ilvl w:val="0"/>
          <w:numId w:val="5"/>
        </w:numPr>
        <w:overflowPunct w:val="0"/>
        <w:spacing w:line="520" w:lineRule="exact"/>
        <w:ind w:leftChars="0"/>
        <w:jc w:val="both"/>
        <w:rPr>
          <w:rFonts w:ascii="標楷體" w:eastAsia="標楷體" w:hAnsi="標楷體"/>
          <w:sz w:val="32"/>
          <w:szCs w:val="32"/>
        </w:rPr>
      </w:pPr>
      <w:r w:rsidRPr="001D1732">
        <w:rPr>
          <w:rFonts w:ascii="標楷體" w:eastAsia="標楷體" w:hAnsi="標楷體" w:hint="eastAsia"/>
          <w:sz w:val="32"/>
          <w:szCs w:val="32"/>
        </w:rPr>
        <w:t>阿里山森林鐵路發展歷程、特殊建築工法及建材，廢棄及保存鐵路狀況，近10年修建情形及主要經費來源、近3年營運收支情形、發展現況（含10項第一、5個第一）。</w:t>
      </w:r>
    </w:p>
    <w:p w:rsidR="001D1732" w:rsidRPr="001D1732" w:rsidRDefault="001D1732" w:rsidP="001D1732">
      <w:pPr>
        <w:pStyle w:val="ad"/>
        <w:numPr>
          <w:ilvl w:val="0"/>
          <w:numId w:val="5"/>
        </w:numPr>
        <w:overflowPunct w:val="0"/>
        <w:spacing w:line="520" w:lineRule="exact"/>
        <w:ind w:leftChars="0"/>
        <w:jc w:val="both"/>
        <w:rPr>
          <w:rFonts w:ascii="標楷體" w:eastAsia="標楷體" w:hAnsi="標楷體"/>
          <w:sz w:val="32"/>
          <w:szCs w:val="32"/>
        </w:rPr>
      </w:pPr>
      <w:r w:rsidRPr="001D1732">
        <w:rPr>
          <w:rFonts w:ascii="標楷體" w:eastAsia="標楷體" w:hAnsi="標楷體" w:hint="eastAsia"/>
          <w:sz w:val="32"/>
          <w:szCs w:val="32"/>
        </w:rPr>
        <w:t>阿里山森林鐵路入選為「臺灣世界遺產潛力點」之過程、入選標準、推動現況、遭遇之困難、因應對策及未來願景。</w:t>
      </w:r>
    </w:p>
    <w:p w:rsidR="001D1732" w:rsidRPr="001D1732" w:rsidRDefault="001D1732" w:rsidP="001D1732">
      <w:pPr>
        <w:pStyle w:val="ad"/>
        <w:numPr>
          <w:ilvl w:val="0"/>
          <w:numId w:val="5"/>
        </w:numPr>
        <w:overflowPunct w:val="0"/>
        <w:spacing w:line="520" w:lineRule="exact"/>
        <w:ind w:leftChars="0"/>
        <w:jc w:val="both"/>
        <w:rPr>
          <w:rFonts w:ascii="標楷體" w:eastAsia="標楷體" w:hAnsi="標楷體"/>
          <w:sz w:val="32"/>
          <w:szCs w:val="32"/>
        </w:rPr>
      </w:pPr>
      <w:r w:rsidRPr="001D1732">
        <w:rPr>
          <w:rFonts w:ascii="標楷體" w:eastAsia="標楷體" w:hAnsi="標楷體" w:hint="eastAsia"/>
          <w:sz w:val="32"/>
          <w:szCs w:val="32"/>
        </w:rPr>
        <w:t>嘉義縣市政府辦理與督導所轄古蹟、歷史建築及考古遺址等文化資產保存維護、修復再利用、人才培育等之運作方式與結果(含現況、困境、因應對策及建議)。</w:t>
      </w:r>
    </w:p>
    <w:p w:rsidR="00AC618D" w:rsidRPr="001D1732" w:rsidRDefault="001D1732" w:rsidP="001D1732">
      <w:pPr>
        <w:pStyle w:val="ad"/>
        <w:numPr>
          <w:ilvl w:val="0"/>
          <w:numId w:val="5"/>
        </w:numPr>
        <w:overflowPunct w:val="0"/>
        <w:spacing w:line="520" w:lineRule="exact"/>
        <w:ind w:leftChars="0"/>
        <w:jc w:val="both"/>
        <w:rPr>
          <w:rFonts w:ascii="標楷體" w:eastAsia="標楷體" w:hAnsi="標楷體"/>
          <w:sz w:val="32"/>
          <w:szCs w:val="32"/>
        </w:rPr>
      </w:pPr>
      <w:r w:rsidRPr="001D1732">
        <w:rPr>
          <w:rFonts w:ascii="標楷體" w:eastAsia="標楷體" w:hAnsi="標楷體" w:hint="eastAsia"/>
          <w:sz w:val="32"/>
          <w:szCs w:val="32"/>
        </w:rPr>
        <w:t>嘉義縣市政府提升市民對於文化資產保存意識之具體措施及成果，以及有無須中央機關協助之處？</w:t>
      </w:r>
    </w:p>
    <w:p w:rsidR="006F7670" w:rsidRDefault="006F7670" w:rsidP="001D1732">
      <w:pPr>
        <w:overflowPunct w:val="0"/>
        <w:spacing w:line="520" w:lineRule="exact"/>
        <w:ind w:leftChars="178" w:left="2693" w:hangingChars="708" w:hanging="2266"/>
        <w:jc w:val="both"/>
        <w:rPr>
          <w:rFonts w:ascii="標楷體" w:eastAsia="標楷體" w:hAnsi="標楷體"/>
          <w:sz w:val="32"/>
          <w:szCs w:val="32"/>
        </w:rPr>
      </w:pPr>
      <w:r>
        <w:rPr>
          <w:rFonts w:ascii="標楷體" w:eastAsia="標楷體" w:hAnsi="標楷體" w:hint="eastAsia"/>
          <w:sz w:val="32"/>
          <w:szCs w:val="32"/>
          <w:lang w:eastAsia="zh-HK"/>
        </w:rPr>
        <w:t>五、巡察</w:t>
      </w:r>
      <w:r>
        <w:rPr>
          <w:rFonts w:ascii="標楷體" w:eastAsia="標楷體" w:hAnsi="標楷體" w:hint="eastAsia"/>
          <w:sz w:val="36"/>
          <w:szCs w:val="36"/>
          <w:lang w:eastAsia="zh-HK"/>
        </w:rPr>
        <w:t>紀要</w:t>
      </w:r>
    </w:p>
    <w:p w:rsidR="00912351" w:rsidRPr="00912351" w:rsidRDefault="00912351" w:rsidP="001D1732">
      <w:pPr>
        <w:overflowPunct w:val="0"/>
        <w:spacing w:line="500" w:lineRule="exact"/>
        <w:ind w:leftChars="450" w:left="1080" w:firstLineChars="200" w:firstLine="640"/>
        <w:jc w:val="both"/>
        <w:rPr>
          <w:rFonts w:ascii="標楷體" w:eastAsia="標楷體" w:hAnsi="標楷體" w:cs="Arial"/>
          <w:sz w:val="32"/>
          <w:szCs w:val="32"/>
        </w:rPr>
      </w:pPr>
      <w:r w:rsidRPr="00912351">
        <w:rPr>
          <w:rFonts w:ascii="標楷體" w:eastAsia="標楷體" w:hAnsi="標楷體" w:cs="Arial" w:hint="eastAsia"/>
          <w:sz w:val="32"/>
          <w:szCs w:val="32"/>
        </w:rPr>
        <w:t>目前經指定、登錄之文化資產達3,000處，且持續增加中，然龐大修復預算，9成仰賴中央補助；考古人才流失；傳統技術修復人力不足等問題，有賴實地踏查瞭解困境。</w:t>
      </w:r>
    </w:p>
    <w:p w:rsidR="00912351" w:rsidRPr="00912351" w:rsidRDefault="00912351" w:rsidP="001D1732">
      <w:pPr>
        <w:overflowPunct w:val="0"/>
        <w:spacing w:line="500" w:lineRule="exact"/>
        <w:ind w:leftChars="450" w:left="1080" w:firstLineChars="200" w:firstLine="640"/>
        <w:jc w:val="both"/>
        <w:rPr>
          <w:rFonts w:ascii="標楷體" w:eastAsia="標楷體" w:hAnsi="標楷體" w:cs="Arial"/>
          <w:sz w:val="32"/>
          <w:szCs w:val="32"/>
        </w:rPr>
      </w:pPr>
      <w:r w:rsidRPr="00912351">
        <w:rPr>
          <w:rFonts w:ascii="標楷體" w:eastAsia="標楷體" w:hAnsi="標楷體" w:cs="Arial" w:hint="eastAsia"/>
          <w:sz w:val="32"/>
          <w:szCs w:val="32"/>
        </w:rPr>
        <w:t>監察院教育及文化委員會、社會福利及衛生環境委員會為瞭解林業暨鐵道文化資產修復及維護情形，於113年3月28日，由召集人范巽綠委員、林郁容委員，偕同監察委員等共計12人，在文化部政務次長李靜慧、該部文化資產局(下稱文資局)副局長粘振裕、農業部林業及自然保育署(下稱林業保育署)副署長林澔貞、該署阿里山林業鐵路及文化資產管理處(下稱林鐵處)處長</w:t>
      </w:r>
      <w:r w:rsidRPr="00912351">
        <w:rPr>
          <w:rFonts w:ascii="標楷體" w:eastAsia="標楷體" w:hAnsi="標楷體" w:cs="Arial" w:hint="eastAsia"/>
          <w:sz w:val="32"/>
          <w:szCs w:val="32"/>
        </w:rPr>
        <w:lastRenderedPageBreak/>
        <w:t>黃妙修等人陪同下，前往林鐵處聽取業務報告，內容包括北門驛、嘉義車庫園區、阿里山林業村、檜意森活村等歷史建築修復進度，林鐵沿線車站車庫整修改建工程，以及文資教育推廣與活化情形，嗣實地巡察嘉義車庫園區、阿里山林業村/嘉義製材所及檜意森活村。</w:t>
      </w:r>
    </w:p>
    <w:p w:rsidR="00912351" w:rsidRPr="00912351" w:rsidRDefault="00912351" w:rsidP="001D1732">
      <w:pPr>
        <w:overflowPunct w:val="0"/>
        <w:spacing w:line="500" w:lineRule="exact"/>
        <w:ind w:leftChars="450" w:left="1080" w:firstLineChars="200" w:firstLine="640"/>
        <w:jc w:val="both"/>
        <w:rPr>
          <w:rFonts w:ascii="標楷體" w:eastAsia="標楷體" w:hAnsi="標楷體" w:cs="Arial"/>
          <w:sz w:val="32"/>
          <w:szCs w:val="32"/>
        </w:rPr>
      </w:pPr>
      <w:r w:rsidRPr="00912351">
        <w:rPr>
          <w:rFonts w:ascii="標楷體" w:eastAsia="標楷體" w:hAnsi="標楷體" w:cs="Arial" w:hint="eastAsia"/>
          <w:sz w:val="32"/>
          <w:szCs w:val="32"/>
        </w:rPr>
        <w:t>「嘉義車庫園區」舊名「北門修理工廠」，自西元1912年啟用，迄今已超過百年歷史，係阿里山鐵路通車後之維修大本營，現為阿里山林業鐵路僅存的三大車庫之一。82年，園區發生大火，林鐵處陸續整修，將少數較珍貴車輛停放於車庫內保存。監察委員對於園區內各種車輛的保存維護狀況，尤其是110歲阿里山林鐵國寶級蒸汽火車頭SL-21號，完成修復，表示肯定。</w:t>
      </w:r>
    </w:p>
    <w:p w:rsidR="00912351" w:rsidRPr="00912351" w:rsidRDefault="00912351" w:rsidP="001D1732">
      <w:pPr>
        <w:overflowPunct w:val="0"/>
        <w:spacing w:line="500" w:lineRule="exact"/>
        <w:ind w:leftChars="450" w:left="1080" w:firstLineChars="200" w:firstLine="640"/>
        <w:jc w:val="both"/>
        <w:rPr>
          <w:rFonts w:ascii="標楷體" w:eastAsia="標楷體" w:hAnsi="標楷體" w:cs="Arial"/>
          <w:sz w:val="32"/>
          <w:szCs w:val="32"/>
        </w:rPr>
      </w:pPr>
      <w:r w:rsidRPr="00912351">
        <w:rPr>
          <w:rFonts w:ascii="標楷體" w:eastAsia="標楷體" w:hAnsi="標楷體" w:cs="Arial" w:hint="eastAsia"/>
          <w:sz w:val="32"/>
          <w:szCs w:val="32"/>
        </w:rPr>
        <w:t>「阿里山林業村/嘉義製材所」於西元1914年啟用，在百年前，製材所擁有自給的發電系統，使山上原木運送至廠區產線，進行自動化流程，此為嘉義木材產業的基礎，也見證了阿里山林業的開採歷史，91年登錄為嘉義市歷史建築。監察委員實地巡察製材所內各棟建物，瞭解整修成果及工業遺產保存現狀。</w:t>
      </w:r>
    </w:p>
    <w:p w:rsidR="00912351" w:rsidRPr="00912351" w:rsidRDefault="00912351" w:rsidP="001D1732">
      <w:pPr>
        <w:overflowPunct w:val="0"/>
        <w:spacing w:line="500" w:lineRule="exact"/>
        <w:ind w:leftChars="450" w:left="1080" w:firstLineChars="200" w:firstLine="640"/>
        <w:jc w:val="both"/>
        <w:rPr>
          <w:rFonts w:ascii="標楷體" w:eastAsia="標楷體" w:hAnsi="標楷體" w:cs="Arial"/>
          <w:sz w:val="32"/>
          <w:szCs w:val="32"/>
        </w:rPr>
      </w:pPr>
      <w:r w:rsidRPr="00912351">
        <w:rPr>
          <w:rFonts w:ascii="標楷體" w:eastAsia="標楷體" w:hAnsi="標楷體" w:cs="Arial" w:hint="eastAsia"/>
          <w:sz w:val="32"/>
          <w:szCs w:val="32"/>
        </w:rPr>
        <w:t>「檜意森活村」原為日治時期臺灣總督府營林局嘉義林場宿舍，具有林業文化保存價值。98至102年期間，依文化資產保存法(下稱文資法)規定，以「原樣、原料、原工法」進行歷史建築修復工程。修復完成後，再依據「促進民間參與公共建設法」規定，委託民間公司營運，辦理活化利用、林業文化相關展覽及文資教育推廣等活動。監察委員實地巡察眠月廬、所長宿舍及營林俱樂部等園區內古蹟、歷史建築修復情形，並對園區多元化營運，留下深刻印象。</w:t>
      </w:r>
    </w:p>
    <w:p w:rsidR="00912351" w:rsidRPr="00912351" w:rsidRDefault="00912351" w:rsidP="001D1732">
      <w:pPr>
        <w:overflowPunct w:val="0"/>
        <w:spacing w:line="500" w:lineRule="exact"/>
        <w:ind w:leftChars="450" w:left="1080" w:firstLineChars="200" w:firstLine="640"/>
        <w:jc w:val="both"/>
        <w:rPr>
          <w:rFonts w:ascii="標楷體" w:eastAsia="標楷體" w:hAnsi="標楷體" w:cs="Arial"/>
          <w:sz w:val="32"/>
          <w:szCs w:val="32"/>
        </w:rPr>
      </w:pPr>
      <w:r w:rsidRPr="00912351">
        <w:rPr>
          <w:rFonts w:ascii="標楷體" w:eastAsia="標楷體" w:hAnsi="標楷體" w:cs="Arial" w:hint="eastAsia"/>
          <w:sz w:val="32"/>
          <w:szCs w:val="32"/>
        </w:rPr>
        <w:lastRenderedPageBreak/>
        <w:t>阿里山林業鐵路於西元1912年通車，迄今逾百年歷史，為臺灣少數具有完整的人文與自然的複合性文化資產，其自然環境與人文發展，深受產業發展的影響，92年入選為臺灣世界遺產潛力點。99年5月，嘉義縣文化觀光局依據文資法規定，將「阿里山林業暨鐵道」登錄為嘉義縣文化景觀，108年文化部進一步登錄為重要文化景觀，管理單位為林鐵處。</w:t>
      </w:r>
    </w:p>
    <w:p w:rsidR="00912351" w:rsidRPr="00912351" w:rsidRDefault="00912351" w:rsidP="001D1732">
      <w:pPr>
        <w:overflowPunct w:val="0"/>
        <w:spacing w:line="500" w:lineRule="exact"/>
        <w:ind w:leftChars="450" w:left="1080" w:firstLineChars="200" w:firstLine="640"/>
        <w:jc w:val="both"/>
        <w:rPr>
          <w:rFonts w:ascii="標楷體" w:eastAsia="標楷體" w:hAnsi="標楷體" w:cs="Arial"/>
          <w:sz w:val="32"/>
          <w:szCs w:val="32"/>
        </w:rPr>
      </w:pPr>
      <w:r w:rsidRPr="00912351">
        <w:rPr>
          <w:rFonts w:ascii="標楷體" w:eastAsia="標楷體" w:hAnsi="標楷體" w:cs="Arial" w:hint="eastAsia"/>
          <w:sz w:val="32"/>
          <w:szCs w:val="32"/>
        </w:rPr>
        <w:t>監察委員為瞭解阿里山林業暨鐵道文化景觀相關建物維護保存情形，前往甫於去(112)年11月改建完工的「阿里山祝山車站」巡察。該站於75年1月通車，海拔2,451公尺，是臺灣鐵路最高點；109年10月為提升營運品質，進行車站改建工程，車站保留舊時月牙彎的弧形月台曲線，全部採用國產材興建，112年12月26日獲得「第23屆公共工程金質獎」建築類特優。監察委員聽取說明後，對車站改建成果加以稱許。</w:t>
      </w:r>
    </w:p>
    <w:p w:rsidR="00912351" w:rsidRPr="00912351" w:rsidRDefault="00912351" w:rsidP="001D1732">
      <w:pPr>
        <w:overflowPunct w:val="0"/>
        <w:spacing w:line="500" w:lineRule="exact"/>
        <w:ind w:leftChars="450" w:left="1080" w:firstLineChars="200" w:firstLine="640"/>
        <w:jc w:val="both"/>
        <w:rPr>
          <w:rFonts w:ascii="標楷體" w:eastAsia="標楷體" w:hAnsi="標楷體" w:cs="Arial"/>
          <w:sz w:val="32"/>
          <w:szCs w:val="32"/>
        </w:rPr>
      </w:pPr>
      <w:r w:rsidRPr="00912351">
        <w:rPr>
          <w:rFonts w:ascii="標楷體" w:eastAsia="標楷體" w:hAnsi="標楷體" w:cs="Arial" w:hint="eastAsia"/>
          <w:sz w:val="32"/>
          <w:szCs w:val="32"/>
        </w:rPr>
        <w:t>29日上午，監察委員前往嘉義縣定古蹟「阿里山貴賓館」，巡察整修成果。該館係全國第二高海拔縣定古蹟，前為日本皇族接待所及蔣公行館，擁有和洋折衷的建築特色。團隊依當時之日式設計圖進行修復工程，使用原材料及工法，復原外貌，歷時超過8年，未來將開放營運。</w:t>
      </w:r>
    </w:p>
    <w:p w:rsidR="00912351" w:rsidRPr="00912351" w:rsidRDefault="00912351" w:rsidP="001D1732">
      <w:pPr>
        <w:overflowPunct w:val="0"/>
        <w:spacing w:line="500" w:lineRule="exact"/>
        <w:ind w:leftChars="450" w:left="1080" w:firstLineChars="200" w:firstLine="640"/>
        <w:jc w:val="both"/>
        <w:rPr>
          <w:rFonts w:ascii="標楷體" w:eastAsia="標楷體" w:hAnsi="標楷體" w:cs="Arial"/>
          <w:sz w:val="32"/>
          <w:szCs w:val="32"/>
        </w:rPr>
      </w:pPr>
      <w:r w:rsidRPr="00912351">
        <w:rPr>
          <w:rFonts w:ascii="標楷體" w:eastAsia="標楷體" w:hAnsi="標楷體" w:cs="Arial" w:hint="eastAsia"/>
          <w:sz w:val="32"/>
          <w:szCs w:val="32"/>
        </w:rPr>
        <w:t>奮起湖站是阿里山林業鐵路中途最大站，早期奮起湖車庫負責蒸汽火車車次換班、養護及鐵道維修等，74年車庫編組裁撤後，改作古老蒸汽火車展示場，不僅具建築特色，且具鐵道文化特殊價值，98年，車庫經指定為嘉義縣定古蹟。監察委員實地巡察，以瞭解車庫整修工程前後之木造面貌、與車站周邊景觀結合，所呈現之</w:t>
      </w:r>
      <w:r w:rsidRPr="00912351">
        <w:rPr>
          <w:rFonts w:ascii="標楷體" w:eastAsia="標楷體" w:hAnsi="標楷體" w:cs="Arial" w:hint="eastAsia"/>
          <w:sz w:val="32"/>
          <w:szCs w:val="32"/>
        </w:rPr>
        <w:lastRenderedPageBreak/>
        <w:t>歷史脈絡。</w:t>
      </w:r>
    </w:p>
    <w:p w:rsidR="00912351" w:rsidRPr="00912351" w:rsidRDefault="00912351" w:rsidP="001D1732">
      <w:pPr>
        <w:overflowPunct w:val="0"/>
        <w:spacing w:line="500" w:lineRule="exact"/>
        <w:ind w:leftChars="450" w:left="1080" w:firstLineChars="200" w:firstLine="640"/>
        <w:jc w:val="both"/>
        <w:rPr>
          <w:rFonts w:ascii="標楷體" w:eastAsia="標楷體" w:hAnsi="標楷體" w:cs="Arial"/>
          <w:sz w:val="32"/>
          <w:szCs w:val="32"/>
        </w:rPr>
      </w:pPr>
      <w:r w:rsidRPr="00912351">
        <w:rPr>
          <w:rFonts w:ascii="標楷體" w:eastAsia="標楷體" w:hAnsi="標楷體" w:cs="Arial" w:hint="eastAsia"/>
          <w:sz w:val="32"/>
          <w:szCs w:val="32"/>
        </w:rPr>
        <w:t>在綜合座談會中，監察委員關切阿里山林業鐵路的安全性、維修技術、維修人力及材料、營運收支、事故改善、緊急事件應變等，以及眠月線修復計畫；申請世界遺產過程中，如何突破國際困境；如何透過教育部門推廣文資教育及培養導覽人員；阿里山林業暨鐵道文化景觀，如何呈現鄒族、洪雅族的歷史文化發展，使上山參訪民眾，能感受阿里山歷史文化之發展與演變；建置林業博物館之可行性；應致力蒐集保存阿里山地區的集體記憶與人文故事；阿里山景點命名典故誤傳多年應予更正；當年隨林業單位上阿里山之村民居住環境應予改善；遊樂區內商店的經營管理情形；阿里山森林遊樂區名稱之妥適性；阿里山林業村促參案辦理情形；目前嘉義製材所動力室的展覽內涵甚佳，可考慮作為常設展。針對上述提問，林業保育署林副署長、林鐵處黃處長及文資局粘副局長及相關主管，均詳加說明。嘉義縣政府文化觀光局陳峯武秘書及嘉義市政府文化局林朝基科長亦表示，地方政府文化資產人才不足、欠缺培訓機制、文資修復後場館的維護管理及經費短絀等問題，希望中央多予協助。</w:t>
      </w:r>
    </w:p>
    <w:p w:rsidR="00B54135" w:rsidRDefault="00912351" w:rsidP="001D1732">
      <w:pPr>
        <w:overflowPunct w:val="0"/>
        <w:spacing w:line="500" w:lineRule="exact"/>
        <w:ind w:leftChars="450" w:left="1080" w:firstLineChars="200" w:firstLine="640"/>
        <w:jc w:val="both"/>
        <w:rPr>
          <w:rFonts w:ascii="標楷體" w:eastAsia="標楷體" w:hAnsi="標楷體" w:cs="Arial"/>
          <w:sz w:val="32"/>
          <w:szCs w:val="32"/>
        </w:rPr>
      </w:pPr>
      <w:r w:rsidRPr="00912351">
        <w:rPr>
          <w:rFonts w:ascii="標楷體" w:eastAsia="標楷體" w:hAnsi="標楷體" w:cs="Arial" w:hint="eastAsia"/>
          <w:sz w:val="32"/>
          <w:szCs w:val="32"/>
        </w:rPr>
        <w:t>召集人范巽綠表示，教育及文化委員會正在進行文資議題之通案性調查研究，本次巡察係結合調查研究，發揮巡察效益。對於林鐵處爭取前瞻計畫經費，致力修復林業相關古蹟、歷史建物、鐵路及車站，讓歷史再現，文化得以傳承，表達肯定。有關推動阿里山森林鐵路申請世界遺產，聯合國國際文化紀念物暨歷史場所委員會(ICOMOS)委員西村幸夫教授曾指出，世界遺產包含物質</w:t>
      </w:r>
      <w:r w:rsidRPr="00912351">
        <w:rPr>
          <w:rFonts w:ascii="標楷體" w:eastAsia="標楷體" w:hAnsi="標楷體" w:cs="Arial" w:hint="eastAsia"/>
          <w:sz w:val="32"/>
          <w:szCs w:val="32"/>
        </w:rPr>
        <w:lastRenderedPageBreak/>
        <w:t>與非物質的內涵，應該將眼光提升至世界級，以更豐富的文化底蘊，與國際連結，才能讓世界看見。行政院已於去(112)年核定「大阿里山軸帶百年躍升建設計畫」，期待政府透過此計畫，使阿里山文化景觀更具獨特的多元民族文化內涵；中央與地方應緊密攜手合作，一起建立完備的文化資產保存制度，守護先民留下來的珍貴文化遺產，讓世界看見臺灣的美好。</w:t>
      </w:r>
    </w:p>
    <w:sectPr w:rsidR="00B54135" w:rsidSect="005F4881">
      <w:headerReference w:type="default" r:id="rId8"/>
      <w:footerReference w:type="default" r:id="rId9"/>
      <w:pgSz w:w="11906" w:h="16838"/>
      <w:pgMar w:top="1440" w:right="1800"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383" w:rsidRDefault="00C97383" w:rsidP="0027257C">
      <w:r>
        <w:separator/>
      </w:r>
    </w:p>
  </w:endnote>
  <w:endnote w:type="continuationSeparator" w:id="0">
    <w:p w:rsidR="00C97383" w:rsidRDefault="00C97383" w:rsidP="0027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184435"/>
      <w:docPartObj>
        <w:docPartGallery w:val="Page Numbers (Bottom of Page)"/>
        <w:docPartUnique/>
      </w:docPartObj>
    </w:sdtPr>
    <w:sdtEndPr/>
    <w:sdtContent>
      <w:p w:rsidR="003F2678" w:rsidRDefault="003F2678">
        <w:pPr>
          <w:pStyle w:val="a5"/>
          <w:jc w:val="center"/>
        </w:pPr>
        <w:r>
          <w:fldChar w:fldCharType="begin"/>
        </w:r>
        <w:r>
          <w:instrText>PAGE   \* MERGEFORMAT</w:instrText>
        </w:r>
        <w:r>
          <w:fldChar w:fldCharType="separate"/>
        </w:r>
        <w:r>
          <w:rPr>
            <w:lang w:val="zh-TW" w:eastAsia="zh-TW"/>
          </w:rPr>
          <w:t>2</w:t>
        </w:r>
        <w:r>
          <w:fldChar w:fldCharType="end"/>
        </w:r>
      </w:p>
    </w:sdtContent>
  </w:sdt>
  <w:p w:rsidR="003F2678" w:rsidRDefault="003F26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383" w:rsidRDefault="00C97383" w:rsidP="0027257C">
      <w:r>
        <w:separator/>
      </w:r>
    </w:p>
  </w:footnote>
  <w:footnote w:type="continuationSeparator" w:id="0">
    <w:p w:rsidR="00C97383" w:rsidRDefault="00C97383" w:rsidP="00272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2F3" w:rsidRDefault="00B762F3" w:rsidP="00905441">
    <w:pPr>
      <w:spacing w:line="4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222"/>
    <w:multiLevelType w:val="hybridMultilevel"/>
    <w:tmpl w:val="1854B8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344CC5"/>
    <w:multiLevelType w:val="hybridMultilevel"/>
    <w:tmpl w:val="EFC29B7C"/>
    <w:lvl w:ilvl="0" w:tplc="FC26BFAE">
      <w:start w:val="1"/>
      <w:numFmt w:val="taiwaneseCountingThousand"/>
      <w:suff w:val="nothing"/>
      <w:lvlText w:val="(%1)"/>
      <w:lvlJc w:val="left"/>
      <w:pPr>
        <w:ind w:left="1625" w:hanging="72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2" w15:restartNumberingAfterBreak="0">
    <w:nsid w:val="1B096FE5"/>
    <w:multiLevelType w:val="hybridMultilevel"/>
    <w:tmpl w:val="C8284F8C"/>
    <w:lvl w:ilvl="0" w:tplc="0409000F">
      <w:start w:val="1"/>
      <w:numFmt w:val="decimal"/>
      <w:lvlText w:val="%1."/>
      <w:lvlJc w:val="lef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 w15:restartNumberingAfterBreak="0">
    <w:nsid w:val="350A0880"/>
    <w:multiLevelType w:val="hybridMultilevel"/>
    <w:tmpl w:val="2FB0B95C"/>
    <w:lvl w:ilvl="0" w:tplc="84288CE2">
      <w:start w:val="1"/>
      <w:numFmt w:val="decimal"/>
      <w:suff w:val="nothing"/>
      <w:lvlText w:val="%1、"/>
      <w:lvlJc w:val="left"/>
      <w:pPr>
        <w:ind w:left="2503" w:hanging="960"/>
      </w:pPr>
      <w:rPr>
        <w:rFonts w:hint="eastAsia"/>
      </w:rPr>
    </w:lvl>
    <w:lvl w:ilvl="1" w:tplc="04090019" w:tentative="1">
      <w:start w:val="1"/>
      <w:numFmt w:val="ideographTraditional"/>
      <w:lvlText w:val="%2、"/>
      <w:lvlJc w:val="left"/>
      <w:pPr>
        <w:ind w:left="2078" w:hanging="480"/>
      </w:pPr>
    </w:lvl>
    <w:lvl w:ilvl="2" w:tplc="0409001B" w:tentative="1">
      <w:start w:val="1"/>
      <w:numFmt w:val="lowerRoman"/>
      <w:lvlText w:val="%3."/>
      <w:lvlJc w:val="right"/>
      <w:pPr>
        <w:ind w:left="2558" w:hanging="480"/>
      </w:pPr>
    </w:lvl>
    <w:lvl w:ilvl="3" w:tplc="0409000F" w:tentative="1">
      <w:start w:val="1"/>
      <w:numFmt w:val="decimal"/>
      <w:lvlText w:val="%4."/>
      <w:lvlJc w:val="left"/>
      <w:pPr>
        <w:ind w:left="3038" w:hanging="480"/>
      </w:pPr>
    </w:lvl>
    <w:lvl w:ilvl="4" w:tplc="04090019" w:tentative="1">
      <w:start w:val="1"/>
      <w:numFmt w:val="ideographTraditional"/>
      <w:lvlText w:val="%5、"/>
      <w:lvlJc w:val="left"/>
      <w:pPr>
        <w:ind w:left="3518" w:hanging="480"/>
      </w:pPr>
    </w:lvl>
    <w:lvl w:ilvl="5" w:tplc="0409001B" w:tentative="1">
      <w:start w:val="1"/>
      <w:numFmt w:val="lowerRoman"/>
      <w:lvlText w:val="%6."/>
      <w:lvlJc w:val="right"/>
      <w:pPr>
        <w:ind w:left="3998" w:hanging="480"/>
      </w:pPr>
    </w:lvl>
    <w:lvl w:ilvl="6" w:tplc="0409000F" w:tentative="1">
      <w:start w:val="1"/>
      <w:numFmt w:val="decimal"/>
      <w:lvlText w:val="%7."/>
      <w:lvlJc w:val="left"/>
      <w:pPr>
        <w:ind w:left="4478" w:hanging="480"/>
      </w:pPr>
    </w:lvl>
    <w:lvl w:ilvl="7" w:tplc="04090019" w:tentative="1">
      <w:start w:val="1"/>
      <w:numFmt w:val="ideographTraditional"/>
      <w:lvlText w:val="%8、"/>
      <w:lvlJc w:val="left"/>
      <w:pPr>
        <w:ind w:left="4958" w:hanging="480"/>
      </w:pPr>
    </w:lvl>
    <w:lvl w:ilvl="8" w:tplc="0409001B" w:tentative="1">
      <w:start w:val="1"/>
      <w:numFmt w:val="lowerRoman"/>
      <w:lvlText w:val="%9."/>
      <w:lvlJc w:val="right"/>
      <w:pPr>
        <w:ind w:left="5438" w:hanging="480"/>
      </w:pPr>
    </w:lvl>
  </w:abstractNum>
  <w:abstractNum w:abstractNumId="4" w15:restartNumberingAfterBreak="0">
    <w:nsid w:val="4E4B5E81"/>
    <w:multiLevelType w:val="hybridMultilevel"/>
    <w:tmpl w:val="EBD4C534"/>
    <w:lvl w:ilvl="0" w:tplc="FFBED2B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ADF3D17"/>
    <w:multiLevelType w:val="hybridMultilevel"/>
    <w:tmpl w:val="95C414CE"/>
    <w:lvl w:ilvl="0" w:tplc="80744EAC">
      <w:start w:val="1"/>
      <w:numFmt w:val="bullet"/>
      <w:lvlText w:val=""/>
      <w:lvlJc w:val="left"/>
      <w:pPr>
        <w:tabs>
          <w:tab w:val="num" w:pos="720"/>
        </w:tabs>
        <w:ind w:left="720" w:hanging="360"/>
      </w:pPr>
      <w:rPr>
        <w:rFonts w:ascii="Wingdings 3" w:hAnsi="Wingdings 3" w:hint="default"/>
      </w:rPr>
    </w:lvl>
    <w:lvl w:ilvl="1" w:tplc="A372DB76" w:tentative="1">
      <w:start w:val="1"/>
      <w:numFmt w:val="bullet"/>
      <w:lvlText w:val=""/>
      <w:lvlJc w:val="left"/>
      <w:pPr>
        <w:tabs>
          <w:tab w:val="num" w:pos="1440"/>
        </w:tabs>
        <w:ind w:left="1440" w:hanging="360"/>
      </w:pPr>
      <w:rPr>
        <w:rFonts w:ascii="Wingdings 3" w:hAnsi="Wingdings 3" w:hint="default"/>
      </w:rPr>
    </w:lvl>
    <w:lvl w:ilvl="2" w:tplc="C5503380" w:tentative="1">
      <w:start w:val="1"/>
      <w:numFmt w:val="bullet"/>
      <w:lvlText w:val=""/>
      <w:lvlJc w:val="left"/>
      <w:pPr>
        <w:tabs>
          <w:tab w:val="num" w:pos="2160"/>
        </w:tabs>
        <w:ind w:left="2160" w:hanging="360"/>
      </w:pPr>
      <w:rPr>
        <w:rFonts w:ascii="Wingdings 3" w:hAnsi="Wingdings 3" w:hint="default"/>
      </w:rPr>
    </w:lvl>
    <w:lvl w:ilvl="3" w:tplc="02420950" w:tentative="1">
      <w:start w:val="1"/>
      <w:numFmt w:val="bullet"/>
      <w:lvlText w:val=""/>
      <w:lvlJc w:val="left"/>
      <w:pPr>
        <w:tabs>
          <w:tab w:val="num" w:pos="2880"/>
        </w:tabs>
        <w:ind w:left="2880" w:hanging="360"/>
      </w:pPr>
      <w:rPr>
        <w:rFonts w:ascii="Wingdings 3" w:hAnsi="Wingdings 3" w:hint="default"/>
      </w:rPr>
    </w:lvl>
    <w:lvl w:ilvl="4" w:tplc="9724E802" w:tentative="1">
      <w:start w:val="1"/>
      <w:numFmt w:val="bullet"/>
      <w:lvlText w:val=""/>
      <w:lvlJc w:val="left"/>
      <w:pPr>
        <w:tabs>
          <w:tab w:val="num" w:pos="3600"/>
        </w:tabs>
        <w:ind w:left="3600" w:hanging="360"/>
      </w:pPr>
      <w:rPr>
        <w:rFonts w:ascii="Wingdings 3" w:hAnsi="Wingdings 3" w:hint="default"/>
      </w:rPr>
    </w:lvl>
    <w:lvl w:ilvl="5" w:tplc="4976884A" w:tentative="1">
      <w:start w:val="1"/>
      <w:numFmt w:val="bullet"/>
      <w:lvlText w:val=""/>
      <w:lvlJc w:val="left"/>
      <w:pPr>
        <w:tabs>
          <w:tab w:val="num" w:pos="4320"/>
        </w:tabs>
        <w:ind w:left="4320" w:hanging="360"/>
      </w:pPr>
      <w:rPr>
        <w:rFonts w:ascii="Wingdings 3" w:hAnsi="Wingdings 3" w:hint="default"/>
      </w:rPr>
    </w:lvl>
    <w:lvl w:ilvl="6" w:tplc="20409C4C" w:tentative="1">
      <w:start w:val="1"/>
      <w:numFmt w:val="bullet"/>
      <w:lvlText w:val=""/>
      <w:lvlJc w:val="left"/>
      <w:pPr>
        <w:tabs>
          <w:tab w:val="num" w:pos="5040"/>
        </w:tabs>
        <w:ind w:left="5040" w:hanging="360"/>
      </w:pPr>
      <w:rPr>
        <w:rFonts w:ascii="Wingdings 3" w:hAnsi="Wingdings 3" w:hint="default"/>
      </w:rPr>
    </w:lvl>
    <w:lvl w:ilvl="7" w:tplc="A6D6C966" w:tentative="1">
      <w:start w:val="1"/>
      <w:numFmt w:val="bullet"/>
      <w:lvlText w:val=""/>
      <w:lvlJc w:val="left"/>
      <w:pPr>
        <w:tabs>
          <w:tab w:val="num" w:pos="5760"/>
        </w:tabs>
        <w:ind w:left="5760" w:hanging="360"/>
      </w:pPr>
      <w:rPr>
        <w:rFonts w:ascii="Wingdings 3" w:hAnsi="Wingdings 3" w:hint="default"/>
      </w:rPr>
    </w:lvl>
    <w:lvl w:ilvl="8" w:tplc="E460C1C2"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6C9A1D5B"/>
    <w:multiLevelType w:val="hybridMultilevel"/>
    <w:tmpl w:val="54000CDE"/>
    <w:lvl w:ilvl="0" w:tplc="0C904780">
      <w:start w:val="1"/>
      <w:numFmt w:val="taiwaneseCountingThousand"/>
      <w:lvlText w:val="(%1)"/>
      <w:lvlJc w:val="left"/>
      <w:pPr>
        <w:ind w:left="1440" w:hanging="9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732D63C2"/>
    <w:multiLevelType w:val="hybridMultilevel"/>
    <w:tmpl w:val="2FB0B95C"/>
    <w:lvl w:ilvl="0" w:tplc="84288CE2">
      <w:start w:val="1"/>
      <w:numFmt w:val="decimal"/>
      <w:suff w:val="nothing"/>
      <w:lvlText w:val="%1、"/>
      <w:lvlJc w:val="left"/>
      <w:pPr>
        <w:ind w:left="1865" w:hanging="96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0"/>
  </w:num>
  <w:num w:numId="3">
    <w:abstractNumId w:val="4"/>
  </w:num>
  <w:num w:numId="4">
    <w:abstractNumId w:val="2"/>
  </w:num>
  <w:num w:numId="5">
    <w:abstractNumId w:val="1"/>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80"/>
  <w:displayHorizontalDrawingGridEvery w:val="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74"/>
    <w:rsid w:val="00004071"/>
    <w:rsid w:val="000059DC"/>
    <w:rsid w:val="000136D7"/>
    <w:rsid w:val="000174DA"/>
    <w:rsid w:val="00017E37"/>
    <w:rsid w:val="0002026B"/>
    <w:rsid w:val="00031E1C"/>
    <w:rsid w:val="0003477F"/>
    <w:rsid w:val="000402C1"/>
    <w:rsid w:val="00041FE1"/>
    <w:rsid w:val="0004484E"/>
    <w:rsid w:val="00044E1B"/>
    <w:rsid w:val="00045D98"/>
    <w:rsid w:val="00047BBF"/>
    <w:rsid w:val="0005732F"/>
    <w:rsid w:val="00061715"/>
    <w:rsid w:val="00063F8C"/>
    <w:rsid w:val="00064358"/>
    <w:rsid w:val="000667EA"/>
    <w:rsid w:val="00067D8F"/>
    <w:rsid w:val="000726C9"/>
    <w:rsid w:val="00073840"/>
    <w:rsid w:val="00073AE9"/>
    <w:rsid w:val="00074DC2"/>
    <w:rsid w:val="0008209F"/>
    <w:rsid w:val="00084A22"/>
    <w:rsid w:val="00087993"/>
    <w:rsid w:val="000944FE"/>
    <w:rsid w:val="00096CE8"/>
    <w:rsid w:val="000A1F3D"/>
    <w:rsid w:val="000A6DD9"/>
    <w:rsid w:val="000A773C"/>
    <w:rsid w:val="000B3CA3"/>
    <w:rsid w:val="000B3DAF"/>
    <w:rsid w:val="000B6EE3"/>
    <w:rsid w:val="000C164C"/>
    <w:rsid w:val="000C29D2"/>
    <w:rsid w:val="000C525E"/>
    <w:rsid w:val="000C7DDF"/>
    <w:rsid w:val="000D001A"/>
    <w:rsid w:val="000D017A"/>
    <w:rsid w:val="000D0F00"/>
    <w:rsid w:val="000D23F1"/>
    <w:rsid w:val="000E038F"/>
    <w:rsid w:val="000E1601"/>
    <w:rsid w:val="000E50B7"/>
    <w:rsid w:val="000E6648"/>
    <w:rsid w:val="00102426"/>
    <w:rsid w:val="00102899"/>
    <w:rsid w:val="00103B61"/>
    <w:rsid w:val="00107C1D"/>
    <w:rsid w:val="001152C8"/>
    <w:rsid w:val="00116FBC"/>
    <w:rsid w:val="00117842"/>
    <w:rsid w:val="00122EA5"/>
    <w:rsid w:val="001233B0"/>
    <w:rsid w:val="0012487D"/>
    <w:rsid w:val="00125EFB"/>
    <w:rsid w:val="00126F54"/>
    <w:rsid w:val="00130E0E"/>
    <w:rsid w:val="00131436"/>
    <w:rsid w:val="001400B4"/>
    <w:rsid w:val="00140C06"/>
    <w:rsid w:val="001475E0"/>
    <w:rsid w:val="00147D7E"/>
    <w:rsid w:val="00152862"/>
    <w:rsid w:val="001535AB"/>
    <w:rsid w:val="001538B9"/>
    <w:rsid w:val="00154D88"/>
    <w:rsid w:val="001570D8"/>
    <w:rsid w:val="0016096C"/>
    <w:rsid w:val="00162651"/>
    <w:rsid w:val="0016465B"/>
    <w:rsid w:val="00167626"/>
    <w:rsid w:val="00167F7E"/>
    <w:rsid w:val="00171FD3"/>
    <w:rsid w:val="00180B95"/>
    <w:rsid w:val="00183A7F"/>
    <w:rsid w:val="0018559F"/>
    <w:rsid w:val="00187049"/>
    <w:rsid w:val="001A5D10"/>
    <w:rsid w:val="001A7626"/>
    <w:rsid w:val="001A7977"/>
    <w:rsid w:val="001B139B"/>
    <w:rsid w:val="001B33D9"/>
    <w:rsid w:val="001B391A"/>
    <w:rsid w:val="001C273C"/>
    <w:rsid w:val="001C2897"/>
    <w:rsid w:val="001C40F6"/>
    <w:rsid w:val="001C44F1"/>
    <w:rsid w:val="001C6B12"/>
    <w:rsid w:val="001C7360"/>
    <w:rsid w:val="001D1591"/>
    <w:rsid w:val="001D1732"/>
    <w:rsid w:val="001D195E"/>
    <w:rsid w:val="001D21C2"/>
    <w:rsid w:val="001D45D1"/>
    <w:rsid w:val="001F1794"/>
    <w:rsid w:val="001F5230"/>
    <w:rsid w:val="001F65B8"/>
    <w:rsid w:val="0020012C"/>
    <w:rsid w:val="00201475"/>
    <w:rsid w:val="00201FFA"/>
    <w:rsid w:val="002134A0"/>
    <w:rsid w:val="00226397"/>
    <w:rsid w:val="0022704D"/>
    <w:rsid w:val="002326B4"/>
    <w:rsid w:val="002346F9"/>
    <w:rsid w:val="00235BBA"/>
    <w:rsid w:val="002400F0"/>
    <w:rsid w:val="00241E74"/>
    <w:rsid w:val="002472EC"/>
    <w:rsid w:val="002516C8"/>
    <w:rsid w:val="00252259"/>
    <w:rsid w:val="00252FAA"/>
    <w:rsid w:val="00255AA4"/>
    <w:rsid w:val="00256642"/>
    <w:rsid w:val="00256928"/>
    <w:rsid w:val="0025786F"/>
    <w:rsid w:val="0025791D"/>
    <w:rsid w:val="002635FF"/>
    <w:rsid w:val="00263C49"/>
    <w:rsid w:val="00265300"/>
    <w:rsid w:val="00271208"/>
    <w:rsid w:val="0027257C"/>
    <w:rsid w:val="002760B5"/>
    <w:rsid w:val="00277092"/>
    <w:rsid w:val="00280BE2"/>
    <w:rsid w:val="00282D34"/>
    <w:rsid w:val="002840D6"/>
    <w:rsid w:val="00286196"/>
    <w:rsid w:val="002870DD"/>
    <w:rsid w:val="00287628"/>
    <w:rsid w:val="00287C7D"/>
    <w:rsid w:val="0029052E"/>
    <w:rsid w:val="002918E4"/>
    <w:rsid w:val="002926F0"/>
    <w:rsid w:val="002A3A9F"/>
    <w:rsid w:val="002A774A"/>
    <w:rsid w:val="002B3938"/>
    <w:rsid w:val="002B48FA"/>
    <w:rsid w:val="002B4CAB"/>
    <w:rsid w:val="002C1446"/>
    <w:rsid w:val="002C5150"/>
    <w:rsid w:val="002C5F33"/>
    <w:rsid w:val="002C7A9F"/>
    <w:rsid w:val="002D2A53"/>
    <w:rsid w:val="002D372C"/>
    <w:rsid w:val="002D57FD"/>
    <w:rsid w:val="002D6B14"/>
    <w:rsid w:val="002E3BDF"/>
    <w:rsid w:val="002F2C5C"/>
    <w:rsid w:val="00317B19"/>
    <w:rsid w:val="00317FBD"/>
    <w:rsid w:val="003207B8"/>
    <w:rsid w:val="0032684C"/>
    <w:rsid w:val="00327852"/>
    <w:rsid w:val="003346C8"/>
    <w:rsid w:val="00337924"/>
    <w:rsid w:val="00344A5E"/>
    <w:rsid w:val="00345D2A"/>
    <w:rsid w:val="00350237"/>
    <w:rsid w:val="00356B12"/>
    <w:rsid w:val="00363D79"/>
    <w:rsid w:val="00365A4E"/>
    <w:rsid w:val="00365B1E"/>
    <w:rsid w:val="0036634E"/>
    <w:rsid w:val="003748FD"/>
    <w:rsid w:val="00377525"/>
    <w:rsid w:val="00380F42"/>
    <w:rsid w:val="00384BE0"/>
    <w:rsid w:val="00386D79"/>
    <w:rsid w:val="00386E61"/>
    <w:rsid w:val="0039511C"/>
    <w:rsid w:val="003A3DF5"/>
    <w:rsid w:val="003A7A9B"/>
    <w:rsid w:val="003B4DD1"/>
    <w:rsid w:val="003B7ACF"/>
    <w:rsid w:val="003C3639"/>
    <w:rsid w:val="003C600F"/>
    <w:rsid w:val="003C6031"/>
    <w:rsid w:val="003C6901"/>
    <w:rsid w:val="003D096C"/>
    <w:rsid w:val="003D1597"/>
    <w:rsid w:val="003D3007"/>
    <w:rsid w:val="003E5DE7"/>
    <w:rsid w:val="003E5FC3"/>
    <w:rsid w:val="003E685A"/>
    <w:rsid w:val="003E70BF"/>
    <w:rsid w:val="003F2678"/>
    <w:rsid w:val="003F47FB"/>
    <w:rsid w:val="003F5574"/>
    <w:rsid w:val="003F64B8"/>
    <w:rsid w:val="003F7E0D"/>
    <w:rsid w:val="00403BC2"/>
    <w:rsid w:val="00406179"/>
    <w:rsid w:val="0041183A"/>
    <w:rsid w:val="00412005"/>
    <w:rsid w:val="004120A5"/>
    <w:rsid w:val="004137E7"/>
    <w:rsid w:val="00416839"/>
    <w:rsid w:val="00420C8A"/>
    <w:rsid w:val="004219C1"/>
    <w:rsid w:val="00421D0C"/>
    <w:rsid w:val="00423380"/>
    <w:rsid w:val="004235BC"/>
    <w:rsid w:val="0042572B"/>
    <w:rsid w:val="00427D26"/>
    <w:rsid w:val="00433048"/>
    <w:rsid w:val="0043646D"/>
    <w:rsid w:val="0043705A"/>
    <w:rsid w:val="004371CB"/>
    <w:rsid w:val="00437616"/>
    <w:rsid w:val="00445998"/>
    <w:rsid w:val="004542E7"/>
    <w:rsid w:val="00462157"/>
    <w:rsid w:val="00472E08"/>
    <w:rsid w:val="0047322C"/>
    <w:rsid w:val="00480B23"/>
    <w:rsid w:val="004814C3"/>
    <w:rsid w:val="00486225"/>
    <w:rsid w:val="00486419"/>
    <w:rsid w:val="00487080"/>
    <w:rsid w:val="00491270"/>
    <w:rsid w:val="004A5A82"/>
    <w:rsid w:val="004A6F40"/>
    <w:rsid w:val="004B2672"/>
    <w:rsid w:val="004C3186"/>
    <w:rsid w:val="004C34AE"/>
    <w:rsid w:val="004C5449"/>
    <w:rsid w:val="004C5E69"/>
    <w:rsid w:val="004C7563"/>
    <w:rsid w:val="004E2903"/>
    <w:rsid w:val="004E6F22"/>
    <w:rsid w:val="004F05ED"/>
    <w:rsid w:val="004F221C"/>
    <w:rsid w:val="004F3BF2"/>
    <w:rsid w:val="004F4D07"/>
    <w:rsid w:val="004F6977"/>
    <w:rsid w:val="004F7D10"/>
    <w:rsid w:val="004F7EE5"/>
    <w:rsid w:val="0050077F"/>
    <w:rsid w:val="005018FE"/>
    <w:rsid w:val="00505A28"/>
    <w:rsid w:val="005078C3"/>
    <w:rsid w:val="00512908"/>
    <w:rsid w:val="00520245"/>
    <w:rsid w:val="005221EF"/>
    <w:rsid w:val="00524DD7"/>
    <w:rsid w:val="00534C8B"/>
    <w:rsid w:val="0053629A"/>
    <w:rsid w:val="00536477"/>
    <w:rsid w:val="00537DF2"/>
    <w:rsid w:val="00551390"/>
    <w:rsid w:val="00553C6D"/>
    <w:rsid w:val="00560CD7"/>
    <w:rsid w:val="00562583"/>
    <w:rsid w:val="00572141"/>
    <w:rsid w:val="00575418"/>
    <w:rsid w:val="00576237"/>
    <w:rsid w:val="00577C78"/>
    <w:rsid w:val="00582415"/>
    <w:rsid w:val="00590788"/>
    <w:rsid w:val="00590A81"/>
    <w:rsid w:val="005965A9"/>
    <w:rsid w:val="00597C63"/>
    <w:rsid w:val="005A1767"/>
    <w:rsid w:val="005B1064"/>
    <w:rsid w:val="005B2E8A"/>
    <w:rsid w:val="005B39D4"/>
    <w:rsid w:val="005B46D5"/>
    <w:rsid w:val="005B501F"/>
    <w:rsid w:val="005B5659"/>
    <w:rsid w:val="005B71FC"/>
    <w:rsid w:val="005C241E"/>
    <w:rsid w:val="005C4FA5"/>
    <w:rsid w:val="005D4110"/>
    <w:rsid w:val="005D4C47"/>
    <w:rsid w:val="005F4881"/>
    <w:rsid w:val="005F4A8E"/>
    <w:rsid w:val="005F5CB2"/>
    <w:rsid w:val="00605E65"/>
    <w:rsid w:val="006070D6"/>
    <w:rsid w:val="006114E9"/>
    <w:rsid w:val="00612D4E"/>
    <w:rsid w:val="00613943"/>
    <w:rsid w:val="0061577C"/>
    <w:rsid w:val="00621195"/>
    <w:rsid w:val="00622A1F"/>
    <w:rsid w:val="00625A44"/>
    <w:rsid w:val="0062775C"/>
    <w:rsid w:val="006278C7"/>
    <w:rsid w:val="00632F62"/>
    <w:rsid w:val="006373D9"/>
    <w:rsid w:val="006376D2"/>
    <w:rsid w:val="00642BF2"/>
    <w:rsid w:val="00642C94"/>
    <w:rsid w:val="00643474"/>
    <w:rsid w:val="0064347D"/>
    <w:rsid w:val="00646501"/>
    <w:rsid w:val="0064714C"/>
    <w:rsid w:val="00650F77"/>
    <w:rsid w:val="0065526F"/>
    <w:rsid w:val="006562B4"/>
    <w:rsid w:val="006562CB"/>
    <w:rsid w:val="00663AE6"/>
    <w:rsid w:val="00666527"/>
    <w:rsid w:val="0066773A"/>
    <w:rsid w:val="006706B6"/>
    <w:rsid w:val="006721EB"/>
    <w:rsid w:val="00675532"/>
    <w:rsid w:val="00683AB5"/>
    <w:rsid w:val="00684751"/>
    <w:rsid w:val="00685A83"/>
    <w:rsid w:val="006900A1"/>
    <w:rsid w:val="0069501C"/>
    <w:rsid w:val="006A2B94"/>
    <w:rsid w:val="006A2C75"/>
    <w:rsid w:val="006A3AF0"/>
    <w:rsid w:val="006A5863"/>
    <w:rsid w:val="006B31D3"/>
    <w:rsid w:val="006B3219"/>
    <w:rsid w:val="006C01F1"/>
    <w:rsid w:val="006C57E1"/>
    <w:rsid w:val="006C6887"/>
    <w:rsid w:val="006C7779"/>
    <w:rsid w:val="006D3C99"/>
    <w:rsid w:val="006D7EB3"/>
    <w:rsid w:val="006E0DF4"/>
    <w:rsid w:val="006E316C"/>
    <w:rsid w:val="006E5FB2"/>
    <w:rsid w:val="006E68E9"/>
    <w:rsid w:val="006E6916"/>
    <w:rsid w:val="006F1D01"/>
    <w:rsid w:val="006F234B"/>
    <w:rsid w:val="006F7531"/>
    <w:rsid w:val="006F7670"/>
    <w:rsid w:val="00701CD3"/>
    <w:rsid w:val="00704002"/>
    <w:rsid w:val="00706777"/>
    <w:rsid w:val="0070687E"/>
    <w:rsid w:val="00711459"/>
    <w:rsid w:val="00713627"/>
    <w:rsid w:val="0071759A"/>
    <w:rsid w:val="0072001B"/>
    <w:rsid w:val="00721AE3"/>
    <w:rsid w:val="00722F72"/>
    <w:rsid w:val="007259E6"/>
    <w:rsid w:val="0072619F"/>
    <w:rsid w:val="00733354"/>
    <w:rsid w:val="0074196E"/>
    <w:rsid w:val="00747F68"/>
    <w:rsid w:val="0075078C"/>
    <w:rsid w:val="00751DB0"/>
    <w:rsid w:val="007520A0"/>
    <w:rsid w:val="00757814"/>
    <w:rsid w:val="00761F8E"/>
    <w:rsid w:val="00765ABB"/>
    <w:rsid w:val="007737EF"/>
    <w:rsid w:val="007762DB"/>
    <w:rsid w:val="00780FBC"/>
    <w:rsid w:val="00782C5C"/>
    <w:rsid w:val="00783B05"/>
    <w:rsid w:val="007846A5"/>
    <w:rsid w:val="00786A09"/>
    <w:rsid w:val="00792A5E"/>
    <w:rsid w:val="00794D57"/>
    <w:rsid w:val="00795774"/>
    <w:rsid w:val="00796836"/>
    <w:rsid w:val="007971E1"/>
    <w:rsid w:val="007A122F"/>
    <w:rsid w:val="007A1B98"/>
    <w:rsid w:val="007A1F2D"/>
    <w:rsid w:val="007A4488"/>
    <w:rsid w:val="007A7462"/>
    <w:rsid w:val="007B588A"/>
    <w:rsid w:val="007B6E41"/>
    <w:rsid w:val="007C0499"/>
    <w:rsid w:val="007C3F7A"/>
    <w:rsid w:val="007C7D95"/>
    <w:rsid w:val="007D1B79"/>
    <w:rsid w:val="007D7D19"/>
    <w:rsid w:val="007E4303"/>
    <w:rsid w:val="007F09FC"/>
    <w:rsid w:val="007F1B84"/>
    <w:rsid w:val="007F374C"/>
    <w:rsid w:val="007F697E"/>
    <w:rsid w:val="007F7E1C"/>
    <w:rsid w:val="00800F9C"/>
    <w:rsid w:val="00801437"/>
    <w:rsid w:val="008016A0"/>
    <w:rsid w:val="008018BC"/>
    <w:rsid w:val="00805C64"/>
    <w:rsid w:val="00806FED"/>
    <w:rsid w:val="00807374"/>
    <w:rsid w:val="00810615"/>
    <w:rsid w:val="00811132"/>
    <w:rsid w:val="00811C5C"/>
    <w:rsid w:val="00817702"/>
    <w:rsid w:val="00817EBD"/>
    <w:rsid w:val="00822986"/>
    <w:rsid w:val="00823C53"/>
    <w:rsid w:val="008261D2"/>
    <w:rsid w:val="00830A4B"/>
    <w:rsid w:val="00830C29"/>
    <w:rsid w:val="0083128F"/>
    <w:rsid w:val="0083499B"/>
    <w:rsid w:val="00835E87"/>
    <w:rsid w:val="0084010C"/>
    <w:rsid w:val="00843D87"/>
    <w:rsid w:val="00844EE8"/>
    <w:rsid w:val="0084587E"/>
    <w:rsid w:val="00850600"/>
    <w:rsid w:val="00851000"/>
    <w:rsid w:val="008520CE"/>
    <w:rsid w:val="00857151"/>
    <w:rsid w:val="00860B4D"/>
    <w:rsid w:val="0086253F"/>
    <w:rsid w:val="00865322"/>
    <w:rsid w:val="00867931"/>
    <w:rsid w:val="0087361E"/>
    <w:rsid w:val="008748D5"/>
    <w:rsid w:val="00875DE5"/>
    <w:rsid w:val="00875F4D"/>
    <w:rsid w:val="00880320"/>
    <w:rsid w:val="00880353"/>
    <w:rsid w:val="0088166D"/>
    <w:rsid w:val="00895B30"/>
    <w:rsid w:val="008A368F"/>
    <w:rsid w:val="008A7371"/>
    <w:rsid w:val="008B4D29"/>
    <w:rsid w:val="008C0121"/>
    <w:rsid w:val="008C2339"/>
    <w:rsid w:val="008C361F"/>
    <w:rsid w:val="008C44E0"/>
    <w:rsid w:val="008D4976"/>
    <w:rsid w:val="008E13F3"/>
    <w:rsid w:val="008E1A47"/>
    <w:rsid w:val="008E271B"/>
    <w:rsid w:val="008E4F10"/>
    <w:rsid w:val="008F1C6C"/>
    <w:rsid w:val="008F506F"/>
    <w:rsid w:val="00902BBF"/>
    <w:rsid w:val="00905184"/>
    <w:rsid w:val="00905441"/>
    <w:rsid w:val="00912351"/>
    <w:rsid w:val="009151CA"/>
    <w:rsid w:val="0091558B"/>
    <w:rsid w:val="009159BE"/>
    <w:rsid w:val="00915E9E"/>
    <w:rsid w:val="009161F3"/>
    <w:rsid w:val="00921A3A"/>
    <w:rsid w:val="00922536"/>
    <w:rsid w:val="009247FE"/>
    <w:rsid w:val="009249DB"/>
    <w:rsid w:val="00925851"/>
    <w:rsid w:val="0092672D"/>
    <w:rsid w:val="00927265"/>
    <w:rsid w:val="0093181C"/>
    <w:rsid w:val="00933E58"/>
    <w:rsid w:val="009373D4"/>
    <w:rsid w:val="00941590"/>
    <w:rsid w:val="00941973"/>
    <w:rsid w:val="00941D19"/>
    <w:rsid w:val="009461C3"/>
    <w:rsid w:val="00950511"/>
    <w:rsid w:val="009567FC"/>
    <w:rsid w:val="00956D28"/>
    <w:rsid w:val="009571FE"/>
    <w:rsid w:val="009609F3"/>
    <w:rsid w:val="00962FA5"/>
    <w:rsid w:val="00965558"/>
    <w:rsid w:val="009662C7"/>
    <w:rsid w:val="00966F6B"/>
    <w:rsid w:val="00970BD7"/>
    <w:rsid w:val="009714FC"/>
    <w:rsid w:val="00972759"/>
    <w:rsid w:val="0097651E"/>
    <w:rsid w:val="009771D1"/>
    <w:rsid w:val="00982B6B"/>
    <w:rsid w:val="00983792"/>
    <w:rsid w:val="00983D79"/>
    <w:rsid w:val="00990479"/>
    <w:rsid w:val="00991BEB"/>
    <w:rsid w:val="00991F54"/>
    <w:rsid w:val="00992531"/>
    <w:rsid w:val="00996947"/>
    <w:rsid w:val="009A04EF"/>
    <w:rsid w:val="009A51D2"/>
    <w:rsid w:val="009B0F38"/>
    <w:rsid w:val="009B3648"/>
    <w:rsid w:val="009B56B8"/>
    <w:rsid w:val="009B5DB6"/>
    <w:rsid w:val="009B66E4"/>
    <w:rsid w:val="009C0C06"/>
    <w:rsid w:val="009C18AB"/>
    <w:rsid w:val="009C40DF"/>
    <w:rsid w:val="009C757C"/>
    <w:rsid w:val="009C75BE"/>
    <w:rsid w:val="009D01C9"/>
    <w:rsid w:val="009D152F"/>
    <w:rsid w:val="009D2D4E"/>
    <w:rsid w:val="009D3357"/>
    <w:rsid w:val="009D37E8"/>
    <w:rsid w:val="009D7C35"/>
    <w:rsid w:val="009E2F8B"/>
    <w:rsid w:val="009E35F5"/>
    <w:rsid w:val="009E3E02"/>
    <w:rsid w:val="009F2798"/>
    <w:rsid w:val="009F7687"/>
    <w:rsid w:val="00A0291D"/>
    <w:rsid w:val="00A03239"/>
    <w:rsid w:val="00A10F6B"/>
    <w:rsid w:val="00A11749"/>
    <w:rsid w:val="00A12480"/>
    <w:rsid w:val="00A131E2"/>
    <w:rsid w:val="00A21A57"/>
    <w:rsid w:val="00A227D7"/>
    <w:rsid w:val="00A24D83"/>
    <w:rsid w:val="00A260E4"/>
    <w:rsid w:val="00A351BB"/>
    <w:rsid w:val="00A43292"/>
    <w:rsid w:val="00A4407F"/>
    <w:rsid w:val="00A4475F"/>
    <w:rsid w:val="00A4521B"/>
    <w:rsid w:val="00A56DF7"/>
    <w:rsid w:val="00A70D5E"/>
    <w:rsid w:val="00A7202F"/>
    <w:rsid w:val="00A779B3"/>
    <w:rsid w:val="00A82FEA"/>
    <w:rsid w:val="00A875F8"/>
    <w:rsid w:val="00A96389"/>
    <w:rsid w:val="00A97152"/>
    <w:rsid w:val="00AA139A"/>
    <w:rsid w:val="00AB03B5"/>
    <w:rsid w:val="00AB32C5"/>
    <w:rsid w:val="00AB33A7"/>
    <w:rsid w:val="00AB3C7D"/>
    <w:rsid w:val="00AC1248"/>
    <w:rsid w:val="00AC197A"/>
    <w:rsid w:val="00AC1E4D"/>
    <w:rsid w:val="00AC2279"/>
    <w:rsid w:val="00AC3E45"/>
    <w:rsid w:val="00AC512B"/>
    <w:rsid w:val="00AC618D"/>
    <w:rsid w:val="00AD48B4"/>
    <w:rsid w:val="00AD526D"/>
    <w:rsid w:val="00AD54D7"/>
    <w:rsid w:val="00AE3636"/>
    <w:rsid w:val="00AE5A48"/>
    <w:rsid w:val="00AE7DBC"/>
    <w:rsid w:val="00AF1910"/>
    <w:rsid w:val="00AF1FEB"/>
    <w:rsid w:val="00B0336A"/>
    <w:rsid w:val="00B0588D"/>
    <w:rsid w:val="00B075F1"/>
    <w:rsid w:val="00B155BB"/>
    <w:rsid w:val="00B17082"/>
    <w:rsid w:val="00B362F0"/>
    <w:rsid w:val="00B363A1"/>
    <w:rsid w:val="00B40F24"/>
    <w:rsid w:val="00B449BD"/>
    <w:rsid w:val="00B44FC6"/>
    <w:rsid w:val="00B456A8"/>
    <w:rsid w:val="00B46161"/>
    <w:rsid w:val="00B505F3"/>
    <w:rsid w:val="00B51FE2"/>
    <w:rsid w:val="00B539AC"/>
    <w:rsid w:val="00B54135"/>
    <w:rsid w:val="00B541DC"/>
    <w:rsid w:val="00B62458"/>
    <w:rsid w:val="00B62999"/>
    <w:rsid w:val="00B64A6F"/>
    <w:rsid w:val="00B655C8"/>
    <w:rsid w:val="00B6576F"/>
    <w:rsid w:val="00B7065D"/>
    <w:rsid w:val="00B70CD7"/>
    <w:rsid w:val="00B7176F"/>
    <w:rsid w:val="00B7397D"/>
    <w:rsid w:val="00B73CB4"/>
    <w:rsid w:val="00B75FEE"/>
    <w:rsid w:val="00B762F3"/>
    <w:rsid w:val="00B81FA1"/>
    <w:rsid w:val="00B82417"/>
    <w:rsid w:val="00B830EC"/>
    <w:rsid w:val="00B83C8F"/>
    <w:rsid w:val="00B8441D"/>
    <w:rsid w:val="00B85594"/>
    <w:rsid w:val="00B90F74"/>
    <w:rsid w:val="00B92E7F"/>
    <w:rsid w:val="00B95709"/>
    <w:rsid w:val="00B974F7"/>
    <w:rsid w:val="00BA3B5A"/>
    <w:rsid w:val="00BA4B9B"/>
    <w:rsid w:val="00BB1B33"/>
    <w:rsid w:val="00BB3015"/>
    <w:rsid w:val="00BB5FAD"/>
    <w:rsid w:val="00BB70A0"/>
    <w:rsid w:val="00BC0E23"/>
    <w:rsid w:val="00BC2AEB"/>
    <w:rsid w:val="00BD0FE9"/>
    <w:rsid w:val="00BD20A4"/>
    <w:rsid w:val="00BE272F"/>
    <w:rsid w:val="00BE4AFA"/>
    <w:rsid w:val="00BF6116"/>
    <w:rsid w:val="00BF7928"/>
    <w:rsid w:val="00C02040"/>
    <w:rsid w:val="00C06EF7"/>
    <w:rsid w:val="00C10E2F"/>
    <w:rsid w:val="00C1103E"/>
    <w:rsid w:val="00C11653"/>
    <w:rsid w:val="00C11B2A"/>
    <w:rsid w:val="00C13CCA"/>
    <w:rsid w:val="00C14BC5"/>
    <w:rsid w:val="00C15641"/>
    <w:rsid w:val="00C233CB"/>
    <w:rsid w:val="00C240E5"/>
    <w:rsid w:val="00C30349"/>
    <w:rsid w:val="00C30C42"/>
    <w:rsid w:val="00C33090"/>
    <w:rsid w:val="00C46618"/>
    <w:rsid w:val="00C4663D"/>
    <w:rsid w:val="00C4712E"/>
    <w:rsid w:val="00C51C71"/>
    <w:rsid w:val="00C5672A"/>
    <w:rsid w:val="00C669CC"/>
    <w:rsid w:val="00C66B71"/>
    <w:rsid w:val="00C70D0B"/>
    <w:rsid w:val="00C81B6F"/>
    <w:rsid w:val="00C832B1"/>
    <w:rsid w:val="00C86FAD"/>
    <w:rsid w:val="00C90835"/>
    <w:rsid w:val="00C93DE4"/>
    <w:rsid w:val="00C97383"/>
    <w:rsid w:val="00CA69DF"/>
    <w:rsid w:val="00CA6B88"/>
    <w:rsid w:val="00CB4544"/>
    <w:rsid w:val="00CB45AF"/>
    <w:rsid w:val="00CC033D"/>
    <w:rsid w:val="00CC336B"/>
    <w:rsid w:val="00CC3876"/>
    <w:rsid w:val="00CC3BE6"/>
    <w:rsid w:val="00CD34B4"/>
    <w:rsid w:val="00CD4244"/>
    <w:rsid w:val="00CE125B"/>
    <w:rsid w:val="00CE21F0"/>
    <w:rsid w:val="00CE23DD"/>
    <w:rsid w:val="00CE3353"/>
    <w:rsid w:val="00CE41D2"/>
    <w:rsid w:val="00CE558D"/>
    <w:rsid w:val="00CE57E1"/>
    <w:rsid w:val="00CE6D73"/>
    <w:rsid w:val="00CF407D"/>
    <w:rsid w:val="00CF5849"/>
    <w:rsid w:val="00CF5C30"/>
    <w:rsid w:val="00D0168D"/>
    <w:rsid w:val="00D051F9"/>
    <w:rsid w:val="00D070E1"/>
    <w:rsid w:val="00D111EF"/>
    <w:rsid w:val="00D16A12"/>
    <w:rsid w:val="00D21C06"/>
    <w:rsid w:val="00D21F58"/>
    <w:rsid w:val="00D22774"/>
    <w:rsid w:val="00D22EE9"/>
    <w:rsid w:val="00D25854"/>
    <w:rsid w:val="00D27AA0"/>
    <w:rsid w:val="00D339B8"/>
    <w:rsid w:val="00D350B8"/>
    <w:rsid w:val="00D36CC8"/>
    <w:rsid w:val="00D40002"/>
    <w:rsid w:val="00D41696"/>
    <w:rsid w:val="00D45F47"/>
    <w:rsid w:val="00D4700A"/>
    <w:rsid w:val="00D47B76"/>
    <w:rsid w:val="00D56882"/>
    <w:rsid w:val="00D5757A"/>
    <w:rsid w:val="00D616A8"/>
    <w:rsid w:val="00D65535"/>
    <w:rsid w:val="00D65E62"/>
    <w:rsid w:val="00D740D8"/>
    <w:rsid w:val="00D7423E"/>
    <w:rsid w:val="00D82148"/>
    <w:rsid w:val="00D93FB2"/>
    <w:rsid w:val="00D960A1"/>
    <w:rsid w:val="00D96517"/>
    <w:rsid w:val="00D97D34"/>
    <w:rsid w:val="00DA1AF6"/>
    <w:rsid w:val="00DA7209"/>
    <w:rsid w:val="00DA7EEE"/>
    <w:rsid w:val="00DB0E93"/>
    <w:rsid w:val="00DB1068"/>
    <w:rsid w:val="00DB7507"/>
    <w:rsid w:val="00DC21FC"/>
    <w:rsid w:val="00DC2BAE"/>
    <w:rsid w:val="00DC657C"/>
    <w:rsid w:val="00DC6828"/>
    <w:rsid w:val="00DC6CE2"/>
    <w:rsid w:val="00DD3398"/>
    <w:rsid w:val="00DE39E2"/>
    <w:rsid w:val="00DE3D23"/>
    <w:rsid w:val="00DE7D0E"/>
    <w:rsid w:val="00DF2CD9"/>
    <w:rsid w:val="00E007E5"/>
    <w:rsid w:val="00E00EBE"/>
    <w:rsid w:val="00E034AA"/>
    <w:rsid w:val="00E04968"/>
    <w:rsid w:val="00E0792A"/>
    <w:rsid w:val="00E104E7"/>
    <w:rsid w:val="00E114D7"/>
    <w:rsid w:val="00E136D3"/>
    <w:rsid w:val="00E21675"/>
    <w:rsid w:val="00E24000"/>
    <w:rsid w:val="00E24A5E"/>
    <w:rsid w:val="00E2631E"/>
    <w:rsid w:val="00E32444"/>
    <w:rsid w:val="00E32A1C"/>
    <w:rsid w:val="00E40CFA"/>
    <w:rsid w:val="00E41418"/>
    <w:rsid w:val="00E443B8"/>
    <w:rsid w:val="00E4748B"/>
    <w:rsid w:val="00E5456B"/>
    <w:rsid w:val="00E57229"/>
    <w:rsid w:val="00E57522"/>
    <w:rsid w:val="00E614DF"/>
    <w:rsid w:val="00E64FD8"/>
    <w:rsid w:val="00E66B6D"/>
    <w:rsid w:val="00E67CE7"/>
    <w:rsid w:val="00E72FC2"/>
    <w:rsid w:val="00E74747"/>
    <w:rsid w:val="00E83294"/>
    <w:rsid w:val="00E919D8"/>
    <w:rsid w:val="00E97EC4"/>
    <w:rsid w:val="00EA3424"/>
    <w:rsid w:val="00EB4E0B"/>
    <w:rsid w:val="00EB7669"/>
    <w:rsid w:val="00EC1BEE"/>
    <w:rsid w:val="00EC2195"/>
    <w:rsid w:val="00EC2621"/>
    <w:rsid w:val="00EC4834"/>
    <w:rsid w:val="00EC4C45"/>
    <w:rsid w:val="00EC50DE"/>
    <w:rsid w:val="00EC686D"/>
    <w:rsid w:val="00EC70B8"/>
    <w:rsid w:val="00EC745A"/>
    <w:rsid w:val="00ED00E6"/>
    <w:rsid w:val="00ED1307"/>
    <w:rsid w:val="00ED5CB7"/>
    <w:rsid w:val="00EF03AE"/>
    <w:rsid w:val="00EF23C9"/>
    <w:rsid w:val="00EF3BF6"/>
    <w:rsid w:val="00EF5316"/>
    <w:rsid w:val="00F001E6"/>
    <w:rsid w:val="00F0094C"/>
    <w:rsid w:val="00F018AC"/>
    <w:rsid w:val="00F01AF9"/>
    <w:rsid w:val="00F10FEC"/>
    <w:rsid w:val="00F11CDB"/>
    <w:rsid w:val="00F12189"/>
    <w:rsid w:val="00F12E47"/>
    <w:rsid w:val="00F13D1B"/>
    <w:rsid w:val="00F15410"/>
    <w:rsid w:val="00F2098B"/>
    <w:rsid w:val="00F20A74"/>
    <w:rsid w:val="00F23210"/>
    <w:rsid w:val="00F2401D"/>
    <w:rsid w:val="00F2421C"/>
    <w:rsid w:val="00F2608C"/>
    <w:rsid w:val="00F26291"/>
    <w:rsid w:val="00F4186F"/>
    <w:rsid w:val="00F41FFE"/>
    <w:rsid w:val="00F422F8"/>
    <w:rsid w:val="00F4742E"/>
    <w:rsid w:val="00F570EE"/>
    <w:rsid w:val="00F57E94"/>
    <w:rsid w:val="00F605BA"/>
    <w:rsid w:val="00F61D9F"/>
    <w:rsid w:val="00F74882"/>
    <w:rsid w:val="00F7707A"/>
    <w:rsid w:val="00F80FE2"/>
    <w:rsid w:val="00F8390C"/>
    <w:rsid w:val="00F8597A"/>
    <w:rsid w:val="00F95F01"/>
    <w:rsid w:val="00FA1948"/>
    <w:rsid w:val="00FA2652"/>
    <w:rsid w:val="00FA393C"/>
    <w:rsid w:val="00FA43C5"/>
    <w:rsid w:val="00FA5759"/>
    <w:rsid w:val="00FB0FF4"/>
    <w:rsid w:val="00FB380E"/>
    <w:rsid w:val="00FC51A5"/>
    <w:rsid w:val="00FD2483"/>
    <w:rsid w:val="00FD395D"/>
    <w:rsid w:val="00FD3A67"/>
    <w:rsid w:val="00FD4010"/>
    <w:rsid w:val="00FE4DC9"/>
    <w:rsid w:val="00FE5646"/>
    <w:rsid w:val="00FE6EC1"/>
    <w:rsid w:val="00FE7FBC"/>
    <w:rsid w:val="00FF0CE3"/>
    <w:rsid w:val="00FF3C51"/>
    <w:rsid w:val="00FF67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532474-0BC9-40D6-A603-8F130E8D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277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57C"/>
    <w:pPr>
      <w:tabs>
        <w:tab w:val="center" w:pos="4153"/>
        <w:tab w:val="right" w:pos="8306"/>
      </w:tabs>
      <w:snapToGrid w:val="0"/>
    </w:pPr>
    <w:rPr>
      <w:sz w:val="20"/>
      <w:szCs w:val="20"/>
      <w:lang w:val="x-none" w:eastAsia="x-none"/>
    </w:rPr>
  </w:style>
  <w:style w:type="character" w:customStyle="1" w:styleId="a4">
    <w:name w:val="頁首 字元"/>
    <w:link w:val="a3"/>
    <w:uiPriority w:val="99"/>
    <w:rsid w:val="0027257C"/>
    <w:rPr>
      <w:kern w:val="2"/>
    </w:rPr>
  </w:style>
  <w:style w:type="paragraph" w:styleId="a5">
    <w:name w:val="footer"/>
    <w:basedOn w:val="a"/>
    <w:link w:val="a6"/>
    <w:uiPriority w:val="99"/>
    <w:unhideWhenUsed/>
    <w:rsid w:val="0027257C"/>
    <w:pPr>
      <w:tabs>
        <w:tab w:val="center" w:pos="4153"/>
        <w:tab w:val="right" w:pos="8306"/>
      </w:tabs>
      <w:snapToGrid w:val="0"/>
    </w:pPr>
    <w:rPr>
      <w:sz w:val="20"/>
      <w:szCs w:val="20"/>
      <w:lang w:val="x-none" w:eastAsia="x-none"/>
    </w:rPr>
  </w:style>
  <w:style w:type="character" w:customStyle="1" w:styleId="a6">
    <w:name w:val="頁尾 字元"/>
    <w:link w:val="a5"/>
    <w:uiPriority w:val="99"/>
    <w:rsid w:val="0027257C"/>
    <w:rPr>
      <w:kern w:val="2"/>
    </w:rPr>
  </w:style>
  <w:style w:type="table" w:styleId="a7">
    <w:name w:val="Table Grid"/>
    <w:basedOn w:val="a1"/>
    <w:uiPriority w:val="59"/>
    <w:rsid w:val="00F57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423E"/>
    <w:rPr>
      <w:rFonts w:ascii="Cambria" w:hAnsi="Cambria"/>
      <w:sz w:val="18"/>
      <w:szCs w:val="18"/>
      <w:lang w:val="x-none" w:eastAsia="x-none"/>
    </w:rPr>
  </w:style>
  <w:style w:type="character" w:customStyle="1" w:styleId="a9">
    <w:name w:val="註解方塊文字 字元"/>
    <w:link w:val="a8"/>
    <w:uiPriority w:val="99"/>
    <w:semiHidden/>
    <w:rsid w:val="00D7423E"/>
    <w:rPr>
      <w:rFonts w:ascii="Cambria" w:eastAsia="新細明體" w:hAnsi="Cambria" w:cs="Times New Roman"/>
      <w:kern w:val="2"/>
      <w:sz w:val="18"/>
      <w:szCs w:val="18"/>
    </w:rPr>
  </w:style>
  <w:style w:type="paragraph" w:styleId="HTML">
    <w:name w:val="HTML Preformatted"/>
    <w:basedOn w:val="a"/>
    <w:link w:val="HTML0"/>
    <w:uiPriority w:val="99"/>
    <w:unhideWhenUsed/>
    <w:rsid w:val="00ED00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ED00E6"/>
    <w:rPr>
      <w:rFonts w:ascii="細明體" w:eastAsia="細明體" w:hAnsi="細明體" w:cs="細明體"/>
      <w:sz w:val="24"/>
      <w:szCs w:val="24"/>
    </w:rPr>
  </w:style>
  <w:style w:type="paragraph" w:styleId="aa">
    <w:name w:val="Date"/>
    <w:basedOn w:val="a"/>
    <w:next w:val="a"/>
    <w:link w:val="ab"/>
    <w:uiPriority w:val="99"/>
    <w:semiHidden/>
    <w:unhideWhenUsed/>
    <w:rsid w:val="00BD0FE9"/>
    <w:pPr>
      <w:jc w:val="right"/>
    </w:pPr>
    <w:rPr>
      <w:lang w:val="x-none" w:eastAsia="x-none"/>
    </w:rPr>
  </w:style>
  <w:style w:type="character" w:customStyle="1" w:styleId="ab">
    <w:name w:val="日期 字元"/>
    <w:link w:val="aa"/>
    <w:uiPriority w:val="99"/>
    <w:semiHidden/>
    <w:rsid w:val="00BD0FE9"/>
    <w:rPr>
      <w:kern w:val="2"/>
      <w:sz w:val="24"/>
      <w:szCs w:val="22"/>
    </w:rPr>
  </w:style>
  <w:style w:type="character" w:styleId="ac">
    <w:name w:val="Emphasis"/>
    <w:uiPriority w:val="20"/>
    <w:qFormat/>
    <w:rsid w:val="0064347D"/>
    <w:rPr>
      <w:i/>
      <w:iCs/>
    </w:rPr>
  </w:style>
  <w:style w:type="paragraph" w:styleId="ad">
    <w:name w:val="List Paragraph"/>
    <w:basedOn w:val="a"/>
    <w:uiPriority w:val="34"/>
    <w:qFormat/>
    <w:rsid w:val="0082298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382874">
      <w:bodyDiv w:val="1"/>
      <w:marLeft w:val="0"/>
      <w:marRight w:val="0"/>
      <w:marTop w:val="0"/>
      <w:marBottom w:val="0"/>
      <w:divBdr>
        <w:top w:val="none" w:sz="0" w:space="0" w:color="auto"/>
        <w:left w:val="none" w:sz="0" w:space="0" w:color="auto"/>
        <w:bottom w:val="none" w:sz="0" w:space="0" w:color="auto"/>
        <w:right w:val="none" w:sz="0" w:space="0" w:color="auto"/>
      </w:divBdr>
    </w:div>
    <w:div w:id="1268731602">
      <w:bodyDiv w:val="1"/>
      <w:marLeft w:val="0"/>
      <w:marRight w:val="0"/>
      <w:marTop w:val="0"/>
      <w:marBottom w:val="0"/>
      <w:divBdr>
        <w:top w:val="none" w:sz="0" w:space="0" w:color="auto"/>
        <w:left w:val="none" w:sz="0" w:space="0" w:color="auto"/>
        <w:bottom w:val="none" w:sz="0" w:space="0" w:color="auto"/>
        <w:right w:val="none" w:sz="0" w:space="0" w:color="auto"/>
      </w:divBdr>
      <w:divsChild>
        <w:div w:id="96558692">
          <w:marLeft w:val="576"/>
          <w:marRight w:val="0"/>
          <w:marTop w:val="80"/>
          <w:marBottom w:val="0"/>
          <w:divBdr>
            <w:top w:val="none" w:sz="0" w:space="0" w:color="auto"/>
            <w:left w:val="none" w:sz="0" w:space="0" w:color="auto"/>
            <w:bottom w:val="none" w:sz="0" w:space="0" w:color="auto"/>
            <w:right w:val="none" w:sz="0" w:space="0" w:color="auto"/>
          </w:divBdr>
        </w:div>
        <w:div w:id="1799496676">
          <w:marLeft w:val="576"/>
          <w:marRight w:val="0"/>
          <w:marTop w:val="80"/>
          <w:marBottom w:val="0"/>
          <w:divBdr>
            <w:top w:val="none" w:sz="0" w:space="0" w:color="auto"/>
            <w:left w:val="none" w:sz="0" w:space="0" w:color="auto"/>
            <w:bottom w:val="none" w:sz="0" w:space="0" w:color="auto"/>
            <w:right w:val="none" w:sz="0" w:space="0" w:color="auto"/>
          </w:divBdr>
        </w:div>
      </w:divsChild>
    </w:div>
    <w:div w:id="1289972497">
      <w:bodyDiv w:val="1"/>
      <w:marLeft w:val="0"/>
      <w:marRight w:val="0"/>
      <w:marTop w:val="0"/>
      <w:marBottom w:val="0"/>
      <w:divBdr>
        <w:top w:val="none" w:sz="0" w:space="0" w:color="auto"/>
        <w:left w:val="none" w:sz="0" w:space="0" w:color="auto"/>
        <w:bottom w:val="none" w:sz="0" w:space="0" w:color="auto"/>
        <w:right w:val="none" w:sz="0" w:space="0" w:color="auto"/>
      </w:divBdr>
    </w:div>
    <w:div w:id="193128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77389B6-EF78-4392-8B91-649F8617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458</Words>
  <Characters>2616</Characters>
  <Application>Microsoft Office Word</Application>
  <DocSecurity>0</DocSecurity>
  <Lines>21</Lines>
  <Paragraphs>6</Paragraphs>
  <ScaleCrop>false</ScaleCrop>
  <Company>Hewlett-Packard Company</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林玲伊</cp:lastModifiedBy>
  <cp:revision>2</cp:revision>
  <cp:lastPrinted>2023-12-05T08:41:00Z</cp:lastPrinted>
  <dcterms:created xsi:type="dcterms:W3CDTF">2024-04-23T02:08:00Z</dcterms:created>
  <dcterms:modified xsi:type="dcterms:W3CDTF">2024-04-23T02:08:00Z</dcterms:modified>
</cp:coreProperties>
</file>