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監察院財政及經濟、內政及族群委員會第6屆第42次聯席會議紀錄</w:t>
      </w:r>
    </w:p>
    <w:p w14:paraId="787DBC0F" w14:textId="77777777"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間：中華民國113年02月07日(星期三) 上午10時36分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出席委員：王美玉、王麗珍、田秋堇、林盛豐、浦忠成、張菊芳、郭文東、陳景峻、葉宜津、趙永清、賴振昌、鴻義章、蘇麗瓊</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列席委員：王幼玲、李鴻鈞、林文程、林郁容、林國明、紀惠容、范巽綠、高涌誠、葉大華、蔡崇義、蕭自佑、賴鼎銘</w:t>
      </w:r>
    </w:p>
    <w:p w14:paraId="1AED0AAC" w14:textId="77777777" w:rsidR="00FB0827" w:rsidRDefault="00FB0827" w:rsidP="00FB0827">
      <w:pPr>
        <w:pStyle w:val="aa"/>
        <w:ind w:left="1793" w:hangingChars="498" w:hanging="1793"/>
        <w:rPr>
          <w:rFonts w:ascii="標楷體" w:hAnsi="標楷體"/>
        </w:rPr>
      </w:pPr>
      <w:r>
        <w:rPr>
          <w:rFonts w:ascii="標楷體" w:hAnsi="標楷體" w:hint="eastAsia"/>
        </w:rPr>
        <w:t>請假委員：施錦芳</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席：賴振昌</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主任秘書：邱瑞枝、楊華璇</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錄：周慶安</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12BF325E" w14:textId="65432A63" w:rsidR="00FB0827" w:rsidRDefault="00FB0827" w:rsidP="00FB0827">
      <w:pPr>
        <w:pStyle w:val="aa"/>
        <w:ind w:left="658" w:firstLineChars="0" w:hanging="658"/>
        <w:jc w:val="both"/>
        <w:rPr>
          <w:rFonts w:ascii="標楷體" w:hAnsi="標楷體"/>
        </w:rPr>
      </w:pPr>
      <w:r>
        <w:rPr>
          <w:rFonts w:ascii="標楷體" w:hAnsi="標楷體" w:hint="eastAsia"/>
        </w:rPr>
        <w:t>一、農業部、財政部函復，有關矽谷學校財團法人新竹市矽谷國民中小學受贈之新竹市明湖段70筆土地，業依法院判決塗銷移轉登記並回復登記為贈與人所有，惟新竹市政府仍拒絕撤銷補徵土地增值稅及裁處罰鍰之處分；另案內土地屬道路用地及國土保安用地，惟該府</w:t>
      </w:r>
      <w:proofErr w:type="gramStart"/>
      <w:r>
        <w:rPr>
          <w:rFonts w:ascii="標楷體" w:hAnsi="標楷體" w:hint="eastAsia"/>
        </w:rPr>
        <w:lastRenderedPageBreak/>
        <w:t>疑</w:t>
      </w:r>
      <w:proofErr w:type="gramEnd"/>
      <w:r>
        <w:rPr>
          <w:rFonts w:ascii="標楷體" w:hAnsi="標楷體" w:hint="eastAsia"/>
        </w:rPr>
        <w:t>比照同區段一般社區住宅土地價值，評定案內土地之土地公告現值及公告地價，損及權益</w:t>
      </w:r>
      <w:proofErr w:type="gramStart"/>
      <w:r>
        <w:rPr>
          <w:rFonts w:ascii="標楷體" w:hAnsi="標楷體" w:hint="eastAsia"/>
        </w:rPr>
        <w:t>等情案之</w:t>
      </w:r>
      <w:proofErr w:type="gramEnd"/>
      <w:r>
        <w:rPr>
          <w:rFonts w:ascii="標楷體" w:hAnsi="標楷體" w:hint="eastAsia"/>
        </w:rPr>
        <w:t>辦理情形。(112財調17)提請 討論案。</w:t>
      </w:r>
    </w:p>
    <w:p w14:paraId="35C2CB4E" w14:textId="77777777" w:rsidR="00561AF3" w:rsidRDefault="00FB0827" w:rsidP="00FB0827">
      <w:pPr>
        <w:pStyle w:val="aa"/>
        <w:ind w:firstLineChars="0" w:hanging="1080"/>
        <w:rPr>
          <w:rFonts w:ascii="標楷體" w:hAnsi="標楷體"/>
        </w:rPr>
      </w:pPr>
      <w:r>
        <w:rPr>
          <w:rFonts w:ascii="標楷體" w:hAnsi="標楷體" w:hint="eastAsia"/>
        </w:rPr>
        <w:t>決議：</w:t>
      </w:r>
    </w:p>
    <w:p w14:paraId="12EB0DC8" w14:textId="77777777" w:rsidR="00561AF3" w:rsidRDefault="00FB0827" w:rsidP="00561AF3">
      <w:pPr>
        <w:pStyle w:val="aa"/>
        <w:ind w:left="1871" w:firstLineChars="0" w:hanging="737"/>
        <w:jc w:val="both"/>
        <w:rPr>
          <w:rFonts w:ascii="標楷體" w:hAnsi="標楷體"/>
        </w:rPr>
      </w:pPr>
      <w:r>
        <w:rPr>
          <w:rFonts w:ascii="標楷體" w:hAnsi="標楷體" w:hint="eastAsia"/>
        </w:rPr>
        <w:t>一、為避免各單位回復意見無法統整，農業部復函先</w:t>
      </w:r>
      <w:proofErr w:type="gramStart"/>
      <w:r>
        <w:rPr>
          <w:rFonts w:ascii="標楷體" w:hAnsi="標楷體" w:hint="eastAsia"/>
        </w:rPr>
        <w:t>併</w:t>
      </w:r>
      <w:proofErr w:type="gramEnd"/>
      <w:r>
        <w:rPr>
          <w:rFonts w:ascii="標楷體" w:hAnsi="標楷體" w:hint="eastAsia"/>
        </w:rPr>
        <w:t>案存查，俟財政部會同農業、土地主管機關進行檢討改進回復後，一併核處。</w:t>
      </w:r>
    </w:p>
    <w:p w14:paraId="4BFBF75F" w14:textId="0CFE4D60" w:rsidR="00FB0827" w:rsidRDefault="00FB0827" w:rsidP="00561AF3">
      <w:pPr>
        <w:pStyle w:val="aa"/>
        <w:ind w:left="1871" w:firstLineChars="0" w:hanging="737"/>
        <w:jc w:val="both"/>
        <w:rPr>
          <w:rFonts w:ascii="標楷體" w:hAnsi="標楷體"/>
        </w:rPr>
      </w:pPr>
      <w:r>
        <w:rPr>
          <w:rFonts w:ascii="標楷體" w:hAnsi="標楷體" w:hint="eastAsia"/>
        </w:rPr>
        <w:t>二、同意財政部展延至113年2月7日回復本案辦理情形，並修正監察案件管理系統列管日期，以列管追蹤如期回復本院。</w:t>
      </w:r>
    </w:p>
    <w:p w14:paraId="1C4DCC55" w14:textId="5CBDFF11" w:rsidR="00FB0827" w:rsidRDefault="00FB0827" w:rsidP="00FB0827">
      <w:pPr>
        <w:pStyle w:val="aa"/>
        <w:ind w:left="658" w:firstLineChars="0" w:hanging="658"/>
        <w:jc w:val="both"/>
        <w:rPr>
          <w:rFonts w:ascii="標楷體" w:hAnsi="標楷體"/>
        </w:rPr>
      </w:pPr>
      <w:r>
        <w:rPr>
          <w:rFonts w:ascii="標楷體" w:hAnsi="標楷體" w:hint="eastAsia"/>
        </w:rPr>
        <w:t>二、行政院、新竹市政府函復，有關新竹市政府辦理矽谷學校財團法人新竹市矽谷國民中小學受贈之該市明湖段70筆土地民國99年度管制檢查作業時，認定標準前後不一；又其補稅罰鍰理由不僅違反法令規定，更</w:t>
      </w:r>
      <w:proofErr w:type="gramStart"/>
      <w:r>
        <w:rPr>
          <w:rFonts w:ascii="標楷體" w:hAnsi="標楷體" w:hint="eastAsia"/>
        </w:rPr>
        <w:t>悖離</w:t>
      </w:r>
      <w:proofErr w:type="gramEnd"/>
      <w:r>
        <w:rPr>
          <w:rFonts w:ascii="標楷體" w:hAnsi="標楷體" w:hint="eastAsia"/>
        </w:rPr>
        <w:t>經驗法則與比例原則；另該府辦理本案地價區段劃分時，無視地價調查估計規則等規定，肇致民眾承受不合理之稅捐負擔，亦有裁量濫用之缺失</w:t>
      </w:r>
      <w:proofErr w:type="gramStart"/>
      <w:r>
        <w:rPr>
          <w:rFonts w:ascii="標楷體" w:hAnsi="標楷體" w:hint="eastAsia"/>
        </w:rPr>
        <w:t>等情案之</w:t>
      </w:r>
      <w:proofErr w:type="gramEnd"/>
      <w:r>
        <w:rPr>
          <w:rFonts w:ascii="標楷體" w:hAnsi="標楷體" w:hint="eastAsia"/>
        </w:rPr>
        <w:t>辦理情形。(112財正6)提請 討論案。</w:t>
      </w:r>
    </w:p>
    <w:p w14:paraId="65185CD5" w14:textId="77777777" w:rsidR="00561AF3" w:rsidRDefault="00FB0827" w:rsidP="00FB0827">
      <w:pPr>
        <w:pStyle w:val="aa"/>
        <w:ind w:firstLineChars="0" w:hanging="1080"/>
        <w:rPr>
          <w:rFonts w:ascii="標楷體" w:hAnsi="標楷體"/>
        </w:rPr>
      </w:pPr>
      <w:r>
        <w:rPr>
          <w:rFonts w:ascii="標楷體" w:hAnsi="標楷體" w:hint="eastAsia"/>
        </w:rPr>
        <w:t>決議：</w:t>
      </w:r>
    </w:p>
    <w:p w14:paraId="2277626D" w14:textId="77777777" w:rsidR="00561AF3" w:rsidRDefault="00FB0827" w:rsidP="00561AF3">
      <w:pPr>
        <w:pStyle w:val="aa"/>
        <w:ind w:left="1871" w:firstLineChars="0" w:hanging="737"/>
        <w:jc w:val="both"/>
        <w:rPr>
          <w:rFonts w:ascii="標楷體" w:hAnsi="標楷體"/>
        </w:rPr>
      </w:pPr>
      <w:r>
        <w:rPr>
          <w:rFonts w:ascii="標楷體" w:hAnsi="標楷體" w:hint="eastAsia"/>
        </w:rPr>
        <w:t>一、</w:t>
      </w:r>
      <w:proofErr w:type="gramStart"/>
      <w:r>
        <w:rPr>
          <w:rFonts w:ascii="標楷體" w:hAnsi="標楷體" w:hint="eastAsia"/>
        </w:rPr>
        <w:t>抄核簽</w:t>
      </w:r>
      <w:proofErr w:type="gramEnd"/>
      <w:r>
        <w:rPr>
          <w:rFonts w:ascii="標楷體" w:hAnsi="標楷體" w:hint="eastAsia"/>
        </w:rPr>
        <w:t>意見(甲)三(二)，函請行政院轉飭所屬內政部提供國土保安用地使用現況等相關資料供參。</w:t>
      </w:r>
    </w:p>
    <w:p w14:paraId="6FA4A408" w14:textId="72AE4419" w:rsidR="00FB0827" w:rsidRDefault="00FB0827" w:rsidP="00561AF3">
      <w:pPr>
        <w:pStyle w:val="aa"/>
        <w:ind w:left="1871" w:firstLineChars="0" w:hanging="737"/>
        <w:jc w:val="both"/>
        <w:rPr>
          <w:rFonts w:ascii="標楷體" w:hAnsi="標楷體"/>
        </w:rPr>
      </w:pPr>
      <w:r>
        <w:rPr>
          <w:rFonts w:ascii="標楷體" w:hAnsi="標楷體" w:hint="eastAsia"/>
        </w:rPr>
        <w:t>二、新竹市政府113年1月17日復函先予存查，</w:t>
      </w:r>
      <w:proofErr w:type="gramStart"/>
      <w:r>
        <w:rPr>
          <w:rFonts w:ascii="標楷體" w:hAnsi="標楷體" w:hint="eastAsia"/>
        </w:rPr>
        <w:t>嗣</w:t>
      </w:r>
      <w:proofErr w:type="gramEnd"/>
      <w:r>
        <w:rPr>
          <w:rFonts w:ascii="標楷體" w:hAnsi="標楷體" w:hint="eastAsia"/>
        </w:rPr>
        <w:t>內政部提供相關資料後，併案核處。</w:t>
      </w:r>
    </w:p>
    <w:p w14:paraId="1A35A7DE" w14:textId="77777777" w:rsidR="00FB0827" w:rsidRDefault="00FB0827" w:rsidP="00FB0827">
      <w:pPr>
        <w:pStyle w:val="aa"/>
        <w:ind w:left="658" w:firstLineChars="0" w:hanging="658"/>
        <w:jc w:val="both"/>
        <w:rPr>
          <w:rFonts w:ascii="標楷體" w:hAnsi="標楷體"/>
        </w:rPr>
      </w:pPr>
      <w:r>
        <w:rPr>
          <w:rFonts w:ascii="標楷體" w:hAnsi="標楷體" w:hint="eastAsia"/>
        </w:rPr>
        <w:lastRenderedPageBreak/>
        <w:t>三、雲林縣政府函復，有關行政院提出「保護農地-拆除農地上新增違規工廠行動方案」後，中央與地方落實執法之情形如何、是否達到遏止農地上新增違規工廠之效等情案之辦理情形。(108財調34)提請 討論案。</w:t>
      </w:r>
    </w:p>
    <w:p w14:paraId="1775A4ED" w14:textId="77777777" w:rsidR="00FB0827" w:rsidRDefault="00FB0827" w:rsidP="00FB0827">
      <w:pPr>
        <w:pStyle w:val="aa"/>
        <w:ind w:firstLineChars="0" w:hanging="1080"/>
        <w:rPr>
          <w:rFonts w:ascii="標楷體" w:hAnsi="標楷體"/>
        </w:rPr>
      </w:pPr>
      <w:r>
        <w:rPr>
          <w:rFonts w:ascii="標楷體" w:hAnsi="標楷體" w:hint="eastAsia"/>
        </w:rPr>
        <w:t>決議：抄核簽意見三及四，函請雲林縣政府政風處就本案相關疑義及後續辦理情形說明見復。</w:t>
      </w:r>
    </w:p>
    <w:p w14:paraId="1744D132" w14:textId="77777777" w:rsidR="00FB0827" w:rsidRDefault="00FB0827" w:rsidP="00FB0827">
      <w:pPr>
        <w:pStyle w:val="aa"/>
        <w:ind w:left="658" w:firstLineChars="0" w:hanging="658"/>
        <w:jc w:val="both"/>
        <w:rPr>
          <w:rFonts w:ascii="標楷體" w:hAnsi="標楷體"/>
        </w:rPr>
      </w:pPr>
      <w:r>
        <w:rPr>
          <w:rFonts w:ascii="標楷體" w:hAnsi="標楷體" w:hint="eastAsia"/>
        </w:rPr>
        <w:t>四、行政院函復，有關台塑六輕台化芳香烴三廠108年4月7日因LPG管線外洩引發氣爆，相關主管機關有無監督管理，火災有無延遲通報，有無採取空污防範措施等情案之辦理情形。(109財調18)提請 討論案。</w:t>
      </w:r>
    </w:p>
    <w:p w14:paraId="461A2E60" w14:textId="77777777" w:rsidR="00FB0827" w:rsidRDefault="00FB0827" w:rsidP="00FB0827">
      <w:pPr>
        <w:pStyle w:val="aa"/>
        <w:ind w:firstLineChars="0" w:hanging="1080"/>
        <w:rPr>
          <w:rFonts w:ascii="標楷體" w:hAnsi="標楷體"/>
        </w:rPr>
      </w:pPr>
      <w:r>
        <w:rPr>
          <w:rFonts w:ascii="標楷體" w:hAnsi="標楷體" w:hint="eastAsia"/>
        </w:rPr>
        <w:t>決議：為確保六輕製程安全，仍函請行政院督促各主管機關於每年1月底及7月底前將執行情形及成效續復。</w:t>
      </w:r>
    </w:p>
    <w:p w14:paraId="7571F017" w14:textId="77777777" w:rsidR="00FB0827" w:rsidRDefault="00FB0827" w:rsidP="00FB0827">
      <w:pPr>
        <w:pStyle w:val="aa"/>
        <w:ind w:left="658" w:firstLineChars="0" w:hanging="658"/>
        <w:jc w:val="both"/>
        <w:rPr>
          <w:rFonts w:ascii="標楷體" w:hAnsi="標楷體"/>
        </w:rPr>
      </w:pPr>
      <w:r>
        <w:rPr>
          <w:rFonts w:ascii="標楷體" w:hAnsi="標楷體" w:hint="eastAsia"/>
        </w:rPr>
        <w:t>五、經濟部函復，有關台電公司辦理台中電廠新建燃氣機組計畫環評及都市設計審議進度未如預期；原灰塘堆置容量已飽和，第2階段煤灰填海計畫遲未通過等情案之檢討情形。(111財調22)提請 討論案。</w:t>
      </w:r>
    </w:p>
    <w:p w14:paraId="2F148CAE" w14:textId="77777777" w:rsidR="00FB0827" w:rsidRDefault="00FB0827" w:rsidP="00FB0827">
      <w:pPr>
        <w:pStyle w:val="aa"/>
        <w:ind w:firstLineChars="0" w:hanging="1080"/>
        <w:rPr>
          <w:rFonts w:ascii="標楷體" w:hAnsi="標楷體"/>
        </w:rPr>
      </w:pPr>
      <w:r>
        <w:rPr>
          <w:rFonts w:ascii="標楷體" w:hAnsi="標楷體" w:hint="eastAsia"/>
        </w:rPr>
        <w:t>決議：為促使經濟部督促台電公司確實辦理，本案仍應持續追蹤，仍函請經濟部就台中電廠新建燃氣機組計畫施工期程及執行進度；天然氣供氣來源、用量、調度規劃、逐年供需、儲備及管線輪送能量；台電公司煤灰零廢棄方案所涉各項措施執行內容，煤灰產量、去化量、線西灰塘容量、緊急清理方案等更新數據，於每年</w:t>
      </w:r>
      <w:r>
        <w:rPr>
          <w:rFonts w:ascii="標楷體" w:hAnsi="標楷體" w:hint="eastAsia"/>
        </w:rPr>
        <w:lastRenderedPageBreak/>
        <w:t>12月底前續復。</w:t>
      </w:r>
    </w:p>
    <w:p w14:paraId="4265BF76" w14:textId="77777777" w:rsidR="00FB0827" w:rsidRDefault="00FB0827" w:rsidP="00FB0827">
      <w:pPr>
        <w:pStyle w:val="aa"/>
        <w:ind w:left="658" w:firstLineChars="0" w:hanging="658"/>
        <w:jc w:val="both"/>
        <w:rPr>
          <w:rFonts w:ascii="標楷體" w:hAnsi="標楷體"/>
        </w:rPr>
      </w:pPr>
      <w:r>
        <w:rPr>
          <w:rFonts w:ascii="標楷體" w:hAnsi="標楷體" w:hint="eastAsia"/>
        </w:rPr>
        <w:t>六、行政院函復，有關農業部(原行政院農業委員會)明知老農津貼請領資格條件過於寬鬆，卻迄未積極研謀改善；復未妥思如何避免發放浮濫及防杜「假農民」之情事；又該部及內政部對於「假農民」投保農保之防杜，缺乏有效改善作為，致悖離老農津貼立法意旨；另該院未積極督促所屬檢討該津貼之定位並作適當改善，均核有疏失糾正案之辦理情形。(101財正49)提請 討論案。</w:t>
      </w:r>
    </w:p>
    <w:p w14:paraId="546ED9F3" w14:textId="77777777" w:rsidR="00FB0827" w:rsidRDefault="00FB0827" w:rsidP="00FB0827">
      <w:pPr>
        <w:pStyle w:val="aa"/>
        <w:ind w:firstLineChars="0" w:hanging="1080"/>
        <w:rPr>
          <w:rFonts w:ascii="標楷體" w:hAnsi="標楷體"/>
        </w:rPr>
      </w:pPr>
      <w:r>
        <w:rPr>
          <w:rFonts w:ascii="標楷體" w:hAnsi="標楷體" w:hint="eastAsia"/>
        </w:rPr>
        <w:t>決議：抄簽註意見三，函請行政院持續督促所屬加強辦理農保資格清查作業，並將前一年之執行情形及具體成效，於每年1月底前定期續復。</w:t>
      </w:r>
    </w:p>
    <w:p w14:paraId="3BAC0F14" w14:textId="77777777" w:rsidR="00FB0827" w:rsidRDefault="00FB0827" w:rsidP="00FB0827">
      <w:pPr>
        <w:pStyle w:val="aa"/>
        <w:ind w:left="658" w:firstLineChars="0" w:hanging="658"/>
        <w:jc w:val="both"/>
        <w:rPr>
          <w:rFonts w:ascii="標楷體" w:hAnsi="標楷體"/>
        </w:rPr>
      </w:pPr>
      <w:r>
        <w:rPr>
          <w:rFonts w:ascii="標楷體" w:hAnsi="標楷體" w:hint="eastAsia"/>
        </w:rPr>
        <w:t>七、行政院函復，有關部分地方政府為彌平預算收支，規避公共債務法債限規定，多年來虛列歲入歲出項目，涉有違失糾正案之改善情形。(102財正2)提請 討論案。</w:t>
      </w:r>
    </w:p>
    <w:p w14:paraId="52CB36E6" w14:textId="77777777" w:rsidR="00FB0827" w:rsidRDefault="00FB0827" w:rsidP="00FB0827">
      <w:pPr>
        <w:pStyle w:val="aa"/>
        <w:ind w:firstLineChars="0" w:hanging="1080"/>
        <w:rPr>
          <w:rFonts w:ascii="標楷體" w:hAnsi="標楷體"/>
        </w:rPr>
      </w:pPr>
      <w:r>
        <w:rPr>
          <w:rFonts w:ascii="標楷體" w:hAnsi="標楷體" w:hint="eastAsia"/>
        </w:rPr>
        <w:t>決議：為維護財政紀律，並督促地方政府解決債務問題，函請行政院持續督促苗栗縣政府降低公共債務餘額，以符合公共債務法規定，並將該府113年1月到113年12月底降低公共債務餘額之辦理成效，於114年1月底前續復。</w:t>
      </w:r>
    </w:p>
    <w:p w14:paraId="5905FE14" w14:textId="77777777" w:rsidR="00FB0827" w:rsidRDefault="00FB0827" w:rsidP="00FB0827">
      <w:pPr>
        <w:pStyle w:val="aa"/>
        <w:ind w:left="658" w:firstLineChars="0" w:hanging="658"/>
        <w:jc w:val="both"/>
        <w:rPr>
          <w:rFonts w:ascii="標楷體" w:hAnsi="標楷體"/>
        </w:rPr>
      </w:pPr>
      <w:r>
        <w:rPr>
          <w:rFonts w:ascii="標楷體" w:hAnsi="標楷體" w:hint="eastAsia"/>
        </w:rPr>
        <w:t>八、農業部函復，有關30年來檳榔園一直未納管而自主噴藥，以致有危害國人及農民健康、威脅環境生態之虞等情案之辦理情形。(109財調17)提請 討論案。</w:t>
      </w:r>
    </w:p>
    <w:p w14:paraId="55F12E04" w14:textId="77777777" w:rsidR="00FB0827" w:rsidRDefault="00FB0827" w:rsidP="00FB0827">
      <w:pPr>
        <w:pStyle w:val="aa"/>
        <w:ind w:firstLineChars="0" w:hanging="1080"/>
        <w:rPr>
          <w:rFonts w:ascii="標楷體" w:hAnsi="標楷體"/>
        </w:rPr>
      </w:pPr>
      <w:r>
        <w:rPr>
          <w:rFonts w:ascii="標楷體" w:hAnsi="標楷體" w:hint="eastAsia"/>
        </w:rPr>
        <w:t>決議：為瞭解農業部落實執行相關規定情形，函請該</w:t>
      </w:r>
      <w:r>
        <w:rPr>
          <w:rFonts w:ascii="標楷體" w:hAnsi="標楷體" w:hint="eastAsia"/>
        </w:rPr>
        <w:lastRenderedPageBreak/>
        <w:t>部續就本案調查意見之檢討改善情形，於每年1月底前定期見復。</w:t>
      </w:r>
    </w:p>
    <w:p w14:paraId="207F26BF" w14:textId="77777777" w:rsidR="00FB0827" w:rsidRDefault="00FB0827" w:rsidP="00FB0827">
      <w:pPr>
        <w:pStyle w:val="aa"/>
        <w:ind w:left="658" w:firstLineChars="0" w:hanging="658"/>
        <w:jc w:val="both"/>
        <w:rPr>
          <w:rFonts w:ascii="標楷體" w:hAnsi="標楷體"/>
        </w:rPr>
      </w:pPr>
      <w:r>
        <w:rPr>
          <w:rFonts w:ascii="標楷體" w:hAnsi="標楷體" w:hint="eastAsia"/>
        </w:rPr>
        <w:t>九、行政院、衛生福利部、農業部函復，有關近年食安問題廣受社會矚目，一般消費者對各項農作農藥殘餘極為關心，各地方政府農藥抽驗，農藥殘留過高之案件屢見不鮮，各級政府之農藥管理機制及配套措施是否完整等情案之辦理情形。(109財調32)提請 討論案。</w:t>
      </w:r>
    </w:p>
    <w:p w14:paraId="1A54A489" w14:textId="77777777" w:rsidR="00561AF3" w:rsidRDefault="00FB0827" w:rsidP="00FB0827">
      <w:pPr>
        <w:pStyle w:val="aa"/>
        <w:ind w:firstLineChars="0" w:hanging="1080"/>
        <w:rPr>
          <w:rFonts w:ascii="標楷體" w:hAnsi="標楷體"/>
        </w:rPr>
      </w:pPr>
      <w:r>
        <w:rPr>
          <w:rFonts w:ascii="標楷體" w:hAnsi="標楷體" w:hint="eastAsia"/>
        </w:rPr>
        <w:t>決議：</w:t>
      </w:r>
    </w:p>
    <w:p w14:paraId="6C1722AD" w14:textId="77777777" w:rsidR="00561AF3" w:rsidRDefault="00FB0827" w:rsidP="00561AF3">
      <w:pPr>
        <w:pStyle w:val="aa"/>
        <w:ind w:left="1871" w:firstLineChars="0" w:hanging="737"/>
        <w:jc w:val="both"/>
        <w:rPr>
          <w:rFonts w:ascii="標楷體" w:hAnsi="標楷體"/>
        </w:rPr>
      </w:pPr>
      <w:r>
        <w:rPr>
          <w:rFonts w:ascii="標楷體" w:hAnsi="標楷體" w:hint="eastAsia"/>
        </w:rPr>
        <w:t>一、</w:t>
      </w:r>
      <w:proofErr w:type="gramStart"/>
      <w:r>
        <w:rPr>
          <w:rFonts w:ascii="標楷體" w:hAnsi="標楷體" w:hint="eastAsia"/>
        </w:rPr>
        <w:t>抄核簽</w:t>
      </w:r>
      <w:proofErr w:type="gramEnd"/>
      <w:r>
        <w:rPr>
          <w:rFonts w:ascii="標楷體" w:hAnsi="標楷體" w:hint="eastAsia"/>
        </w:rPr>
        <w:t>意見(甲)參(一)，函請行政院督同所屬續就本案調查意見之檢討改善情形，於每年1月底前定期</w:t>
      </w:r>
      <w:proofErr w:type="gramStart"/>
      <w:r>
        <w:rPr>
          <w:rFonts w:ascii="標楷體" w:hAnsi="標楷體" w:hint="eastAsia"/>
        </w:rPr>
        <w:t>見復</w:t>
      </w:r>
      <w:proofErr w:type="gramEnd"/>
      <w:r>
        <w:rPr>
          <w:rFonts w:ascii="標楷體" w:hAnsi="標楷體" w:hint="eastAsia"/>
        </w:rPr>
        <w:t>。</w:t>
      </w:r>
    </w:p>
    <w:p w14:paraId="48FE3851" w14:textId="3C38DA2F" w:rsidR="00FB0827" w:rsidRDefault="00FB0827" w:rsidP="00561AF3">
      <w:pPr>
        <w:pStyle w:val="aa"/>
        <w:ind w:left="1871" w:firstLineChars="0" w:hanging="737"/>
        <w:jc w:val="both"/>
        <w:rPr>
          <w:rFonts w:ascii="標楷體" w:hAnsi="標楷體"/>
        </w:rPr>
      </w:pPr>
      <w:r>
        <w:rPr>
          <w:rFonts w:ascii="標楷體" w:hAnsi="標楷體" w:hint="eastAsia"/>
        </w:rPr>
        <w:t>二、</w:t>
      </w:r>
      <w:proofErr w:type="gramStart"/>
      <w:r>
        <w:rPr>
          <w:rFonts w:ascii="標楷體" w:hAnsi="標楷體" w:hint="eastAsia"/>
        </w:rPr>
        <w:t>抄核簽</w:t>
      </w:r>
      <w:proofErr w:type="gramEnd"/>
      <w:r>
        <w:rPr>
          <w:rFonts w:ascii="標楷體" w:hAnsi="標楷體" w:hint="eastAsia"/>
        </w:rPr>
        <w:t>意見(乙)參(一)，函請衛生</w:t>
      </w:r>
      <w:proofErr w:type="gramStart"/>
      <w:r>
        <w:rPr>
          <w:rFonts w:ascii="標楷體" w:hAnsi="標楷體" w:hint="eastAsia"/>
        </w:rPr>
        <w:t>福利部及農業</w:t>
      </w:r>
      <w:proofErr w:type="gramEnd"/>
      <w:r>
        <w:rPr>
          <w:rFonts w:ascii="標楷體" w:hAnsi="標楷體" w:hint="eastAsia"/>
        </w:rPr>
        <w:t>部續就本案調查意見之檢討改善情形，於每年1月底前定期</w:t>
      </w:r>
      <w:proofErr w:type="gramStart"/>
      <w:r>
        <w:rPr>
          <w:rFonts w:ascii="標楷體" w:hAnsi="標楷體" w:hint="eastAsia"/>
        </w:rPr>
        <w:t>見復</w:t>
      </w:r>
      <w:proofErr w:type="gramEnd"/>
      <w:r>
        <w:rPr>
          <w:rFonts w:ascii="標楷體" w:hAnsi="標楷體" w:hint="eastAsia"/>
        </w:rPr>
        <w:t>。</w:t>
      </w:r>
    </w:p>
    <w:p w14:paraId="5BC3477A" w14:textId="7FEF069D" w:rsidR="00FB0827" w:rsidRDefault="00FB0827" w:rsidP="00FB0827">
      <w:pPr>
        <w:pStyle w:val="aa"/>
        <w:ind w:left="658" w:firstLineChars="0" w:hanging="658"/>
        <w:jc w:val="both"/>
        <w:rPr>
          <w:rFonts w:ascii="標楷體" w:hAnsi="標楷體"/>
        </w:rPr>
      </w:pPr>
      <w:r>
        <w:rPr>
          <w:rFonts w:ascii="標楷體" w:hAnsi="標楷體" w:hint="eastAsia"/>
        </w:rPr>
        <w:t>十、內政部函復，有關矽谷學校財團法人新竹市矽谷國民中小學受贈之新竹市明湖段</w:t>
      </w:r>
      <w:bookmarkStart w:id="0" w:name="_GoBack"/>
      <w:bookmarkEnd w:id="0"/>
      <w:r>
        <w:rPr>
          <w:rFonts w:ascii="標楷體" w:hAnsi="標楷體" w:hint="eastAsia"/>
        </w:rPr>
        <w:t>70筆土地，業依法院判決塗銷移轉登記並回復登記為贈與人所有，惟新竹市政府仍拒絕撤銷補徵土地增值稅及裁處罰鍰之處分；另案內土地屬道路用地及國土保安用地，惟該府疑比照同區段一般社區住宅土地價值，評定案內土地之土地公告現值及公告地價，損及權益等情案之辦理情形。(112財調17)提請 討論案。</w:t>
      </w:r>
    </w:p>
    <w:p w14:paraId="6D99FB2B" w14:textId="77777777" w:rsidR="00FB0827" w:rsidRDefault="00FB0827" w:rsidP="00FB0827">
      <w:pPr>
        <w:pStyle w:val="aa"/>
        <w:ind w:firstLineChars="0" w:hanging="1080"/>
        <w:rPr>
          <w:rFonts w:ascii="標楷體" w:hAnsi="標楷體"/>
        </w:rPr>
      </w:pPr>
      <w:r>
        <w:rPr>
          <w:rFonts w:ascii="標楷體" w:hAnsi="標楷體" w:hint="eastAsia"/>
        </w:rPr>
        <w:t>決議：為避免各單位回復意見無法統整，內政部復函先併案存查，俟財政部回復後，一併核處。</w:t>
      </w:r>
    </w:p>
    <w:p w14:paraId="47459762" w14:textId="77777777" w:rsidR="00FB0827" w:rsidRDefault="00FB0827" w:rsidP="00FB0827">
      <w:pPr>
        <w:pStyle w:val="aa"/>
        <w:ind w:left="658" w:firstLineChars="0" w:hanging="658"/>
        <w:jc w:val="both"/>
        <w:rPr>
          <w:rFonts w:ascii="標楷體" w:hAnsi="標楷體"/>
        </w:rPr>
      </w:pPr>
      <w:r>
        <w:rPr>
          <w:rFonts w:ascii="標楷體" w:hAnsi="標楷體" w:hint="eastAsia"/>
        </w:rPr>
        <w:lastRenderedPageBreak/>
        <w:t>十一、財政部</w:t>
      </w:r>
      <w:proofErr w:type="gramStart"/>
      <w:r>
        <w:rPr>
          <w:rFonts w:ascii="標楷體" w:hAnsi="標楷體" w:hint="eastAsia"/>
        </w:rPr>
        <w:t>國有財產署函復</w:t>
      </w:r>
      <w:proofErr w:type="gramEnd"/>
      <w:r>
        <w:rPr>
          <w:rFonts w:ascii="標楷體" w:hAnsi="標楷體" w:hint="eastAsia"/>
        </w:rPr>
        <w:t>，有關民眾</w:t>
      </w:r>
      <w:proofErr w:type="gramStart"/>
      <w:r>
        <w:rPr>
          <w:rFonts w:ascii="標楷體" w:hAnsi="標楷體" w:hint="eastAsia"/>
        </w:rPr>
        <w:t>陳情渠父85</w:t>
      </w:r>
      <w:proofErr w:type="gramEnd"/>
      <w:r>
        <w:rPr>
          <w:rFonts w:ascii="標楷體" w:hAnsi="標楷體" w:hint="eastAsia"/>
        </w:rPr>
        <w:t>年依現況向該署北區分署承租坐落新北市平溪</w:t>
      </w:r>
      <w:proofErr w:type="gramStart"/>
      <w:r>
        <w:rPr>
          <w:rFonts w:ascii="標楷體" w:hAnsi="標楷體" w:hint="eastAsia"/>
        </w:rPr>
        <w:t>區石底段</w:t>
      </w:r>
      <w:proofErr w:type="gramEnd"/>
      <w:r>
        <w:rPr>
          <w:rFonts w:ascii="標楷體" w:hAnsi="標楷體" w:hint="eastAsia"/>
        </w:rPr>
        <w:t>石笋尖小段</w:t>
      </w:r>
      <w:r w:rsidRPr="00881630">
        <w:rPr>
          <w:rFonts w:ascii="標楷體" w:hAnsi="標楷體" w:hint="eastAsia"/>
        </w:rPr>
        <w:t>61-7地號</w:t>
      </w:r>
      <w:r>
        <w:rPr>
          <w:rFonts w:ascii="標楷體" w:hAnsi="標楷體" w:hint="eastAsia"/>
        </w:rPr>
        <w:t>土地，嗣於93年申購土地時，發現承租土地部分已被分割為道路用地且建物有越界問題，該署疑明知卻未告知並積極協調處理，嚴重影響權益等情案之辦理情形，及陳訴人續訴。(112財調15)提請 討論案。</w:t>
      </w:r>
    </w:p>
    <w:p w14:paraId="0BA53D83" w14:textId="77777777" w:rsidR="00561AF3" w:rsidRDefault="00FB0827" w:rsidP="00FB0827">
      <w:pPr>
        <w:pStyle w:val="aa"/>
        <w:ind w:firstLineChars="0" w:hanging="1080"/>
        <w:rPr>
          <w:rFonts w:ascii="標楷體" w:hAnsi="標楷體"/>
        </w:rPr>
      </w:pPr>
      <w:r>
        <w:rPr>
          <w:rFonts w:ascii="標楷體" w:hAnsi="標楷體" w:hint="eastAsia"/>
        </w:rPr>
        <w:t>決議：</w:t>
      </w:r>
    </w:p>
    <w:p w14:paraId="6A90A88F" w14:textId="77777777" w:rsidR="00561AF3" w:rsidRDefault="00FB0827" w:rsidP="00561AF3">
      <w:pPr>
        <w:pStyle w:val="aa"/>
        <w:ind w:left="1871" w:firstLineChars="0" w:hanging="737"/>
        <w:jc w:val="both"/>
        <w:rPr>
          <w:rFonts w:ascii="標楷體" w:hAnsi="標楷體"/>
        </w:rPr>
      </w:pPr>
      <w:r>
        <w:rPr>
          <w:rFonts w:ascii="標楷體" w:hAnsi="標楷體" w:hint="eastAsia"/>
        </w:rPr>
        <w:t>一、</w:t>
      </w:r>
      <w:proofErr w:type="gramStart"/>
      <w:r>
        <w:rPr>
          <w:rFonts w:ascii="標楷體" w:hAnsi="標楷體" w:hint="eastAsia"/>
        </w:rPr>
        <w:t>抄核簽</w:t>
      </w:r>
      <w:proofErr w:type="gramEnd"/>
      <w:r>
        <w:rPr>
          <w:rFonts w:ascii="標楷體" w:hAnsi="標楷體" w:hint="eastAsia"/>
        </w:rPr>
        <w:t>意見三(一)，函請財政部國有財產署(</w:t>
      </w:r>
      <w:proofErr w:type="gramStart"/>
      <w:r>
        <w:rPr>
          <w:rFonts w:ascii="標楷體" w:hAnsi="標楷體" w:hint="eastAsia"/>
        </w:rPr>
        <w:t>同函</w:t>
      </w:r>
      <w:proofErr w:type="gramEnd"/>
      <w:r>
        <w:rPr>
          <w:rFonts w:ascii="標楷體" w:hAnsi="標楷體" w:hint="eastAsia"/>
        </w:rPr>
        <w:t>副知陳訴人)就有關本案之調查意旨及陳訴重點</w:t>
      </w:r>
      <w:proofErr w:type="gramStart"/>
      <w:r>
        <w:rPr>
          <w:rFonts w:ascii="標楷體" w:hAnsi="標楷體" w:hint="eastAsia"/>
        </w:rPr>
        <w:t>妥處見復</w:t>
      </w:r>
      <w:proofErr w:type="gramEnd"/>
      <w:r>
        <w:rPr>
          <w:rFonts w:ascii="標楷體" w:hAnsi="標楷體" w:hint="eastAsia"/>
        </w:rPr>
        <w:t>。</w:t>
      </w:r>
    </w:p>
    <w:p w14:paraId="53CD60B1" w14:textId="5D358DE0" w:rsidR="00FB0827" w:rsidRDefault="00FB0827" w:rsidP="00561AF3">
      <w:pPr>
        <w:pStyle w:val="aa"/>
        <w:ind w:left="1871" w:firstLineChars="0" w:hanging="737"/>
        <w:jc w:val="both"/>
        <w:rPr>
          <w:rFonts w:ascii="標楷體" w:hAnsi="標楷體"/>
        </w:rPr>
      </w:pPr>
      <w:r>
        <w:rPr>
          <w:rFonts w:ascii="標楷體" w:hAnsi="標楷體" w:hint="eastAsia"/>
        </w:rPr>
        <w:t>二、有關平溪農會向財政部國有財產署北區分署承租平</w:t>
      </w:r>
      <w:proofErr w:type="gramStart"/>
      <w:r>
        <w:rPr>
          <w:rFonts w:ascii="標楷體" w:hAnsi="標楷體" w:hint="eastAsia"/>
        </w:rPr>
        <w:t>溪區石底</w:t>
      </w:r>
      <w:proofErr w:type="gramEnd"/>
      <w:r>
        <w:rPr>
          <w:rFonts w:ascii="標楷體" w:hAnsi="標楷體" w:hint="eastAsia"/>
        </w:rPr>
        <w:t>段502地號國有土地之目的、租金及該會以該地對外收取停車費是否有不當利益等情，因非本案調查範圍，移請監察業務處另案處理。</w:t>
      </w:r>
    </w:p>
    <w:p w14:paraId="69D95E01" w14:textId="77777777" w:rsidR="00FB0827" w:rsidRDefault="00FB0827" w:rsidP="00FB0827">
      <w:pPr>
        <w:pStyle w:val="aa"/>
        <w:ind w:firstLineChars="0" w:hanging="1080"/>
        <w:rPr>
          <w:rFonts w:ascii="標楷體" w:hAnsi="標楷體"/>
        </w:rPr>
      </w:pPr>
    </w:p>
    <w:p w14:paraId="52F848D1" w14:textId="77777777" w:rsidR="00FB0827" w:rsidRDefault="00FB0827" w:rsidP="00FB0827">
      <w:pPr>
        <w:pStyle w:val="aa"/>
        <w:ind w:firstLineChars="0" w:hanging="1080"/>
        <w:rPr>
          <w:rFonts w:ascii="標楷體" w:hAnsi="標楷體"/>
        </w:rPr>
      </w:pPr>
    </w:p>
    <w:p w14:paraId="1A0E6ED1" w14:textId="77777777" w:rsidR="00FB0827" w:rsidRDefault="00FB0827" w:rsidP="00FB0827">
      <w:pPr>
        <w:pStyle w:val="aa"/>
        <w:ind w:firstLineChars="0" w:hanging="1080"/>
        <w:rPr>
          <w:rFonts w:ascii="標楷體" w:hAnsi="標楷體"/>
        </w:rPr>
      </w:pPr>
    </w:p>
    <w:p w14:paraId="36BE0930" w14:textId="77777777" w:rsidR="00FB0827" w:rsidRDefault="00FB0827" w:rsidP="00FB0827">
      <w:pPr>
        <w:pStyle w:val="aa"/>
        <w:ind w:left="1080" w:firstLineChars="0" w:hanging="1080"/>
        <w:rPr>
          <w:rFonts w:ascii="標楷體" w:hAnsi="標楷體"/>
        </w:rPr>
      </w:pPr>
      <w:r>
        <w:rPr>
          <w:rFonts w:ascii="標楷體" w:hAnsi="標楷體" w:hint="eastAsia"/>
        </w:rPr>
        <w:t>散會：上午 10時40分</w:t>
      </w:r>
    </w:p>
    <w:p w14:paraId="3373584C" w14:textId="2D947F6D" w:rsidR="00FB0827" w:rsidRDefault="00FB0827" w:rsidP="00FB0827">
      <w:pPr>
        <w:pStyle w:val="aa"/>
        <w:ind w:firstLineChars="0" w:hanging="1080"/>
        <w:rPr>
          <w:rFonts w:ascii="標楷體" w:hAnsi="標楷體"/>
        </w:rPr>
      </w:pPr>
      <w:r>
        <w:rPr>
          <w:rFonts w:ascii="標楷體" w:hAnsi="標楷體" w:hint="eastAsia"/>
        </w:rPr>
        <w:t xml:space="preserve">　　　　　　　　　　　主　　席：</w:t>
      </w:r>
      <w:r w:rsidR="00D27AF2">
        <w:rPr>
          <w:rFonts w:ascii="標楷體" w:hAnsi="標楷體" w:hint="eastAsia"/>
        </w:rPr>
        <w:t>賴振昌</w:t>
      </w:r>
    </w:p>
    <w:p w14:paraId="6B0F17A0" w14:textId="77777777" w:rsidR="00FB0827" w:rsidRPr="006E61BD" w:rsidRDefault="00FB0827" w:rsidP="00FB0827">
      <w:pPr>
        <w:pStyle w:val="aa"/>
        <w:ind w:firstLineChars="0" w:hanging="1080"/>
        <w:rPr>
          <w:rFonts w:ascii="標楷體" w:hAnsi="標楷體"/>
        </w:rPr>
      </w:pPr>
    </w:p>
    <w:p w14:paraId="1C12F905" w14:textId="77777777" w:rsidR="00F348D9" w:rsidRPr="00FB0827" w:rsidRDefault="00F348D9" w:rsidP="00FB0827"/>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49756" w14:textId="77777777" w:rsidR="00B237E5" w:rsidRDefault="00B237E5">
      <w:r>
        <w:separator/>
      </w:r>
    </w:p>
  </w:endnote>
  <w:endnote w:type="continuationSeparator" w:id="0">
    <w:p w14:paraId="1487549B" w14:textId="77777777" w:rsidR="00B237E5" w:rsidRDefault="00B2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財內紀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財內紀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B690A" w14:textId="77777777" w:rsidR="00B237E5" w:rsidRDefault="00B237E5">
      <w:r>
        <w:separator/>
      </w:r>
    </w:p>
  </w:footnote>
  <w:footnote w:type="continuationSeparator" w:id="0">
    <w:p w14:paraId="751AB86C" w14:textId="77777777" w:rsidR="00B237E5" w:rsidRDefault="00B23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4764F2"/>
    <w:rsid w:val="00561AF3"/>
    <w:rsid w:val="0072109C"/>
    <w:rsid w:val="00881630"/>
    <w:rsid w:val="00B237E5"/>
    <w:rsid w:val="00D27AF2"/>
    <w:rsid w:val="00E7437E"/>
    <w:rsid w:val="00EB4F76"/>
    <w:rsid w:val="00EC6227"/>
    <w:rsid w:val="00F348D9"/>
    <w:rsid w:val="00FB0827"/>
    <w:rsid w:val="00FE41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4C0339"/>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周慶安</cp:lastModifiedBy>
  <cp:revision>4</cp:revision>
  <dcterms:created xsi:type="dcterms:W3CDTF">2024-03-14T02:39:00Z</dcterms:created>
  <dcterms:modified xsi:type="dcterms:W3CDTF">2024-03-26T08:55:00Z</dcterms:modified>
</cp:coreProperties>
</file>