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C5A" w:rsidRPr="00A64880" w:rsidRDefault="00A64880" w:rsidP="00A64880">
      <w:pPr>
        <w:ind w:firstLineChars="600" w:firstLine="2160"/>
        <w:rPr>
          <w:rFonts w:ascii="標楷體" w:eastAsia="標楷體" w:hAnsi="標楷體"/>
          <w:sz w:val="36"/>
          <w:szCs w:val="36"/>
        </w:rPr>
      </w:pPr>
      <w:r w:rsidRPr="00A64880">
        <w:rPr>
          <w:rFonts w:ascii="標楷體" w:eastAsia="標楷體" w:hAnsi="標楷體" w:hint="eastAsia"/>
          <w:sz w:val="36"/>
          <w:szCs w:val="36"/>
          <w:lang w:eastAsia="zh-HK"/>
        </w:rPr>
        <w:t>監察院中央機關巡察</w:t>
      </w:r>
      <w:r w:rsidR="00CA3F6E">
        <w:rPr>
          <w:rFonts w:ascii="標楷體" w:eastAsia="標楷體" w:hAnsi="標楷體" w:hint="eastAsia"/>
          <w:sz w:val="36"/>
          <w:szCs w:val="36"/>
          <w:lang w:eastAsia="zh-HK"/>
        </w:rPr>
        <w:t>報告</w:t>
      </w:r>
    </w:p>
    <w:p w:rsidR="00A64880" w:rsidRPr="00A64880" w:rsidRDefault="00A64880" w:rsidP="00BE7225">
      <w:pPr>
        <w:spacing w:line="520" w:lineRule="exact"/>
        <w:ind w:leftChars="177" w:left="2691" w:hangingChars="708" w:hanging="2266"/>
        <w:rPr>
          <w:rFonts w:ascii="標楷體" w:eastAsia="標楷體" w:hAnsi="標楷體"/>
          <w:sz w:val="32"/>
          <w:szCs w:val="32"/>
          <w:lang w:eastAsia="zh-HK"/>
        </w:rPr>
      </w:pPr>
      <w:r w:rsidRPr="00A64880">
        <w:rPr>
          <w:rFonts w:ascii="標楷體" w:eastAsia="標楷體" w:hAnsi="標楷體" w:hint="eastAsia"/>
          <w:sz w:val="32"/>
          <w:szCs w:val="32"/>
          <w:lang w:eastAsia="zh-HK"/>
        </w:rPr>
        <w:t>一、巡察機關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651B6C">
        <w:rPr>
          <w:rFonts w:ascii="標楷體" w:eastAsia="標楷體" w:hAnsi="標楷體" w:hint="eastAsia"/>
          <w:sz w:val="32"/>
          <w:szCs w:val="32"/>
          <w:lang w:eastAsia="zh-HK"/>
        </w:rPr>
        <w:t>公平交易委員會</w:t>
      </w:r>
    </w:p>
    <w:p w:rsidR="00A64880" w:rsidRDefault="00A64880" w:rsidP="0017365A">
      <w:pPr>
        <w:spacing w:line="520" w:lineRule="exact"/>
        <w:ind w:firstLineChars="133" w:firstLine="426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二、巡察時間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1</w:t>
      </w:r>
      <w:r w:rsidR="004C2720">
        <w:rPr>
          <w:rFonts w:ascii="標楷體" w:eastAsia="標楷體" w:hAnsi="標楷體" w:hint="eastAsia"/>
          <w:sz w:val="32"/>
          <w:szCs w:val="32"/>
        </w:rPr>
        <w:t>1</w:t>
      </w:r>
      <w:r w:rsidR="00651B6C">
        <w:rPr>
          <w:rFonts w:ascii="標楷體" w:eastAsia="標楷體" w:hAnsi="標楷體" w:hint="eastAsia"/>
          <w:sz w:val="32"/>
          <w:szCs w:val="32"/>
        </w:rPr>
        <w:t>1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年</w:t>
      </w:r>
      <w:r w:rsidR="00651B6C">
        <w:rPr>
          <w:rFonts w:ascii="標楷體" w:eastAsia="標楷體" w:hAnsi="標楷體" w:hint="eastAsia"/>
          <w:sz w:val="32"/>
          <w:szCs w:val="32"/>
        </w:rPr>
        <w:t>9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月</w:t>
      </w:r>
      <w:r w:rsidR="00651B6C">
        <w:rPr>
          <w:rFonts w:ascii="標楷體" w:eastAsia="標楷體" w:hAnsi="標楷體" w:hint="eastAsia"/>
          <w:sz w:val="32"/>
          <w:szCs w:val="32"/>
        </w:rPr>
        <w:t>23</w:t>
      </w:r>
      <w:r w:rsidR="00510AE8">
        <w:rPr>
          <w:rFonts w:ascii="標楷體" w:eastAsia="標楷體" w:hAnsi="標楷體" w:hint="eastAsia"/>
          <w:sz w:val="32"/>
          <w:szCs w:val="32"/>
        </w:rPr>
        <w:t>日</w:t>
      </w:r>
    </w:p>
    <w:p w:rsidR="0017365A" w:rsidRDefault="00A64880" w:rsidP="0017365A">
      <w:pPr>
        <w:spacing w:line="520" w:lineRule="exact"/>
        <w:ind w:leftChars="177" w:left="2691" w:hangingChars="708" w:hanging="2266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三、巡察委員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651B6C">
        <w:rPr>
          <w:rFonts w:ascii="標楷體" w:eastAsia="標楷體" w:hAnsi="標楷體" w:hint="eastAsia"/>
          <w:sz w:val="32"/>
          <w:szCs w:val="32"/>
        </w:rPr>
        <w:t>施錦芳委</w:t>
      </w:r>
      <w:r w:rsidR="00651B6C">
        <w:rPr>
          <w:rFonts w:ascii="標楷體" w:eastAsia="標楷體" w:hAnsi="標楷體" w:hint="eastAsia"/>
          <w:sz w:val="32"/>
          <w:szCs w:val="32"/>
          <w:lang w:eastAsia="zh-HK"/>
        </w:rPr>
        <w:t>員</w:t>
      </w:r>
      <w:r w:rsidR="003D2615" w:rsidRPr="003D2615">
        <w:rPr>
          <w:rFonts w:ascii="標楷體" w:eastAsia="標楷體" w:hAnsi="標楷體" w:hint="eastAsia"/>
          <w:sz w:val="32"/>
          <w:szCs w:val="32"/>
          <w:lang w:eastAsia="zh-HK"/>
        </w:rPr>
        <w:t>（召集人）</w:t>
      </w:r>
    </w:p>
    <w:p w:rsidR="00A64880" w:rsidRDefault="0014654E" w:rsidP="0056003C">
      <w:pPr>
        <w:spacing w:line="520" w:lineRule="exact"/>
        <w:ind w:leftChars="1130" w:left="2712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范巽</w:t>
      </w:r>
      <w:proofErr w:type="gramEnd"/>
      <w:r>
        <w:rPr>
          <w:rFonts w:ascii="標楷體" w:eastAsia="標楷體" w:hAnsi="標楷體" w:cs="Times New Roman" w:hint="eastAsia"/>
          <w:sz w:val="32"/>
          <w:szCs w:val="32"/>
        </w:rPr>
        <w:t>綠</w:t>
      </w:r>
      <w:r w:rsidR="00BE7225">
        <w:rPr>
          <w:rFonts w:ascii="標楷體" w:eastAsia="標楷體" w:hAnsi="標楷體" w:hint="eastAsia"/>
          <w:sz w:val="32"/>
          <w:szCs w:val="32"/>
        </w:rPr>
        <w:t>委</w:t>
      </w:r>
      <w:r w:rsidR="00BE7225">
        <w:rPr>
          <w:rFonts w:ascii="標楷體" w:eastAsia="標楷體" w:hAnsi="標楷體" w:hint="eastAsia"/>
          <w:sz w:val="32"/>
          <w:szCs w:val="32"/>
          <w:lang w:eastAsia="zh-HK"/>
        </w:rPr>
        <w:t>員</w:t>
      </w:r>
      <w:r w:rsidR="00BE7225">
        <w:rPr>
          <w:rFonts w:ascii="標楷體" w:eastAsia="標楷體" w:hAnsi="標楷體" w:cs="Times New Roman" w:hint="eastAsia"/>
          <w:sz w:val="32"/>
          <w:szCs w:val="32"/>
        </w:rPr>
        <w:t>、</w:t>
      </w:r>
      <w:proofErr w:type="gramStart"/>
      <w:r w:rsidR="00651B6C">
        <w:rPr>
          <w:rFonts w:ascii="標楷體" w:eastAsia="標楷體" w:hAnsi="標楷體" w:cs="Times New Roman" w:hint="eastAsia"/>
          <w:sz w:val="32"/>
          <w:szCs w:val="32"/>
        </w:rPr>
        <w:t>浦忠成委員</w:t>
      </w:r>
      <w:proofErr w:type="gramEnd"/>
      <w:r w:rsidR="00651B6C">
        <w:rPr>
          <w:rFonts w:ascii="標楷體" w:eastAsia="標楷體" w:hAnsi="標楷體" w:cs="Times New Roman" w:hint="eastAsia"/>
          <w:sz w:val="32"/>
          <w:szCs w:val="32"/>
        </w:rPr>
        <w:t>、</w:t>
      </w:r>
      <w:r w:rsidR="00651B6C">
        <w:rPr>
          <w:rFonts w:ascii="標楷體" w:eastAsia="標楷體" w:hAnsi="標楷體" w:hint="eastAsia"/>
          <w:sz w:val="32"/>
          <w:szCs w:val="32"/>
        </w:rPr>
        <w:t>賴振昌</w:t>
      </w:r>
      <w:r w:rsidR="00651B6C" w:rsidRPr="003D2615">
        <w:rPr>
          <w:rFonts w:ascii="標楷體" w:eastAsia="標楷體" w:hAnsi="標楷體" w:hint="eastAsia"/>
          <w:sz w:val="32"/>
          <w:szCs w:val="32"/>
          <w:lang w:eastAsia="zh-HK"/>
        </w:rPr>
        <w:t>委員</w:t>
      </w:r>
      <w:r w:rsidR="003D2615" w:rsidRPr="003D2615">
        <w:rPr>
          <w:rFonts w:ascii="標楷體" w:eastAsia="標楷體" w:hAnsi="標楷體" w:hint="eastAsia"/>
          <w:sz w:val="32"/>
          <w:szCs w:val="32"/>
          <w:lang w:eastAsia="zh-HK"/>
        </w:rPr>
        <w:t>等共</w:t>
      </w:r>
      <w:r w:rsidR="00651B6C">
        <w:rPr>
          <w:rFonts w:ascii="標楷體" w:eastAsia="標楷體" w:hAnsi="標楷體" w:hint="eastAsia"/>
          <w:sz w:val="32"/>
          <w:szCs w:val="32"/>
        </w:rPr>
        <w:t>4</w:t>
      </w:r>
      <w:r w:rsidR="003D2615" w:rsidRPr="003D2615">
        <w:rPr>
          <w:rFonts w:ascii="標楷體" w:eastAsia="標楷體" w:hAnsi="標楷體" w:hint="eastAsia"/>
          <w:sz w:val="32"/>
          <w:szCs w:val="32"/>
          <w:lang w:eastAsia="zh-HK"/>
        </w:rPr>
        <w:t>位。</w:t>
      </w:r>
    </w:p>
    <w:p w:rsidR="00A64880" w:rsidRDefault="00A64880" w:rsidP="0085207F">
      <w:pPr>
        <w:spacing w:line="520" w:lineRule="exact"/>
        <w:ind w:leftChars="178" w:left="2443" w:hangingChars="630" w:hanging="2016"/>
        <w:jc w:val="both"/>
        <w:rPr>
          <w:rFonts w:ascii="標楷體" w:eastAsia="標楷體" w:hAnsi="標楷體"/>
          <w:sz w:val="32"/>
          <w:szCs w:val="32"/>
          <w:lang w:eastAsia="zh-HK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四、巡察重點</w:t>
      </w:r>
      <w:r w:rsidR="003D2615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85207F" w:rsidRPr="0085207F">
        <w:rPr>
          <w:rFonts w:ascii="標楷體" w:eastAsia="標楷體" w:hAnsi="標楷體" w:hint="eastAsia"/>
          <w:sz w:val="32"/>
          <w:szCs w:val="32"/>
        </w:rPr>
        <w:t>監督美商高通公司之行為承諾及臺灣產業方案執行情形、全聯併大潤發結合案如何消弭限制競爭之疑慮、不動產銷售違反公平交易法之查處案例與成果、美容業不當行銷之查處案例與成果、虛偽不實或引人錯誤廣告之查處案例與成果、多層次傳銷之發展現況與違法查處情形、</w:t>
      </w:r>
      <w:r w:rsidR="0085207F" w:rsidRPr="0085207F">
        <w:rPr>
          <w:rFonts w:ascii="標楷體" w:eastAsia="標楷體" w:hAnsi="標楷體"/>
          <w:sz w:val="32"/>
          <w:szCs w:val="32"/>
        </w:rPr>
        <w:t>財團法人多層次傳銷保護基金會</w:t>
      </w:r>
      <w:r w:rsidR="0085207F" w:rsidRPr="0085207F">
        <w:rPr>
          <w:rFonts w:ascii="標楷體" w:eastAsia="標楷體" w:hAnsi="標楷體" w:hint="eastAsia"/>
          <w:sz w:val="32"/>
          <w:szCs w:val="32"/>
        </w:rPr>
        <w:t>功能發揮情形等</w:t>
      </w:r>
      <w:r w:rsidR="00877DF1" w:rsidRPr="00877DF1">
        <w:rPr>
          <w:rFonts w:ascii="標楷體" w:eastAsia="標楷體" w:hAnsi="標楷體" w:hint="eastAsia"/>
          <w:sz w:val="32"/>
          <w:szCs w:val="32"/>
          <w:lang w:eastAsia="zh-HK"/>
        </w:rPr>
        <w:t>。</w:t>
      </w:r>
    </w:p>
    <w:p w:rsidR="003B1ECC" w:rsidRPr="00877DF1" w:rsidRDefault="00A64880" w:rsidP="0017365A">
      <w:pPr>
        <w:spacing w:line="520" w:lineRule="exact"/>
        <w:ind w:leftChars="177" w:left="991" w:hangingChars="177" w:hanging="566"/>
        <w:rPr>
          <w:rFonts w:ascii="標楷體" w:eastAsia="標楷體" w:hAnsi="標楷體"/>
          <w:sz w:val="32"/>
          <w:szCs w:val="32"/>
        </w:rPr>
      </w:pPr>
      <w:r w:rsidRPr="00877DF1">
        <w:rPr>
          <w:rFonts w:ascii="標楷體" w:eastAsia="標楷體" w:hAnsi="標楷體" w:hint="eastAsia"/>
          <w:sz w:val="32"/>
          <w:szCs w:val="32"/>
          <w:lang w:eastAsia="zh-HK"/>
        </w:rPr>
        <w:t>五、巡察</w:t>
      </w:r>
      <w:r w:rsidR="00CA3F6E" w:rsidRPr="00877DF1">
        <w:rPr>
          <w:rFonts w:ascii="標楷體" w:eastAsia="標楷體" w:hAnsi="標楷體" w:hint="eastAsia"/>
          <w:sz w:val="32"/>
          <w:szCs w:val="32"/>
          <w:lang w:eastAsia="zh-HK"/>
        </w:rPr>
        <w:t>紀要</w:t>
      </w:r>
      <w:r w:rsidR="003D2615" w:rsidRPr="00877DF1">
        <w:rPr>
          <w:rFonts w:ascii="標楷體" w:eastAsia="標楷體" w:hAnsi="標楷體" w:hint="eastAsia"/>
          <w:sz w:val="32"/>
          <w:szCs w:val="32"/>
          <w:lang w:eastAsia="zh-HK"/>
        </w:rPr>
        <w:t>：</w:t>
      </w:r>
    </w:p>
    <w:p w:rsidR="00023089" w:rsidRPr="00023089" w:rsidRDefault="00F92D2D" w:rsidP="00023089">
      <w:pPr>
        <w:spacing w:line="520" w:lineRule="exact"/>
        <w:ind w:leftChars="412" w:left="989"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F92D2D">
        <w:rPr>
          <w:rFonts w:ascii="標楷體" w:eastAsia="標楷體" w:hAnsi="標楷體" w:cs="Times New Roman" w:hint="eastAsia"/>
          <w:sz w:val="32"/>
          <w:szCs w:val="32"/>
        </w:rPr>
        <w:t>為瞭解</w:t>
      </w:r>
      <w:bookmarkStart w:id="0" w:name="_Hlk114839315"/>
      <w:r w:rsidRPr="00F92D2D">
        <w:rPr>
          <w:rFonts w:ascii="標楷體" w:eastAsia="標楷體" w:hAnsi="標楷體" w:cs="Times New Roman" w:hint="eastAsia"/>
          <w:sz w:val="32"/>
          <w:szCs w:val="32"/>
        </w:rPr>
        <w:t>公平交易委員會施政計畫及重要業務之推動情形</w:t>
      </w:r>
      <w:bookmarkEnd w:id="0"/>
      <w:r w:rsidRPr="00F92D2D">
        <w:rPr>
          <w:rFonts w:ascii="標楷體" w:eastAsia="標楷體" w:hAnsi="標楷體" w:cs="Times New Roman" w:hint="eastAsia"/>
          <w:sz w:val="32"/>
          <w:szCs w:val="32"/>
        </w:rPr>
        <w:t>，監察院財政及經濟委員會於111年9月23日上午由召集人施錦芳委員偕同多位監委，</w:t>
      </w:r>
      <w:bookmarkStart w:id="1" w:name="_Hlk114839386"/>
      <w:r w:rsidRPr="00F92D2D">
        <w:rPr>
          <w:rFonts w:ascii="標楷體" w:eastAsia="標楷體" w:hAnsi="標楷體" w:cs="Times New Roman" w:hint="eastAsia"/>
          <w:sz w:val="32"/>
          <w:szCs w:val="32"/>
        </w:rPr>
        <w:t>在該會副主任委員陳志民主持下，聽取該會之業務報告</w:t>
      </w:r>
      <w:bookmarkEnd w:id="1"/>
      <w:r w:rsidRPr="00F92D2D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023089" w:rsidRPr="00023089" w:rsidRDefault="00F92D2D" w:rsidP="00023089">
      <w:pPr>
        <w:spacing w:line="520" w:lineRule="exact"/>
        <w:ind w:leftChars="412" w:left="989"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F92D2D">
        <w:rPr>
          <w:rFonts w:ascii="標楷體" w:eastAsia="標楷體" w:hAnsi="標楷體" w:cs="Times New Roman" w:hint="eastAsia"/>
          <w:sz w:val="32"/>
          <w:szCs w:val="32"/>
        </w:rPr>
        <w:t>巡察</w:t>
      </w:r>
      <w:bookmarkStart w:id="2" w:name="_Hlk114839764"/>
      <w:r w:rsidRPr="00F92D2D">
        <w:rPr>
          <w:rFonts w:ascii="標楷體" w:eastAsia="標楷體" w:hAnsi="標楷體" w:cs="Times New Roman" w:hint="eastAsia"/>
          <w:sz w:val="32"/>
          <w:szCs w:val="32"/>
        </w:rPr>
        <w:t>委員們關切的焦點多集中在全聯</w:t>
      </w:r>
      <w:proofErr w:type="gramStart"/>
      <w:r w:rsidRPr="00F92D2D">
        <w:rPr>
          <w:rFonts w:ascii="標楷體" w:eastAsia="標楷體" w:hAnsi="標楷體" w:cs="Times New Roman" w:hint="eastAsia"/>
          <w:sz w:val="32"/>
          <w:szCs w:val="32"/>
        </w:rPr>
        <w:t>併</w:t>
      </w:r>
      <w:proofErr w:type="gramEnd"/>
      <w:r w:rsidRPr="00F92D2D">
        <w:rPr>
          <w:rFonts w:ascii="標楷體" w:eastAsia="標楷體" w:hAnsi="標楷體" w:cs="Times New Roman" w:hint="eastAsia"/>
          <w:sz w:val="32"/>
          <w:szCs w:val="32"/>
        </w:rPr>
        <w:t>購大潤發結合案如何消弭限制競爭的疑慮相關議題上，包括如何保障中小型零售通路的生存、保障消費者選擇的多樣性、避免市場壟斷後的價格抬高、保障消費者主權、縮短消費者與產地間之價格差距、避免通路業者濫用其通路優勢對供貨廠商為不當要求、鼓勵檢舉與加強查核等</w:t>
      </w:r>
      <w:bookmarkEnd w:id="2"/>
      <w:r w:rsidRPr="00F92D2D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023089" w:rsidRPr="00023089" w:rsidRDefault="00F92D2D" w:rsidP="00023089">
      <w:pPr>
        <w:spacing w:line="520" w:lineRule="exact"/>
        <w:ind w:leftChars="412" w:left="989"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  <w:r w:rsidRPr="00F92D2D">
        <w:rPr>
          <w:rFonts w:ascii="標楷體" w:eastAsia="標楷體" w:hAnsi="標楷體" w:cs="Times New Roman" w:hint="eastAsia"/>
          <w:sz w:val="32"/>
          <w:szCs w:val="32"/>
        </w:rPr>
        <w:t>除此之外，監委亦十分關心多層次傳銷事業之發展</w:t>
      </w:r>
      <w:r w:rsidRPr="00F92D2D">
        <w:rPr>
          <w:rFonts w:ascii="標楷體" w:eastAsia="標楷體" w:hAnsi="標楷體" w:cs="Times New Roman" w:hint="eastAsia"/>
          <w:sz w:val="32"/>
          <w:szCs w:val="32"/>
        </w:rPr>
        <w:lastRenderedPageBreak/>
        <w:t>現況，對於110年傳銷商達364萬餘人，傳銷事業營業總額達新台幣1</w:t>
      </w:r>
      <w:r w:rsidRPr="00F92D2D">
        <w:rPr>
          <w:rFonts w:ascii="標楷體" w:eastAsia="標楷體" w:hAnsi="標楷體" w:cs="Times New Roman"/>
          <w:sz w:val="32"/>
          <w:szCs w:val="32"/>
        </w:rPr>
        <w:t>,</w:t>
      </w:r>
      <w:r w:rsidRPr="00F92D2D">
        <w:rPr>
          <w:rFonts w:ascii="標楷體" w:eastAsia="標楷體" w:hAnsi="標楷體" w:cs="Times New Roman" w:hint="eastAsia"/>
          <w:sz w:val="32"/>
          <w:szCs w:val="32"/>
        </w:rPr>
        <w:t>068億餘元，獎金僅集中在少數傳銷商；傳銷商品扣除成本、費用及利潤後仍可</w:t>
      </w:r>
      <w:proofErr w:type="gramStart"/>
      <w:r w:rsidRPr="00F92D2D">
        <w:rPr>
          <w:rFonts w:ascii="標楷體" w:eastAsia="標楷體" w:hAnsi="標楷體" w:cs="Times New Roman" w:hint="eastAsia"/>
          <w:sz w:val="32"/>
          <w:szCs w:val="32"/>
        </w:rPr>
        <w:t>提撥</w:t>
      </w:r>
      <w:proofErr w:type="gramEnd"/>
      <w:r w:rsidRPr="00F92D2D">
        <w:rPr>
          <w:rFonts w:ascii="標楷體" w:eastAsia="標楷體" w:hAnsi="標楷體" w:cs="Times New Roman" w:hint="eastAsia"/>
          <w:sz w:val="32"/>
          <w:szCs w:val="32"/>
        </w:rPr>
        <w:t>相當比例當作獎金，與合理市價</w:t>
      </w:r>
      <w:proofErr w:type="gramStart"/>
      <w:r w:rsidRPr="00F92D2D">
        <w:rPr>
          <w:rFonts w:ascii="標楷體" w:eastAsia="標楷體" w:hAnsi="標楷體" w:cs="Times New Roman" w:hint="eastAsia"/>
          <w:sz w:val="32"/>
          <w:szCs w:val="32"/>
        </w:rPr>
        <w:t>價差甚</w:t>
      </w:r>
      <w:proofErr w:type="gramEnd"/>
      <w:r w:rsidRPr="00F92D2D">
        <w:rPr>
          <w:rFonts w:ascii="標楷體" w:eastAsia="標楷體" w:hAnsi="標楷體" w:cs="Times New Roman" w:hint="eastAsia"/>
          <w:sz w:val="32"/>
          <w:szCs w:val="32"/>
        </w:rPr>
        <w:t>大是否合理等議題，希望公平會能深入研究。期許</w:t>
      </w:r>
      <w:proofErr w:type="gramStart"/>
      <w:r w:rsidRPr="00F92D2D">
        <w:rPr>
          <w:rFonts w:ascii="標楷體" w:eastAsia="標楷體" w:hAnsi="標楷體" w:cs="Times New Roman" w:hint="eastAsia"/>
          <w:sz w:val="32"/>
          <w:szCs w:val="32"/>
        </w:rPr>
        <w:t>在李鎂主任委員</w:t>
      </w:r>
      <w:proofErr w:type="gramEnd"/>
      <w:r w:rsidRPr="00F92D2D">
        <w:rPr>
          <w:rFonts w:ascii="標楷體" w:eastAsia="標楷體" w:hAnsi="標楷體" w:cs="Times New Roman" w:hint="eastAsia"/>
          <w:sz w:val="32"/>
          <w:szCs w:val="32"/>
        </w:rPr>
        <w:t>的領導下，完善建構自由與公平競爭的交易環境，激勵創新的市場機制，確保消費者權益，以因應全球化、數位化的浪潮</w:t>
      </w:r>
      <w:r w:rsidR="00023089" w:rsidRPr="00023089">
        <w:rPr>
          <w:rFonts w:ascii="標楷體" w:eastAsia="標楷體" w:hAnsi="標楷體" w:cs="Times New Roman"/>
          <w:sz w:val="32"/>
          <w:szCs w:val="32"/>
        </w:rPr>
        <w:t>。</w:t>
      </w:r>
    </w:p>
    <w:p w:rsidR="00023089" w:rsidRDefault="00023089" w:rsidP="00023089">
      <w:pPr>
        <w:spacing w:line="520" w:lineRule="exact"/>
        <w:ind w:leftChars="412" w:left="989" w:firstLineChars="200" w:firstLine="640"/>
        <w:jc w:val="both"/>
        <w:rPr>
          <w:rFonts w:ascii="標楷體" w:eastAsia="標楷體" w:hAnsi="標楷體" w:cs="Times New Roman"/>
          <w:sz w:val="32"/>
          <w:szCs w:val="32"/>
        </w:rPr>
      </w:pPr>
    </w:p>
    <w:p w:rsidR="00F92D2D" w:rsidRDefault="00F92D2D" w:rsidP="00023089">
      <w:pPr>
        <w:spacing w:line="520" w:lineRule="exact"/>
        <w:ind w:leftChars="412" w:left="989" w:firstLineChars="200" w:firstLine="640"/>
        <w:jc w:val="both"/>
        <w:rPr>
          <w:rFonts w:ascii="標楷體" w:eastAsia="標楷體" w:hAnsi="標楷體" w:cs="Times New Roman" w:hint="eastAsia"/>
          <w:sz w:val="32"/>
          <w:szCs w:val="32"/>
        </w:rPr>
      </w:pPr>
    </w:p>
    <w:p w:rsidR="00B73F4F" w:rsidRDefault="00F92D2D" w:rsidP="00B73F4F">
      <w:pPr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>
            <wp:extent cx="5427980" cy="2855595"/>
            <wp:effectExtent l="0" t="0" r="127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監察院巡察大合照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BB" w:rsidRPr="00E00BD4" w:rsidRDefault="00B73F4F" w:rsidP="00F92D2D">
      <w:pPr>
        <w:spacing w:line="32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B73F4F">
        <w:rPr>
          <w:rFonts w:ascii="標楷體" w:eastAsia="標楷體" w:hAnsi="標楷體" w:cs="Times New Roman" w:hint="eastAsia"/>
          <w:sz w:val="28"/>
          <w:szCs w:val="32"/>
        </w:rPr>
        <w:t>監察院財政及經濟委員會巡察</w:t>
      </w:r>
      <w:r w:rsidR="00F92D2D">
        <w:rPr>
          <w:rFonts w:ascii="標楷體" w:eastAsia="標楷體" w:hAnsi="標楷體" w:cs="Times New Roman" w:hint="eastAsia"/>
          <w:sz w:val="28"/>
          <w:szCs w:val="32"/>
        </w:rPr>
        <w:t>公平交</w:t>
      </w:r>
      <w:bookmarkStart w:id="3" w:name="_GoBack"/>
      <w:bookmarkEnd w:id="3"/>
      <w:r w:rsidR="00F92D2D">
        <w:rPr>
          <w:rFonts w:ascii="標楷體" w:eastAsia="標楷體" w:hAnsi="標楷體" w:cs="Times New Roman" w:hint="eastAsia"/>
          <w:sz w:val="28"/>
          <w:szCs w:val="32"/>
        </w:rPr>
        <w:t>易委員會</w:t>
      </w:r>
    </w:p>
    <w:sectPr w:rsidR="003708BB" w:rsidRPr="00E00BD4" w:rsidSect="00877DF1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D39" w:rsidRDefault="002C4D39" w:rsidP="009B1C6C">
      <w:r>
        <w:separator/>
      </w:r>
    </w:p>
  </w:endnote>
  <w:endnote w:type="continuationSeparator" w:id="0">
    <w:p w:rsidR="002C4D39" w:rsidRDefault="002C4D39" w:rsidP="009B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D39" w:rsidRDefault="002C4D39" w:rsidP="009B1C6C">
      <w:r>
        <w:separator/>
      </w:r>
    </w:p>
  </w:footnote>
  <w:footnote w:type="continuationSeparator" w:id="0">
    <w:p w:rsidR="002C4D39" w:rsidRDefault="002C4D39" w:rsidP="009B1C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880"/>
    <w:rsid w:val="00023089"/>
    <w:rsid w:val="00040921"/>
    <w:rsid w:val="00043AB9"/>
    <w:rsid w:val="00085E72"/>
    <w:rsid w:val="00095AF0"/>
    <w:rsid w:val="000A301E"/>
    <w:rsid w:val="000C25DF"/>
    <w:rsid w:val="000C30A7"/>
    <w:rsid w:val="000D7CFC"/>
    <w:rsid w:val="000F659E"/>
    <w:rsid w:val="00126F82"/>
    <w:rsid w:val="0014654E"/>
    <w:rsid w:val="00147948"/>
    <w:rsid w:val="0017365A"/>
    <w:rsid w:val="001B48F9"/>
    <w:rsid w:val="001E72F1"/>
    <w:rsid w:val="002C1A49"/>
    <w:rsid w:val="002C4D39"/>
    <w:rsid w:val="002F4141"/>
    <w:rsid w:val="00350245"/>
    <w:rsid w:val="00351693"/>
    <w:rsid w:val="003708BB"/>
    <w:rsid w:val="00387E63"/>
    <w:rsid w:val="003B1ECC"/>
    <w:rsid w:val="003C21E4"/>
    <w:rsid w:val="003D2615"/>
    <w:rsid w:val="003F1704"/>
    <w:rsid w:val="00436E9D"/>
    <w:rsid w:val="0047294C"/>
    <w:rsid w:val="004A04B6"/>
    <w:rsid w:val="004C2720"/>
    <w:rsid w:val="00505F00"/>
    <w:rsid w:val="00510AE8"/>
    <w:rsid w:val="00516FBE"/>
    <w:rsid w:val="00524411"/>
    <w:rsid w:val="00540BB1"/>
    <w:rsid w:val="005421F0"/>
    <w:rsid w:val="0056003C"/>
    <w:rsid w:val="00561334"/>
    <w:rsid w:val="00562515"/>
    <w:rsid w:val="005C5AE1"/>
    <w:rsid w:val="005D7263"/>
    <w:rsid w:val="005F69A0"/>
    <w:rsid w:val="00645079"/>
    <w:rsid w:val="00651B6C"/>
    <w:rsid w:val="0066096F"/>
    <w:rsid w:val="006A34FD"/>
    <w:rsid w:val="006C2E91"/>
    <w:rsid w:val="006E4244"/>
    <w:rsid w:val="00744B74"/>
    <w:rsid w:val="007979CC"/>
    <w:rsid w:val="007C0FAD"/>
    <w:rsid w:val="008026B7"/>
    <w:rsid w:val="008268F8"/>
    <w:rsid w:val="008319E4"/>
    <w:rsid w:val="0085207F"/>
    <w:rsid w:val="00877DF1"/>
    <w:rsid w:val="00904E0E"/>
    <w:rsid w:val="00911446"/>
    <w:rsid w:val="00937A83"/>
    <w:rsid w:val="0098243A"/>
    <w:rsid w:val="009846B2"/>
    <w:rsid w:val="009A213E"/>
    <w:rsid w:val="009B1C6C"/>
    <w:rsid w:val="009B4C45"/>
    <w:rsid w:val="009E1F55"/>
    <w:rsid w:val="00A64880"/>
    <w:rsid w:val="00AB4009"/>
    <w:rsid w:val="00AB7DE3"/>
    <w:rsid w:val="00AF3817"/>
    <w:rsid w:val="00B00564"/>
    <w:rsid w:val="00B2640B"/>
    <w:rsid w:val="00B308AD"/>
    <w:rsid w:val="00B3459B"/>
    <w:rsid w:val="00B36859"/>
    <w:rsid w:val="00B73F4F"/>
    <w:rsid w:val="00BA1EE2"/>
    <w:rsid w:val="00BE7225"/>
    <w:rsid w:val="00C138B9"/>
    <w:rsid w:val="00C522A6"/>
    <w:rsid w:val="00CA3F6E"/>
    <w:rsid w:val="00CA58B2"/>
    <w:rsid w:val="00CC5C7E"/>
    <w:rsid w:val="00D03DA9"/>
    <w:rsid w:val="00D11186"/>
    <w:rsid w:val="00D7002F"/>
    <w:rsid w:val="00D76442"/>
    <w:rsid w:val="00D76ABA"/>
    <w:rsid w:val="00DE5B38"/>
    <w:rsid w:val="00DF0AC5"/>
    <w:rsid w:val="00E00BD4"/>
    <w:rsid w:val="00E07139"/>
    <w:rsid w:val="00E17A76"/>
    <w:rsid w:val="00E25B2C"/>
    <w:rsid w:val="00E2613D"/>
    <w:rsid w:val="00E35C2A"/>
    <w:rsid w:val="00ED6A1A"/>
    <w:rsid w:val="00F11CB7"/>
    <w:rsid w:val="00F25E1D"/>
    <w:rsid w:val="00F41867"/>
    <w:rsid w:val="00F449D5"/>
    <w:rsid w:val="00F845E5"/>
    <w:rsid w:val="00F92D2D"/>
    <w:rsid w:val="00FC5408"/>
    <w:rsid w:val="00FD4C5A"/>
    <w:rsid w:val="00FF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DF27CE"/>
  <w15:docId w15:val="{4BDE2F1F-CF84-47DB-8E60-2C679E0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308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B1C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1C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1C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1C6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C5C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C5C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邱俊能</dc:creator>
  <cp:lastModifiedBy>柯博修</cp:lastModifiedBy>
  <cp:revision>2</cp:revision>
  <cp:lastPrinted>2021-12-01T09:02:00Z</cp:lastPrinted>
  <dcterms:created xsi:type="dcterms:W3CDTF">2022-09-28T07:55:00Z</dcterms:created>
  <dcterms:modified xsi:type="dcterms:W3CDTF">2022-09-28T07:55:00Z</dcterms:modified>
</cp:coreProperties>
</file>