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民用航空局、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高速公路局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航港局</w:t>
      </w:r>
    </w:p>
    <w:p w:rsidR="005D3BB0" w:rsidRPr="006F6196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6F6196">
      <w:pPr>
        <w:overflowPunct w:val="0"/>
        <w:spacing w:beforeLines="50" w:before="180" w:line="500" w:lineRule="exact"/>
        <w:ind w:left="2160" w:hangingChars="675" w:hanging="21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李鴻鈞副院長、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賴鼎銘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</w:t>
      </w:r>
      <w:r w:rsidR="006F6196">
        <w:rPr>
          <w:rFonts w:ascii="標楷體" w:eastAsia="標楷體" w:hAnsi="標楷體" w:cs="Times New Roman" w:hint="eastAsia"/>
          <w:sz w:val="32"/>
          <w:szCs w:val="32"/>
        </w:rPr>
        <w:t>交通及採購委員會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王麗珍委員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內政及族群委員會召集人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林文程委員、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林盛豐委員、施錦芳委員、</w:t>
      </w:r>
      <w:proofErr w:type="gramStart"/>
      <w:r w:rsidR="004E7512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E7512">
        <w:rPr>
          <w:rFonts w:ascii="Times New Roman" w:eastAsia="標楷體" w:hAnsi="Times New Roman" w:cs="Times New Roman" w:hint="eastAsia"/>
          <w:sz w:val="32"/>
          <w:szCs w:val="32"/>
        </w:rPr>
        <w:t>綠委員、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郭文東委員、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葉宜津委員、賴振昌委員、</w:t>
      </w:r>
      <w:proofErr w:type="gramStart"/>
      <w:r w:rsidR="004E7512">
        <w:rPr>
          <w:rFonts w:ascii="Times New Roman" w:eastAsia="標楷體" w:hAnsi="Times New Roman" w:cs="Times New Roman" w:hint="eastAsia"/>
          <w:sz w:val="32"/>
          <w:szCs w:val="32"/>
        </w:rPr>
        <w:t>鴻義章委員</w:t>
      </w:r>
      <w:proofErr w:type="gramEnd"/>
      <w:r w:rsidR="004E751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6F6196">
        <w:rPr>
          <w:rFonts w:ascii="Times New Roman" w:eastAsia="標楷體" w:hAnsi="Times New Roman" w:cs="Times New Roman" w:hint="eastAsia"/>
          <w:sz w:val="32"/>
          <w:szCs w:val="32"/>
        </w:rPr>
        <w:t>浦忠成委員</w:t>
      </w:r>
      <w:proofErr w:type="gramEnd"/>
      <w:r w:rsidR="006F6196">
        <w:rPr>
          <w:rFonts w:ascii="Times New Roman" w:eastAsia="標楷體" w:hAnsi="Times New Roman" w:cs="Times New Roman" w:hint="eastAsia"/>
          <w:sz w:val="32"/>
          <w:szCs w:val="32"/>
        </w:rPr>
        <w:t>、張菊芳委員、蘇麗瓊委員、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田秋</w:t>
      </w:r>
      <w:proofErr w:type="gramStart"/>
      <w:r w:rsidR="004E7512">
        <w:rPr>
          <w:rFonts w:ascii="Times New Roman" w:eastAsia="標楷體" w:hAnsi="Times New Roman" w:cs="Times New Roman" w:hint="eastAsia"/>
          <w:sz w:val="32"/>
          <w:szCs w:val="32"/>
        </w:rPr>
        <w:t>堇</w:t>
      </w:r>
      <w:proofErr w:type="gramEnd"/>
      <w:r w:rsidR="004E7512">
        <w:rPr>
          <w:rFonts w:ascii="Times New Roman" w:eastAsia="標楷體" w:hAnsi="Times New Roman" w:cs="Times New Roman" w:hint="eastAsia"/>
          <w:sz w:val="32"/>
          <w:szCs w:val="32"/>
        </w:rPr>
        <w:t>委員、林郁容委員、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高</w:t>
      </w:r>
      <w:proofErr w:type="gramStart"/>
      <w:r w:rsidR="006F6196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="006F6196">
        <w:rPr>
          <w:rFonts w:ascii="Times New Roman" w:eastAsia="標楷體" w:hAnsi="Times New Roman" w:cs="Times New Roman" w:hint="eastAsia"/>
          <w:sz w:val="32"/>
          <w:szCs w:val="32"/>
        </w:rPr>
        <w:t>誠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葉大華委員、</w:t>
      </w:r>
      <w:r w:rsidR="004E7512">
        <w:rPr>
          <w:rFonts w:ascii="Times New Roman" w:eastAsia="標楷體" w:hAnsi="Times New Roman" w:cs="Times New Roman" w:hint="eastAsia"/>
          <w:sz w:val="32"/>
          <w:szCs w:val="32"/>
        </w:rPr>
        <w:t>蕭自</w:t>
      </w:r>
      <w:bookmarkStart w:id="0" w:name="_GoBack"/>
      <w:bookmarkEnd w:id="0"/>
      <w:r w:rsidR="004E7512">
        <w:rPr>
          <w:rFonts w:ascii="Times New Roman" w:eastAsia="標楷體" w:hAnsi="Times New Roman" w:cs="Times New Roman" w:hint="eastAsia"/>
          <w:sz w:val="32"/>
          <w:szCs w:val="32"/>
        </w:rPr>
        <w:t>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F619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FD2AD0">
      <w:pPr>
        <w:overflowPunct w:val="0"/>
        <w:spacing w:beforeLines="50" w:before="180" w:line="50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A27FFE" w:rsidRDefault="00A27FFE" w:rsidP="00FD2AD0">
      <w:pPr>
        <w:overflowPunct w:val="0"/>
        <w:spacing w:beforeLines="100" w:before="360" w:line="500" w:lineRule="exact"/>
        <w:ind w:leftChars="310" w:left="1288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金門航線營運概況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含霧鎖</w:t>
      </w:r>
      <w:proofErr w:type="gramEnd"/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金門緊急應變機制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、機場設施與服務品質執行情形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27FFE" w:rsidRDefault="00A27FFE" w:rsidP="00555EE3">
      <w:pPr>
        <w:overflowPunct w:val="0"/>
        <w:spacing w:beforeLines="50" w:before="180" w:line="500" w:lineRule="exact"/>
        <w:ind w:leftChars="310" w:left="1288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金門大橋建設計畫執行情形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E7512" w:rsidRPr="004E7512" w:rsidRDefault="004E7512" w:rsidP="00555EE3">
      <w:pPr>
        <w:overflowPunct w:val="0"/>
        <w:spacing w:beforeLines="50" w:before="180" w:line="500" w:lineRule="exact"/>
        <w:ind w:leftChars="310" w:left="1288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6F6196" w:rsidRPr="006F6196">
        <w:rPr>
          <w:rFonts w:ascii="Times New Roman" w:eastAsia="標楷體" w:hAnsi="Times New Roman" w:cs="Times New Roman" w:hint="eastAsia"/>
          <w:sz w:val="32"/>
          <w:szCs w:val="32"/>
        </w:rPr>
        <w:t>金門國內商港建設計畫執行現況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Pr="003E4316" w:rsidRDefault="00F275AC" w:rsidP="00FD2AD0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4E7512" w:rsidRPr="004E7512" w:rsidRDefault="006F6196" w:rsidP="004E751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監察院交通及採購委員會、內政及族群委員會依據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月會議決議，於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113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日辦理聯合巡察，由副院長李鴻鈞、召集人賴鼎銘委員、召集人王麗珍委員偕同監察委員等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人，以「離島地區基本民行與交通建設」為巡察主軸，實地巡察金門航空站、金門大橋及水頭港大型旅客服務中心新建工程，分從「空、陸、海」交通運輸系統，瞭解金門航線營運概況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含霧鎖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金門緊急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應變機制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暨機場設施與服務品質改善情形、金門大橋建設計畫執行情形及金門國內商港建設計畫執行現況，並與交通部暨民用航空局、高速公路局、航港局及金門縣政府舉行巡察座談會</w:t>
      </w:r>
      <w:r w:rsidR="004E7512" w:rsidRPr="004E751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E7512" w:rsidRPr="004E7512" w:rsidRDefault="006F6196" w:rsidP="004E751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會議中，監察委員分別就金門機場客運班機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準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點率與延誤原因分析、金門機場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無人機防制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機制、金門大橋管理維護權責、金門大橋通車後對於烈嶼鄉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小金門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社會經濟及交通運輸與居民生活之影響、金門重大工程計畫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硬體建設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與相關軟體設施整體規劃、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金門跳島郵輪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發展情形、水頭港大型旅客服務中心新建工程進度暨周邊配套措施、既有水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頭港區旅運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設施未來處理方向、金門供水問題、近期中國大陸環台軍演對於金門空運及海運之影響等議題進行提問</w:t>
      </w:r>
      <w:r w:rsidR="004E7512" w:rsidRPr="004E751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F6196" w:rsidRPr="006F6196" w:rsidRDefault="006F6196" w:rsidP="006F619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交通部常務次長林國顯與民用航空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局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局長何淑萍、高速公路局局長趙興華、航港局局長葉協隆等相關主管除逐一回復委員提問外，並就現場說明不足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部分允於會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後再以書面資料補充說明；金門縣政府副縣長李文良亦與交通部暨所屬機關交換意見，中央與地方將持續密切合作，共同維護金門離島居民之基本民行需求及促進金門產業發展。</w:t>
      </w:r>
    </w:p>
    <w:p w:rsidR="006F6196" w:rsidRPr="006F6196" w:rsidRDefault="006F6196" w:rsidP="006F619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召集人賴鼎銘委員表示，金門離島受到地理環境和天候因素限制，不僅「濃霧」常常造成機場關閉，影響班機正常起降；金門港埠相關軟硬體設施不足及航線量能有限，亦影響金門居民對外</w:t>
      </w:r>
      <w:r w:rsidRPr="006F61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通行權益；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在金門大橋尚未通車前，烈嶼鄉長期缺乏全天候、穩定之交通運輸服務，亦使大、小金門相關醫療救護、求學就職、產業經濟等資源分配不均，影響小金門整體發展。離島交通建設是否完善，</w:t>
      </w:r>
      <w:proofErr w:type="gramStart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攸</w:t>
      </w:r>
      <w:proofErr w:type="gramEnd"/>
      <w:r w:rsidRPr="006F6196">
        <w:rPr>
          <w:rFonts w:ascii="Times New Roman" w:eastAsia="標楷體" w:hAnsi="Times New Roman" w:cs="Times New Roman" w:hint="eastAsia"/>
          <w:sz w:val="32"/>
          <w:szCs w:val="32"/>
        </w:rPr>
        <w:t>關離島居民行的權益與當地產業發展，期許交通部持續營造國內民航穩定營運環境，提升離島航線運輸效能，加強推動離島港口建設與航線規劃，提供旅客優質的港埠服務，並結合觀光資源，促進離島基本民行，以落實交通平權。</w:t>
      </w:r>
    </w:p>
    <w:p w:rsidR="004E7512" w:rsidRPr="004E7512" w:rsidRDefault="006F6196" w:rsidP="006F619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F6196">
        <w:rPr>
          <w:rFonts w:ascii="Times New Roman" w:eastAsia="標楷體" w:hAnsi="Times New Roman" w:cs="Times New Roman" w:hint="eastAsia"/>
          <w:sz w:val="32"/>
          <w:szCs w:val="32"/>
        </w:rPr>
        <w:t>副院長李鴻鈞表示，偏遠地區交通建設與金門離島居民行的權益，為本院長期關注的重點議題。金門大橋開放通車後，不僅成為臺灣首座大規模跨海橋梁，更串聯大、小金門主要公路系統，提供穩定陸運運輸，期許交通部及金門縣政府審慎處理金門大橋後續管理維護問題，並加強優化金門整體環境與基礎設施，以促進金門整體經濟與產業發展。</w:t>
      </w:r>
    </w:p>
    <w:sectPr w:rsidR="004E7512" w:rsidRPr="004E7512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76" w:rsidRDefault="00E72676" w:rsidP="00DB7913">
      <w:r>
        <w:separator/>
      </w:r>
    </w:p>
  </w:endnote>
  <w:endnote w:type="continuationSeparator" w:id="0">
    <w:p w:rsidR="00E72676" w:rsidRDefault="00E72676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76" w:rsidRDefault="00E72676" w:rsidP="00DB7913">
      <w:r>
        <w:separator/>
      </w:r>
    </w:p>
  </w:footnote>
  <w:footnote w:type="continuationSeparator" w:id="0">
    <w:p w:rsidR="00E72676" w:rsidRDefault="00E72676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543EB"/>
    <w:rsid w:val="00064FA3"/>
    <w:rsid w:val="000C31A6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E7512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3BB0"/>
    <w:rsid w:val="005E1699"/>
    <w:rsid w:val="0063164B"/>
    <w:rsid w:val="006504CA"/>
    <w:rsid w:val="00683351"/>
    <w:rsid w:val="006871C9"/>
    <w:rsid w:val="006F6196"/>
    <w:rsid w:val="00733D64"/>
    <w:rsid w:val="00785289"/>
    <w:rsid w:val="007A3030"/>
    <w:rsid w:val="007E1071"/>
    <w:rsid w:val="00812C05"/>
    <w:rsid w:val="008345DB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9732C"/>
    <w:rsid w:val="00B303FD"/>
    <w:rsid w:val="00B46B1D"/>
    <w:rsid w:val="00B62637"/>
    <w:rsid w:val="00B90348"/>
    <w:rsid w:val="00BD2C3A"/>
    <w:rsid w:val="00BD6C8B"/>
    <w:rsid w:val="00C74699"/>
    <w:rsid w:val="00C76FDB"/>
    <w:rsid w:val="00CA5411"/>
    <w:rsid w:val="00CB03ED"/>
    <w:rsid w:val="00CE0EDA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F06B7F"/>
    <w:rsid w:val="00F275AC"/>
    <w:rsid w:val="00F35D38"/>
    <w:rsid w:val="00F41197"/>
    <w:rsid w:val="00F74336"/>
    <w:rsid w:val="00F875CD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3B7FB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陸美君</cp:lastModifiedBy>
  <cp:revision>5</cp:revision>
  <cp:lastPrinted>2024-03-22T09:44:00Z</cp:lastPrinted>
  <dcterms:created xsi:type="dcterms:W3CDTF">2024-03-22T09:44:00Z</dcterms:created>
  <dcterms:modified xsi:type="dcterms:W3CDTF">2024-05-31T02:36:00Z</dcterms:modified>
</cp:coreProperties>
</file>